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7E0" w:rsidRDefault="00B277E0" w:rsidP="00B277E0">
      <w:pPr>
        <w:spacing w:after="0" w:line="240" w:lineRule="auto"/>
        <w:jc w:val="center"/>
        <w:rPr>
          <w:rFonts w:ascii="Times New Roman" w:hAnsi="Times New Roman" w:cs="Times New Roman"/>
          <w:b/>
          <w:sz w:val="50"/>
          <w:szCs w:val="50"/>
        </w:rPr>
      </w:pPr>
    </w:p>
    <w:p w:rsidR="00B277E0" w:rsidRDefault="00B277E0" w:rsidP="00B277E0">
      <w:pPr>
        <w:spacing w:after="0" w:line="240" w:lineRule="auto"/>
        <w:jc w:val="center"/>
        <w:rPr>
          <w:rFonts w:ascii="Times New Roman" w:hAnsi="Times New Roman" w:cs="Times New Roman"/>
          <w:b/>
          <w:sz w:val="50"/>
          <w:szCs w:val="50"/>
        </w:rPr>
      </w:pPr>
    </w:p>
    <w:p w:rsidR="00B277E0" w:rsidRDefault="00B277E0" w:rsidP="00B277E0">
      <w:pPr>
        <w:spacing w:after="0" w:line="240" w:lineRule="auto"/>
        <w:jc w:val="center"/>
        <w:rPr>
          <w:rFonts w:ascii="Times New Roman" w:hAnsi="Times New Roman" w:cs="Times New Roman"/>
          <w:b/>
          <w:sz w:val="50"/>
          <w:szCs w:val="50"/>
        </w:rPr>
      </w:pPr>
    </w:p>
    <w:p w:rsidR="00B277E0" w:rsidRDefault="00B277E0" w:rsidP="00B277E0">
      <w:pPr>
        <w:spacing w:after="0" w:line="240" w:lineRule="auto"/>
        <w:jc w:val="center"/>
        <w:rPr>
          <w:rFonts w:ascii="Times New Roman" w:hAnsi="Times New Roman" w:cs="Times New Roman"/>
          <w:b/>
          <w:sz w:val="50"/>
          <w:szCs w:val="50"/>
        </w:rPr>
      </w:pPr>
    </w:p>
    <w:p w:rsidR="00B277E0" w:rsidRDefault="00B277E0" w:rsidP="00B277E0">
      <w:pPr>
        <w:spacing w:after="0" w:line="240" w:lineRule="auto"/>
        <w:jc w:val="center"/>
        <w:rPr>
          <w:rFonts w:ascii="Times New Roman" w:hAnsi="Times New Roman" w:cs="Times New Roman"/>
          <w:b/>
          <w:sz w:val="50"/>
          <w:szCs w:val="50"/>
        </w:rPr>
      </w:pPr>
      <w:r>
        <w:rPr>
          <w:rFonts w:ascii="Times New Roman" w:hAnsi="Times New Roman" w:cs="Times New Roman"/>
          <w:b/>
          <w:sz w:val="50"/>
          <w:szCs w:val="50"/>
        </w:rPr>
        <w:t xml:space="preserve">Koncepcia </w:t>
      </w:r>
    </w:p>
    <w:p w:rsidR="00B277E0" w:rsidRDefault="00B277E0" w:rsidP="00B277E0">
      <w:pPr>
        <w:spacing w:after="0" w:line="240" w:lineRule="auto"/>
        <w:jc w:val="center"/>
        <w:rPr>
          <w:rFonts w:ascii="Times New Roman" w:hAnsi="Times New Roman" w:cs="Times New Roman"/>
          <w:b/>
          <w:sz w:val="50"/>
          <w:szCs w:val="50"/>
        </w:rPr>
      </w:pPr>
      <w:r>
        <w:rPr>
          <w:rFonts w:ascii="Times New Roman" w:hAnsi="Times New Roman" w:cs="Times New Roman"/>
          <w:b/>
          <w:sz w:val="50"/>
          <w:szCs w:val="50"/>
        </w:rPr>
        <w:t xml:space="preserve">revitalizácie hydromelioračných sústav </w:t>
      </w:r>
    </w:p>
    <w:p w:rsidR="00B277E0" w:rsidRPr="0022192B" w:rsidRDefault="00B277E0" w:rsidP="00B277E0">
      <w:pPr>
        <w:spacing w:after="0" w:line="240" w:lineRule="auto"/>
        <w:jc w:val="center"/>
        <w:rPr>
          <w:rFonts w:ascii="Times New Roman" w:hAnsi="Times New Roman" w:cs="Times New Roman"/>
          <w:b/>
          <w:sz w:val="50"/>
          <w:szCs w:val="50"/>
        </w:rPr>
      </w:pPr>
      <w:r>
        <w:rPr>
          <w:rFonts w:ascii="Times New Roman" w:hAnsi="Times New Roman" w:cs="Times New Roman"/>
          <w:b/>
          <w:sz w:val="50"/>
          <w:szCs w:val="50"/>
        </w:rPr>
        <w:t>na Slovensku</w:t>
      </w:r>
    </w:p>
    <w:p w:rsidR="00B277E0" w:rsidRDefault="00B277E0" w:rsidP="00B277E0">
      <w:pPr>
        <w:spacing w:after="0" w:line="240" w:lineRule="auto"/>
        <w:jc w:val="center"/>
        <w:rPr>
          <w:rFonts w:ascii="Times New Roman" w:hAnsi="Times New Roman" w:cs="Times New Roman"/>
          <w:sz w:val="24"/>
          <w:szCs w:val="24"/>
        </w:rPr>
      </w:pPr>
    </w:p>
    <w:p w:rsidR="00B277E0" w:rsidRDefault="00B277E0" w:rsidP="00B277E0">
      <w:pPr>
        <w:spacing w:after="0" w:line="240" w:lineRule="auto"/>
        <w:jc w:val="center"/>
        <w:rPr>
          <w:rFonts w:ascii="Times New Roman" w:hAnsi="Times New Roman" w:cs="Times New Roman"/>
          <w:sz w:val="24"/>
          <w:szCs w:val="24"/>
        </w:rPr>
      </w:pPr>
    </w:p>
    <w:p w:rsidR="00B277E0" w:rsidRPr="00223BAE" w:rsidRDefault="00B277E0" w:rsidP="00B277E0">
      <w:pPr>
        <w:spacing w:after="0" w:line="240" w:lineRule="auto"/>
        <w:jc w:val="both"/>
        <w:rPr>
          <w:rFonts w:ascii="Times New Roman" w:hAnsi="Times New Roman" w:cs="Times New Roman"/>
          <w:b/>
          <w:caps/>
          <w:sz w:val="32"/>
          <w:szCs w:val="32"/>
        </w:rPr>
      </w:pPr>
      <w:r>
        <w:rPr>
          <w:rFonts w:ascii="Times New Roman" w:hAnsi="Times New Roman" w:cs="Times New Roman"/>
          <w:b/>
          <w:caps/>
          <w:sz w:val="32"/>
          <w:szCs w:val="32"/>
        </w:rPr>
        <w:br w:type="page"/>
      </w:r>
      <w:r w:rsidRPr="00223BAE">
        <w:rPr>
          <w:rFonts w:ascii="Times New Roman" w:hAnsi="Times New Roman" w:cs="Times New Roman"/>
          <w:b/>
          <w:caps/>
          <w:sz w:val="32"/>
          <w:szCs w:val="32"/>
        </w:rPr>
        <w:lastRenderedPageBreak/>
        <w:t>Obsah</w:t>
      </w:r>
    </w:p>
    <w:p w:rsidR="00B277E0" w:rsidRDefault="00B277E0" w:rsidP="00B277E0">
      <w:pPr>
        <w:pBdr>
          <w:top w:val="single" w:sz="4" w:space="1" w:color="auto"/>
        </w:pBdr>
        <w:spacing w:after="0" w:line="240" w:lineRule="auto"/>
        <w:jc w:val="both"/>
        <w:rPr>
          <w:rFonts w:ascii="Times New Roman" w:hAnsi="Times New Roman" w:cs="Times New Roman"/>
          <w:b/>
        </w:rPr>
      </w:pPr>
    </w:p>
    <w:p w:rsidR="007B1A63" w:rsidRPr="00C8142E" w:rsidRDefault="00B277E0">
      <w:pPr>
        <w:pStyle w:val="Obsah1"/>
        <w:rPr>
          <w:rFonts w:eastAsia="Times New Roman"/>
          <w:b w:val="0"/>
          <w:bCs w:val="0"/>
          <w:iCs w:val="0"/>
          <w:caps w:val="0"/>
          <w:sz w:val="22"/>
          <w:szCs w:val="22"/>
          <w:lang w:eastAsia="sk-SK"/>
        </w:rPr>
      </w:pPr>
      <w:r w:rsidRPr="00070426">
        <w:fldChar w:fldCharType="begin"/>
      </w:r>
      <w:r w:rsidRPr="00070426">
        <w:instrText xml:space="preserve"> TOC \o "1-3" \h \z \u </w:instrText>
      </w:r>
      <w:r w:rsidRPr="00070426">
        <w:fldChar w:fldCharType="separate"/>
      </w:r>
      <w:hyperlink w:anchor="_Toc394490681" w:history="1">
        <w:r w:rsidR="007B1A63" w:rsidRPr="007B1A63">
          <w:rPr>
            <w:rStyle w:val="Hypertextovprepojenie"/>
          </w:rPr>
          <w:t>1</w:t>
        </w:r>
        <w:r w:rsidR="007B1A63" w:rsidRPr="00C8142E">
          <w:rPr>
            <w:rFonts w:eastAsia="Times New Roman"/>
            <w:b w:val="0"/>
            <w:bCs w:val="0"/>
            <w:iCs w:val="0"/>
            <w:caps w:val="0"/>
            <w:sz w:val="22"/>
            <w:szCs w:val="22"/>
            <w:lang w:eastAsia="sk-SK"/>
          </w:rPr>
          <w:tab/>
        </w:r>
        <w:r w:rsidR="007B1A63" w:rsidRPr="007B1A63">
          <w:rPr>
            <w:rStyle w:val="Hypertextovprepojenie"/>
          </w:rPr>
          <w:t>Základné východiská</w:t>
        </w:r>
        <w:r w:rsidR="007B1A63" w:rsidRPr="007B1A63">
          <w:rPr>
            <w:webHidden/>
          </w:rPr>
          <w:tab/>
        </w:r>
        <w:r w:rsidR="007B1A63" w:rsidRPr="007B1A63">
          <w:rPr>
            <w:webHidden/>
          </w:rPr>
          <w:fldChar w:fldCharType="begin"/>
        </w:r>
        <w:r w:rsidR="007B1A63" w:rsidRPr="007B1A63">
          <w:rPr>
            <w:webHidden/>
          </w:rPr>
          <w:instrText xml:space="preserve"> PAGEREF _Toc394490681 \h </w:instrText>
        </w:r>
        <w:r w:rsidR="007B1A63" w:rsidRPr="007B1A63">
          <w:rPr>
            <w:webHidden/>
          </w:rPr>
        </w:r>
        <w:r w:rsidR="007B1A63" w:rsidRPr="007B1A63">
          <w:rPr>
            <w:webHidden/>
          </w:rPr>
          <w:fldChar w:fldCharType="separate"/>
        </w:r>
        <w:r w:rsidR="00FD7799">
          <w:rPr>
            <w:webHidden/>
          </w:rPr>
          <w:t>2</w:t>
        </w:r>
        <w:r w:rsidR="007B1A63" w:rsidRPr="007B1A63">
          <w:rPr>
            <w:webHidden/>
          </w:rPr>
          <w:fldChar w:fldCharType="end"/>
        </w:r>
      </w:hyperlink>
    </w:p>
    <w:p w:rsidR="007B1A63" w:rsidRPr="00C8142E" w:rsidRDefault="00F67D90">
      <w:pPr>
        <w:pStyle w:val="Obsah2"/>
        <w:tabs>
          <w:tab w:val="left" w:pos="880"/>
          <w:tab w:val="right" w:leader="underscore" w:pos="9401"/>
        </w:tabs>
        <w:rPr>
          <w:rFonts w:ascii="Times New Roman" w:eastAsia="Times New Roman" w:hAnsi="Times New Roman" w:cs="Times New Roman"/>
          <w:b w:val="0"/>
          <w:bCs w:val="0"/>
          <w:noProof/>
          <w:lang w:eastAsia="sk-SK"/>
        </w:rPr>
      </w:pPr>
      <w:hyperlink w:anchor="_Toc394490682" w:history="1">
        <w:r w:rsidR="007B1A63" w:rsidRPr="007B1A63">
          <w:rPr>
            <w:rStyle w:val="Hypertextovprepojenie"/>
            <w:rFonts w:ascii="Times New Roman" w:hAnsi="Times New Roman" w:cs="Times New Roman"/>
            <w:noProof/>
          </w:rPr>
          <w:t>1.1</w:t>
        </w:r>
        <w:r w:rsidR="007B1A63" w:rsidRPr="00C8142E">
          <w:rPr>
            <w:rFonts w:ascii="Times New Roman" w:eastAsia="Times New Roman" w:hAnsi="Times New Roman" w:cs="Times New Roman"/>
            <w:b w:val="0"/>
            <w:bCs w:val="0"/>
            <w:noProof/>
            <w:lang w:eastAsia="sk-SK"/>
          </w:rPr>
          <w:tab/>
        </w:r>
        <w:r w:rsidR="007B1A63" w:rsidRPr="007B1A63">
          <w:rPr>
            <w:rStyle w:val="Hypertextovprepojenie"/>
            <w:rFonts w:ascii="Times New Roman" w:hAnsi="Times New Roman" w:cs="Times New Roman"/>
            <w:noProof/>
          </w:rPr>
          <w:t>Pôdno-klimatické podmienky</w:t>
        </w:r>
        <w:r w:rsidR="007B1A63" w:rsidRPr="007B1A63">
          <w:rPr>
            <w:rFonts w:ascii="Times New Roman" w:hAnsi="Times New Roman" w:cs="Times New Roman"/>
            <w:noProof/>
            <w:webHidden/>
          </w:rPr>
          <w:tab/>
        </w:r>
        <w:r w:rsidR="007B1A63" w:rsidRPr="007B1A63">
          <w:rPr>
            <w:rFonts w:ascii="Times New Roman" w:hAnsi="Times New Roman" w:cs="Times New Roman"/>
            <w:noProof/>
            <w:webHidden/>
          </w:rPr>
          <w:fldChar w:fldCharType="begin"/>
        </w:r>
        <w:r w:rsidR="007B1A63" w:rsidRPr="007B1A63">
          <w:rPr>
            <w:rFonts w:ascii="Times New Roman" w:hAnsi="Times New Roman" w:cs="Times New Roman"/>
            <w:noProof/>
            <w:webHidden/>
          </w:rPr>
          <w:instrText xml:space="preserve"> PAGEREF _Toc394490682 \h </w:instrText>
        </w:r>
        <w:r w:rsidR="007B1A63" w:rsidRPr="007B1A63">
          <w:rPr>
            <w:rFonts w:ascii="Times New Roman" w:hAnsi="Times New Roman" w:cs="Times New Roman"/>
            <w:noProof/>
            <w:webHidden/>
          </w:rPr>
        </w:r>
        <w:r w:rsidR="007B1A63" w:rsidRPr="007B1A63">
          <w:rPr>
            <w:rFonts w:ascii="Times New Roman" w:hAnsi="Times New Roman" w:cs="Times New Roman"/>
            <w:noProof/>
            <w:webHidden/>
          </w:rPr>
          <w:fldChar w:fldCharType="separate"/>
        </w:r>
        <w:r w:rsidR="00FD7799">
          <w:rPr>
            <w:rFonts w:ascii="Times New Roman" w:hAnsi="Times New Roman" w:cs="Times New Roman"/>
            <w:noProof/>
            <w:webHidden/>
          </w:rPr>
          <w:t>4</w:t>
        </w:r>
        <w:r w:rsidR="007B1A63" w:rsidRPr="007B1A63">
          <w:rPr>
            <w:rFonts w:ascii="Times New Roman" w:hAnsi="Times New Roman" w:cs="Times New Roman"/>
            <w:noProof/>
            <w:webHidden/>
          </w:rPr>
          <w:fldChar w:fldCharType="end"/>
        </w:r>
      </w:hyperlink>
    </w:p>
    <w:p w:rsidR="007B1A63" w:rsidRPr="00C8142E" w:rsidRDefault="00F67D90" w:rsidP="007B1A63">
      <w:pPr>
        <w:pStyle w:val="Obsah2"/>
        <w:tabs>
          <w:tab w:val="left" w:pos="880"/>
          <w:tab w:val="right" w:leader="underscore" w:pos="9401"/>
        </w:tabs>
        <w:ind w:left="708" w:hanging="488"/>
        <w:rPr>
          <w:rFonts w:ascii="Times New Roman" w:eastAsia="Times New Roman" w:hAnsi="Times New Roman" w:cs="Times New Roman"/>
          <w:b w:val="0"/>
          <w:bCs w:val="0"/>
          <w:noProof/>
          <w:lang w:eastAsia="sk-SK"/>
        </w:rPr>
      </w:pPr>
      <w:hyperlink w:anchor="_Toc394490691" w:history="1">
        <w:r w:rsidR="007B1A63" w:rsidRPr="007B1A63">
          <w:rPr>
            <w:rStyle w:val="Hypertextovprepojenie"/>
            <w:rFonts w:ascii="Times New Roman" w:hAnsi="Times New Roman" w:cs="Times New Roman"/>
            <w:noProof/>
          </w:rPr>
          <w:t>1.2</w:t>
        </w:r>
        <w:r w:rsidR="007B1A63" w:rsidRPr="00C8142E">
          <w:rPr>
            <w:rFonts w:ascii="Times New Roman" w:eastAsia="Times New Roman" w:hAnsi="Times New Roman" w:cs="Times New Roman"/>
            <w:b w:val="0"/>
            <w:bCs w:val="0"/>
            <w:noProof/>
            <w:lang w:eastAsia="sk-SK"/>
          </w:rPr>
          <w:tab/>
        </w:r>
        <w:r w:rsidR="007B1A63" w:rsidRPr="007B1A63">
          <w:rPr>
            <w:rStyle w:val="Hypertextovprepojenie"/>
            <w:rFonts w:ascii="Times New Roman" w:hAnsi="Times New Roman" w:cs="Times New Roman"/>
            <w:noProof/>
          </w:rPr>
          <w:t xml:space="preserve">Scenár možného vplyvu klimatickej zmeny na vývoj zberových plôch hlavných </w:t>
        </w:r>
        <w:r w:rsidR="007B1A63">
          <w:rPr>
            <w:rStyle w:val="Hypertextovprepojenie"/>
            <w:rFonts w:ascii="Times New Roman" w:hAnsi="Times New Roman" w:cs="Times New Roman"/>
            <w:noProof/>
          </w:rPr>
          <w:t xml:space="preserve">              </w:t>
        </w:r>
        <w:r w:rsidR="007B1A63" w:rsidRPr="007B1A63">
          <w:rPr>
            <w:rStyle w:val="Hypertextovprepojenie"/>
            <w:rFonts w:ascii="Times New Roman" w:hAnsi="Times New Roman" w:cs="Times New Roman"/>
            <w:noProof/>
          </w:rPr>
          <w:t>plodín SR</w:t>
        </w:r>
        <w:r w:rsidR="007B1A63" w:rsidRPr="007B1A63">
          <w:rPr>
            <w:rFonts w:ascii="Times New Roman" w:hAnsi="Times New Roman" w:cs="Times New Roman"/>
            <w:noProof/>
            <w:webHidden/>
          </w:rPr>
          <w:tab/>
        </w:r>
        <w:r w:rsidR="007B1A63" w:rsidRPr="007B1A63">
          <w:rPr>
            <w:rFonts w:ascii="Times New Roman" w:hAnsi="Times New Roman" w:cs="Times New Roman"/>
            <w:noProof/>
            <w:webHidden/>
          </w:rPr>
          <w:fldChar w:fldCharType="begin"/>
        </w:r>
        <w:r w:rsidR="007B1A63" w:rsidRPr="007B1A63">
          <w:rPr>
            <w:rFonts w:ascii="Times New Roman" w:hAnsi="Times New Roman" w:cs="Times New Roman"/>
            <w:noProof/>
            <w:webHidden/>
          </w:rPr>
          <w:instrText xml:space="preserve"> PAGEREF _Toc394490691 \h </w:instrText>
        </w:r>
        <w:r w:rsidR="007B1A63" w:rsidRPr="007B1A63">
          <w:rPr>
            <w:rFonts w:ascii="Times New Roman" w:hAnsi="Times New Roman" w:cs="Times New Roman"/>
            <w:noProof/>
            <w:webHidden/>
          </w:rPr>
        </w:r>
        <w:r w:rsidR="007B1A63" w:rsidRPr="007B1A63">
          <w:rPr>
            <w:rFonts w:ascii="Times New Roman" w:hAnsi="Times New Roman" w:cs="Times New Roman"/>
            <w:noProof/>
            <w:webHidden/>
          </w:rPr>
          <w:fldChar w:fldCharType="separate"/>
        </w:r>
        <w:r w:rsidR="00FD7799">
          <w:rPr>
            <w:rFonts w:ascii="Times New Roman" w:hAnsi="Times New Roman" w:cs="Times New Roman"/>
            <w:noProof/>
            <w:webHidden/>
          </w:rPr>
          <w:t>10</w:t>
        </w:r>
        <w:r w:rsidR="007B1A63" w:rsidRPr="007B1A63">
          <w:rPr>
            <w:rFonts w:ascii="Times New Roman" w:hAnsi="Times New Roman" w:cs="Times New Roman"/>
            <w:noProof/>
            <w:webHidden/>
          </w:rPr>
          <w:fldChar w:fldCharType="end"/>
        </w:r>
      </w:hyperlink>
    </w:p>
    <w:p w:rsidR="007B1A63" w:rsidRPr="00C8142E" w:rsidRDefault="00F67D90">
      <w:pPr>
        <w:pStyle w:val="Obsah2"/>
        <w:tabs>
          <w:tab w:val="left" w:pos="880"/>
          <w:tab w:val="right" w:leader="underscore" w:pos="9401"/>
        </w:tabs>
        <w:rPr>
          <w:rFonts w:ascii="Times New Roman" w:eastAsia="Times New Roman" w:hAnsi="Times New Roman" w:cs="Times New Roman"/>
          <w:b w:val="0"/>
          <w:bCs w:val="0"/>
          <w:noProof/>
          <w:lang w:eastAsia="sk-SK"/>
        </w:rPr>
      </w:pPr>
      <w:hyperlink w:anchor="_Toc394490697" w:history="1">
        <w:r w:rsidR="007B1A63" w:rsidRPr="007B1A63">
          <w:rPr>
            <w:rStyle w:val="Hypertextovprepojenie"/>
            <w:rFonts w:ascii="Times New Roman" w:hAnsi="Times New Roman" w:cs="Times New Roman"/>
            <w:noProof/>
          </w:rPr>
          <w:t>1.3</w:t>
        </w:r>
        <w:r w:rsidR="007B1A63" w:rsidRPr="00C8142E">
          <w:rPr>
            <w:rFonts w:ascii="Times New Roman" w:eastAsia="Times New Roman" w:hAnsi="Times New Roman" w:cs="Times New Roman"/>
            <w:b w:val="0"/>
            <w:bCs w:val="0"/>
            <w:noProof/>
            <w:lang w:eastAsia="sk-SK"/>
          </w:rPr>
          <w:tab/>
        </w:r>
        <w:r w:rsidR="007B1A63" w:rsidRPr="007B1A63">
          <w:rPr>
            <w:rStyle w:val="Hypertextovprepojenie"/>
            <w:rFonts w:ascii="Times New Roman" w:hAnsi="Times New Roman" w:cs="Times New Roman"/>
            <w:noProof/>
          </w:rPr>
          <w:t>Podmienky potravinovej bezpečnosti</w:t>
        </w:r>
        <w:r w:rsidR="007B1A63" w:rsidRPr="007B1A63">
          <w:rPr>
            <w:rFonts w:ascii="Times New Roman" w:hAnsi="Times New Roman" w:cs="Times New Roman"/>
            <w:noProof/>
            <w:webHidden/>
          </w:rPr>
          <w:tab/>
        </w:r>
        <w:r w:rsidR="007B1A63" w:rsidRPr="007B1A63">
          <w:rPr>
            <w:rFonts w:ascii="Times New Roman" w:hAnsi="Times New Roman" w:cs="Times New Roman"/>
            <w:noProof/>
            <w:webHidden/>
          </w:rPr>
          <w:fldChar w:fldCharType="begin"/>
        </w:r>
        <w:r w:rsidR="007B1A63" w:rsidRPr="007B1A63">
          <w:rPr>
            <w:rFonts w:ascii="Times New Roman" w:hAnsi="Times New Roman" w:cs="Times New Roman"/>
            <w:noProof/>
            <w:webHidden/>
          </w:rPr>
          <w:instrText xml:space="preserve"> PAGEREF _Toc394490697 \h </w:instrText>
        </w:r>
        <w:r w:rsidR="007B1A63" w:rsidRPr="007B1A63">
          <w:rPr>
            <w:rFonts w:ascii="Times New Roman" w:hAnsi="Times New Roman" w:cs="Times New Roman"/>
            <w:noProof/>
            <w:webHidden/>
          </w:rPr>
        </w:r>
        <w:r w:rsidR="007B1A63" w:rsidRPr="007B1A63">
          <w:rPr>
            <w:rFonts w:ascii="Times New Roman" w:hAnsi="Times New Roman" w:cs="Times New Roman"/>
            <w:noProof/>
            <w:webHidden/>
          </w:rPr>
          <w:fldChar w:fldCharType="separate"/>
        </w:r>
        <w:r w:rsidR="00FD7799">
          <w:rPr>
            <w:rFonts w:ascii="Times New Roman" w:hAnsi="Times New Roman" w:cs="Times New Roman"/>
            <w:noProof/>
            <w:webHidden/>
          </w:rPr>
          <w:t>15</w:t>
        </w:r>
        <w:r w:rsidR="007B1A63" w:rsidRPr="007B1A63">
          <w:rPr>
            <w:rFonts w:ascii="Times New Roman" w:hAnsi="Times New Roman" w:cs="Times New Roman"/>
            <w:noProof/>
            <w:webHidden/>
          </w:rPr>
          <w:fldChar w:fldCharType="end"/>
        </w:r>
      </w:hyperlink>
    </w:p>
    <w:p w:rsidR="007B1A63" w:rsidRPr="00C8142E" w:rsidRDefault="00F67D90">
      <w:pPr>
        <w:pStyle w:val="Obsah3"/>
        <w:tabs>
          <w:tab w:val="left" w:pos="1100"/>
          <w:tab w:val="right" w:leader="underscore" w:pos="9401"/>
        </w:tabs>
        <w:rPr>
          <w:rFonts w:ascii="Times New Roman" w:eastAsia="Times New Roman" w:hAnsi="Times New Roman" w:cs="Times New Roman"/>
          <w:noProof/>
          <w:sz w:val="22"/>
          <w:szCs w:val="22"/>
          <w:lang w:eastAsia="sk-SK"/>
        </w:rPr>
      </w:pPr>
      <w:hyperlink w:anchor="_Toc394490699" w:history="1">
        <w:r w:rsidR="007B1A63" w:rsidRPr="007B1A63">
          <w:rPr>
            <w:rStyle w:val="Hypertextovprepojenie"/>
            <w:rFonts w:ascii="Times New Roman" w:hAnsi="Times New Roman" w:cs="Times New Roman"/>
            <w:noProof/>
          </w:rPr>
          <w:t>1.3.1</w:t>
        </w:r>
        <w:r w:rsidR="007B1A63" w:rsidRPr="00C8142E">
          <w:rPr>
            <w:rFonts w:ascii="Times New Roman" w:eastAsia="Times New Roman" w:hAnsi="Times New Roman" w:cs="Times New Roman"/>
            <w:noProof/>
            <w:sz w:val="22"/>
            <w:szCs w:val="22"/>
            <w:lang w:eastAsia="sk-SK"/>
          </w:rPr>
          <w:tab/>
        </w:r>
        <w:r w:rsidR="007B1A63" w:rsidRPr="007B1A63">
          <w:rPr>
            <w:rStyle w:val="Hypertextovprepojenie"/>
            <w:rFonts w:ascii="Times New Roman" w:hAnsi="Times New Roman" w:cs="Times New Roman"/>
            <w:noProof/>
          </w:rPr>
          <w:t>Ovocie</w:t>
        </w:r>
        <w:r w:rsidR="007B1A63" w:rsidRPr="007B1A63">
          <w:rPr>
            <w:rFonts w:ascii="Times New Roman" w:hAnsi="Times New Roman" w:cs="Times New Roman"/>
            <w:noProof/>
            <w:webHidden/>
          </w:rPr>
          <w:tab/>
        </w:r>
        <w:r w:rsidR="007B1A63" w:rsidRPr="007B1A63">
          <w:rPr>
            <w:rFonts w:ascii="Times New Roman" w:hAnsi="Times New Roman" w:cs="Times New Roman"/>
            <w:noProof/>
            <w:webHidden/>
          </w:rPr>
          <w:fldChar w:fldCharType="begin"/>
        </w:r>
        <w:r w:rsidR="007B1A63" w:rsidRPr="007B1A63">
          <w:rPr>
            <w:rFonts w:ascii="Times New Roman" w:hAnsi="Times New Roman" w:cs="Times New Roman"/>
            <w:noProof/>
            <w:webHidden/>
          </w:rPr>
          <w:instrText xml:space="preserve"> PAGEREF _Toc394490699 \h </w:instrText>
        </w:r>
        <w:r w:rsidR="007B1A63" w:rsidRPr="007B1A63">
          <w:rPr>
            <w:rFonts w:ascii="Times New Roman" w:hAnsi="Times New Roman" w:cs="Times New Roman"/>
            <w:noProof/>
            <w:webHidden/>
          </w:rPr>
        </w:r>
        <w:r w:rsidR="007B1A63" w:rsidRPr="007B1A63">
          <w:rPr>
            <w:rFonts w:ascii="Times New Roman" w:hAnsi="Times New Roman" w:cs="Times New Roman"/>
            <w:noProof/>
            <w:webHidden/>
          </w:rPr>
          <w:fldChar w:fldCharType="separate"/>
        </w:r>
        <w:r w:rsidR="00FD7799">
          <w:rPr>
            <w:rFonts w:ascii="Times New Roman" w:hAnsi="Times New Roman" w:cs="Times New Roman"/>
            <w:noProof/>
            <w:webHidden/>
          </w:rPr>
          <w:t>18</w:t>
        </w:r>
        <w:r w:rsidR="007B1A63" w:rsidRPr="007B1A63">
          <w:rPr>
            <w:rFonts w:ascii="Times New Roman" w:hAnsi="Times New Roman" w:cs="Times New Roman"/>
            <w:noProof/>
            <w:webHidden/>
          </w:rPr>
          <w:fldChar w:fldCharType="end"/>
        </w:r>
      </w:hyperlink>
    </w:p>
    <w:p w:rsidR="007B1A63" w:rsidRPr="00C8142E" w:rsidRDefault="00F67D90">
      <w:pPr>
        <w:pStyle w:val="Obsah3"/>
        <w:tabs>
          <w:tab w:val="left" w:pos="1100"/>
          <w:tab w:val="right" w:leader="underscore" w:pos="9401"/>
        </w:tabs>
        <w:rPr>
          <w:rFonts w:ascii="Times New Roman" w:eastAsia="Times New Roman" w:hAnsi="Times New Roman" w:cs="Times New Roman"/>
          <w:noProof/>
          <w:sz w:val="22"/>
          <w:szCs w:val="22"/>
          <w:lang w:eastAsia="sk-SK"/>
        </w:rPr>
      </w:pPr>
      <w:hyperlink w:anchor="_Toc394490706" w:history="1">
        <w:r w:rsidR="007B1A63" w:rsidRPr="007B1A63">
          <w:rPr>
            <w:rStyle w:val="Hypertextovprepojenie"/>
            <w:rFonts w:ascii="Times New Roman" w:hAnsi="Times New Roman" w:cs="Times New Roman"/>
            <w:noProof/>
          </w:rPr>
          <w:t>1.3.2</w:t>
        </w:r>
        <w:r w:rsidR="007B1A63" w:rsidRPr="00C8142E">
          <w:rPr>
            <w:rFonts w:ascii="Times New Roman" w:eastAsia="Times New Roman" w:hAnsi="Times New Roman" w:cs="Times New Roman"/>
            <w:noProof/>
            <w:sz w:val="22"/>
            <w:szCs w:val="22"/>
            <w:lang w:eastAsia="sk-SK"/>
          </w:rPr>
          <w:tab/>
        </w:r>
        <w:r w:rsidR="007B1A63" w:rsidRPr="007B1A63">
          <w:rPr>
            <w:rStyle w:val="Hypertextovprepojenie"/>
            <w:rFonts w:ascii="Times New Roman" w:hAnsi="Times New Roman" w:cs="Times New Roman"/>
            <w:noProof/>
          </w:rPr>
          <w:t>Zelenina</w:t>
        </w:r>
        <w:r w:rsidR="007B1A63" w:rsidRPr="007B1A63">
          <w:rPr>
            <w:rFonts w:ascii="Times New Roman" w:hAnsi="Times New Roman" w:cs="Times New Roman"/>
            <w:noProof/>
            <w:webHidden/>
          </w:rPr>
          <w:tab/>
        </w:r>
        <w:r w:rsidR="007B1A63" w:rsidRPr="007B1A63">
          <w:rPr>
            <w:rFonts w:ascii="Times New Roman" w:hAnsi="Times New Roman" w:cs="Times New Roman"/>
            <w:noProof/>
            <w:webHidden/>
          </w:rPr>
          <w:fldChar w:fldCharType="begin"/>
        </w:r>
        <w:r w:rsidR="007B1A63" w:rsidRPr="007B1A63">
          <w:rPr>
            <w:rFonts w:ascii="Times New Roman" w:hAnsi="Times New Roman" w:cs="Times New Roman"/>
            <w:noProof/>
            <w:webHidden/>
          </w:rPr>
          <w:instrText xml:space="preserve"> PAGEREF _Toc394490706 \h </w:instrText>
        </w:r>
        <w:r w:rsidR="007B1A63" w:rsidRPr="007B1A63">
          <w:rPr>
            <w:rFonts w:ascii="Times New Roman" w:hAnsi="Times New Roman" w:cs="Times New Roman"/>
            <w:noProof/>
            <w:webHidden/>
          </w:rPr>
        </w:r>
        <w:r w:rsidR="007B1A63" w:rsidRPr="007B1A63">
          <w:rPr>
            <w:rFonts w:ascii="Times New Roman" w:hAnsi="Times New Roman" w:cs="Times New Roman"/>
            <w:noProof/>
            <w:webHidden/>
          </w:rPr>
          <w:fldChar w:fldCharType="separate"/>
        </w:r>
        <w:r w:rsidR="00FD7799">
          <w:rPr>
            <w:rFonts w:ascii="Times New Roman" w:hAnsi="Times New Roman" w:cs="Times New Roman"/>
            <w:noProof/>
            <w:webHidden/>
          </w:rPr>
          <w:t>21</w:t>
        </w:r>
        <w:r w:rsidR="007B1A63" w:rsidRPr="007B1A63">
          <w:rPr>
            <w:rFonts w:ascii="Times New Roman" w:hAnsi="Times New Roman" w:cs="Times New Roman"/>
            <w:noProof/>
            <w:webHidden/>
          </w:rPr>
          <w:fldChar w:fldCharType="end"/>
        </w:r>
      </w:hyperlink>
    </w:p>
    <w:p w:rsidR="007B1A63" w:rsidRPr="00C8142E" w:rsidRDefault="00F67D90">
      <w:pPr>
        <w:pStyle w:val="Obsah3"/>
        <w:tabs>
          <w:tab w:val="left" w:pos="1100"/>
          <w:tab w:val="right" w:leader="underscore" w:pos="9401"/>
        </w:tabs>
        <w:rPr>
          <w:rFonts w:ascii="Times New Roman" w:eastAsia="Times New Roman" w:hAnsi="Times New Roman" w:cs="Times New Roman"/>
          <w:noProof/>
          <w:sz w:val="22"/>
          <w:szCs w:val="22"/>
          <w:lang w:eastAsia="sk-SK"/>
        </w:rPr>
      </w:pPr>
      <w:hyperlink w:anchor="_Toc394490711" w:history="1">
        <w:r w:rsidR="007B1A63" w:rsidRPr="007B1A63">
          <w:rPr>
            <w:rStyle w:val="Hypertextovprepojenie"/>
            <w:rFonts w:ascii="Times New Roman" w:hAnsi="Times New Roman" w:cs="Times New Roman"/>
            <w:noProof/>
          </w:rPr>
          <w:t>1.3.3</w:t>
        </w:r>
        <w:r w:rsidR="007B1A63" w:rsidRPr="00C8142E">
          <w:rPr>
            <w:rFonts w:ascii="Times New Roman" w:eastAsia="Times New Roman" w:hAnsi="Times New Roman" w:cs="Times New Roman"/>
            <w:noProof/>
            <w:sz w:val="22"/>
            <w:szCs w:val="22"/>
            <w:lang w:eastAsia="sk-SK"/>
          </w:rPr>
          <w:tab/>
        </w:r>
        <w:r w:rsidR="007B1A63" w:rsidRPr="007B1A63">
          <w:rPr>
            <w:rStyle w:val="Hypertextovprepojenie"/>
            <w:rFonts w:ascii="Times New Roman" w:hAnsi="Times New Roman" w:cs="Times New Roman"/>
            <w:noProof/>
          </w:rPr>
          <w:t>Cukrová repa</w:t>
        </w:r>
        <w:r w:rsidR="007B1A63" w:rsidRPr="007B1A63">
          <w:rPr>
            <w:rFonts w:ascii="Times New Roman" w:hAnsi="Times New Roman" w:cs="Times New Roman"/>
            <w:noProof/>
            <w:webHidden/>
          </w:rPr>
          <w:tab/>
        </w:r>
        <w:r w:rsidR="007B1A63" w:rsidRPr="007B1A63">
          <w:rPr>
            <w:rFonts w:ascii="Times New Roman" w:hAnsi="Times New Roman" w:cs="Times New Roman"/>
            <w:noProof/>
            <w:webHidden/>
          </w:rPr>
          <w:fldChar w:fldCharType="begin"/>
        </w:r>
        <w:r w:rsidR="007B1A63" w:rsidRPr="007B1A63">
          <w:rPr>
            <w:rFonts w:ascii="Times New Roman" w:hAnsi="Times New Roman" w:cs="Times New Roman"/>
            <w:noProof/>
            <w:webHidden/>
          </w:rPr>
          <w:instrText xml:space="preserve"> PAGEREF _Toc394490711 \h </w:instrText>
        </w:r>
        <w:r w:rsidR="007B1A63" w:rsidRPr="007B1A63">
          <w:rPr>
            <w:rFonts w:ascii="Times New Roman" w:hAnsi="Times New Roman" w:cs="Times New Roman"/>
            <w:noProof/>
            <w:webHidden/>
          </w:rPr>
        </w:r>
        <w:r w:rsidR="007B1A63" w:rsidRPr="007B1A63">
          <w:rPr>
            <w:rFonts w:ascii="Times New Roman" w:hAnsi="Times New Roman" w:cs="Times New Roman"/>
            <w:noProof/>
            <w:webHidden/>
          </w:rPr>
          <w:fldChar w:fldCharType="separate"/>
        </w:r>
        <w:r w:rsidR="00FD7799">
          <w:rPr>
            <w:rFonts w:ascii="Times New Roman" w:hAnsi="Times New Roman" w:cs="Times New Roman"/>
            <w:noProof/>
            <w:webHidden/>
          </w:rPr>
          <w:t>23</w:t>
        </w:r>
        <w:r w:rsidR="007B1A63" w:rsidRPr="007B1A63">
          <w:rPr>
            <w:rFonts w:ascii="Times New Roman" w:hAnsi="Times New Roman" w:cs="Times New Roman"/>
            <w:noProof/>
            <w:webHidden/>
          </w:rPr>
          <w:fldChar w:fldCharType="end"/>
        </w:r>
      </w:hyperlink>
    </w:p>
    <w:p w:rsidR="007B1A63" w:rsidRPr="00C8142E" w:rsidRDefault="00F67D90">
      <w:pPr>
        <w:pStyle w:val="Obsah3"/>
        <w:tabs>
          <w:tab w:val="left" w:pos="1100"/>
          <w:tab w:val="right" w:leader="underscore" w:pos="9401"/>
        </w:tabs>
        <w:rPr>
          <w:rFonts w:ascii="Times New Roman" w:eastAsia="Times New Roman" w:hAnsi="Times New Roman" w:cs="Times New Roman"/>
          <w:noProof/>
          <w:sz w:val="22"/>
          <w:szCs w:val="22"/>
          <w:lang w:eastAsia="sk-SK"/>
        </w:rPr>
      </w:pPr>
      <w:hyperlink w:anchor="_Toc394490716" w:history="1">
        <w:r w:rsidR="007B1A63" w:rsidRPr="007B1A63">
          <w:rPr>
            <w:rStyle w:val="Hypertextovprepojenie"/>
            <w:rFonts w:ascii="Times New Roman" w:hAnsi="Times New Roman" w:cs="Times New Roman"/>
            <w:noProof/>
          </w:rPr>
          <w:t>1.3.4</w:t>
        </w:r>
        <w:r w:rsidR="007B1A63" w:rsidRPr="00C8142E">
          <w:rPr>
            <w:rFonts w:ascii="Times New Roman" w:eastAsia="Times New Roman" w:hAnsi="Times New Roman" w:cs="Times New Roman"/>
            <w:noProof/>
            <w:sz w:val="22"/>
            <w:szCs w:val="22"/>
            <w:lang w:eastAsia="sk-SK"/>
          </w:rPr>
          <w:tab/>
        </w:r>
        <w:r w:rsidR="007B1A63" w:rsidRPr="007B1A63">
          <w:rPr>
            <w:rStyle w:val="Hypertextovprepojenie"/>
            <w:rFonts w:ascii="Times New Roman" w:hAnsi="Times New Roman" w:cs="Times New Roman"/>
            <w:noProof/>
          </w:rPr>
          <w:t>Zemiaky</w:t>
        </w:r>
        <w:r w:rsidR="007B1A63" w:rsidRPr="007B1A63">
          <w:rPr>
            <w:rFonts w:ascii="Times New Roman" w:hAnsi="Times New Roman" w:cs="Times New Roman"/>
            <w:noProof/>
            <w:webHidden/>
          </w:rPr>
          <w:tab/>
        </w:r>
        <w:r w:rsidR="007B1A63" w:rsidRPr="007B1A63">
          <w:rPr>
            <w:rFonts w:ascii="Times New Roman" w:hAnsi="Times New Roman" w:cs="Times New Roman"/>
            <w:noProof/>
            <w:webHidden/>
          </w:rPr>
          <w:fldChar w:fldCharType="begin"/>
        </w:r>
        <w:r w:rsidR="007B1A63" w:rsidRPr="007B1A63">
          <w:rPr>
            <w:rFonts w:ascii="Times New Roman" w:hAnsi="Times New Roman" w:cs="Times New Roman"/>
            <w:noProof/>
            <w:webHidden/>
          </w:rPr>
          <w:instrText xml:space="preserve"> PAGEREF _Toc394490716 \h </w:instrText>
        </w:r>
        <w:r w:rsidR="007B1A63" w:rsidRPr="007B1A63">
          <w:rPr>
            <w:rFonts w:ascii="Times New Roman" w:hAnsi="Times New Roman" w:cs="Times New Roman"/>
            <w:noProof/>
            <w:webHidden/>
          </w:rPr>
        </w:r>
        <w:r w:rsidR="007B1A63" w:rsidRPr="007B1A63">
          <w:rPr>
            <w:rFonts w:ascii="Times New Roman" w:hAnsi="Times New Roman" w:cs="Times New Roman"/>
            <w:noProof/>
            <w:webHidden/>
          </w:rPr>
          <w:fldChar w:fldCharType="separate"/>
        </w:r>
        <w:r w:rsidR="00FD7799">
          <w:rPr>
            <w:rFonts w:ascii="Times New Roman" w:hAnsi="Times New Roman" w:cs="Times New Roman"/>
            <w:noProof/>
            <w:webHidden/>
          </w:rPr>
          <w:t>26</w:t>
        </w:r>
        <w:r w:rsidR="007B1A63" w:rsidRPr="007B1A63">
          <w:rPr>
            <w:rFonts w:ascii="Times New Roman" w:hAnsi="Times New Roman" w:cs="Times New Roman"/>
            <w:noProof/>
            <w:webHidden/>
          </w:rPr>
          <w:fldChar w:fldCharType="end"/>
        </w:r>
      </w:hyperlink>
    </w:p>
    <w:p w:rsidR="007B1A63" w:rsidRPr="00C8142E" w:rsidRDefault="00F67D90">
      <w:pPr>
        <w:pStyle w:val="Obsah2"/>
        <w:tabs>
          <w:tab w:val="left" w:pos="880"/>
          <w:tab w:val="right" w:leader="underscore" w:pos="9401"/>
        </w:tabs>
        <w:rPr>
          <w:rFonts w:ascii="Times New Roman" w:eastAsia="Times New Roman" w:hAnsi="Times New Roman" w:cs="Times New Roman"/>
          <w:b w:val="0"/>
          <w:bCs w:val="0"/>
          <w:noProof/>
          <w:lang w:eastAsia="sk-SK"/>
        </w:rPr>
      </w:pPr>
      <w:hyperlink w:anchor="_Toc394490719" w:history="1">
        <w:r w:rsidR="007B1A63" w:rsidRPr="007B1A63">
          <w:rPr>
            <w:rStyle w:val="Hypertextovprepojenie"/>
            <w:rFonts w:ascii="Times New Roman" w:hAnsi="Times New Roman" w:cs="Times New Roman"/>
            <w:noProof/>
          </w:rPr>
          <w:t>1.4</w:t>
        </w:r>
        <w:r w:rsidR="007B1A63" w:rsidRPr="00C8142E">
          <w:rPr>
            <w:rFonts w:ascii="Times New Roman" w:eastAsia="Times New Roman" w:hAnsi="Times New Roman" w:cs="Times New Roman"/>
            <w:b w:val="0"/>
            <w:bCs w:val="0"/>
            <w:noProof/>
            <w:lang w:eastAsia="sk-SK"/>
          </w:rPr>
          <w:tab/>
        </w:r>
        <w:r w:rsidR="007B1A63" w:rsidRPr="007B1A63">
          <w:rPr>
            <w:rStyle w:val="Hypertextovprepojenie"/>
            <w:rFonts w:ascii="Times New Roman" w:hAnsi="Times New Roman" w:cs="Times New Roman"/>
            <w:noProof/>
          </w:rPr>
          <w:t>Posúdenie potenciálu vodných zdrojov pre potreby vody na závlahy</w:t>
        </w:r>
        <w:r w:rsidR="007B1A63" w:rsidRPr="007B1A63">
          <w:rPr>
            <w:rFonts w:ascii="Times New Roman" w:hAnsi="Times New Roman" w:cs="Times New Roman"/>
            <w:noProof/>
            <w:webHidden/>
          </w:rPr>
          <w:tab/>
        </w:r>
        <w:r w:rsidR="007B1A63" w:rsidRPr="007B1A63">
          <w:rPr>
            <w:rFonts w:ascii="Times New Roman" w:hAnsi="Times New Roman" w:cs="Times New Roman"/>
            <w:noProof/>
            <w:webHidden/>
          </w:rPr>
          <w:fldChar w:fldCharType="begin"/>
        </w:r>
        <w:r w:rsidR="007B1A63" w:rsidRPr="007B1A63">
          <w:rPr>
            <w:rFonts w:ascii="Times New Roman" w:hAnsi="Times New Roman" w:cs="Times New Roman"/>
            <w:noProof/>
            <w:webHidden/>
          </w:rPr>
          <w:instrText xml:space="preserve"> PAGEREF _Toc394490719 \h </w:instrText>
        </w:r>
        <w:r w:rsidR="007B1A63" w:rsidRPr="007B1A63">
          <w:rPr>
            <w:rFonts w:ascii="Times New Roman" w:hAnsi="Times New Roman" w:cs="Times New Roman"/>
            <w:noProof/>
            <w:webHidden/>
          </w:rPr>
        </w:r>
        <w:r w:rsidR="007B1A63" w:rsidRPr="007B1A63">
          <w:rPr>
            <w:rFonts w:ascii="Times New Roman" w:hAnsi="Times New Roman" w:cs="Times New Roman"/>
            <w:noProof/>
            <w:webHidden/>
          </w:rPr>
          <w:fldChar w:fldCharType="separate"/>
        </w:r>
        <w:r w:rsidR="00FD7799">
          <w:rPr>
            <w:rFonts w:ascii="Times New Roman" w:hAnsi="Times New Roman" w:cs="Times New Roman"/>
            <w:noProof/>
            <w:webHidden/>
          </w:rPr>
          <w:t>28</w:t>
        </w:r>
        <w:r w:rsidR="007B1A63" w:rsidRPr="007B1A63">
          <w:rPr>
            <w:rFonts w:ascii="Times New Roman" w:hAnsi="Times New Roman" w:cs="Times New Roman"/>
            <w:noProof/>
            <w:webHidden/>
          </w:rPr>
          <w:fldChar w:fldCharType="end"/>
        </w:r>
      </w:hyperlink>
    </w:p>
    <w:p w:rsidR="007B1A63" w:rsidRPr="00C8142E" w:rsidRDefault="00F67D90">
      <w:pPr>
        <w:pStyle w:val="Obsah1"/>
        <w:rPr>
          <w:rFonts w:eastAsia="Times New Roman"/>
          <w:b w:val="0"/>
          <w:bCs w:val="0"/>
          <w:iCs w:val="0"/>
          <w:caps w:val="0"/>
          <w:sz w:val="22"/>
          <w:szCs w:val="22"/>
          <w:lang w:eastAsia="sk-SK"/>
        </w:rPr>
      </w:pPr>
      <w:hyperlink w:anchor="_Toc394490720" w:history="1">
        <w:r w:rsidR="007B1A63" w:rsidRPr="007B1A63">
          <w:rPr>
            <w:rStyle w:val="Hypertextovprepojenie"/>
          </w:rPr>
          <w:t xml:space="preserve">2   </w:t>
        </w:r>
        <w:r w:rsidR="007B1A63" w:rsidRPr="007B1A63">
          <w:rPr>
            <w:rStyle w:val="Hypertextovprepojenie"/>
          </w:rPr>
          <w:tab/>
          <w:t>Plán revitalizácie závlahových a odvodňovacích systémov</w:t>
        </w:r>
        <w:r w:rsidR="007B1A63" w:rsidRPr="007B1A63">
          <w:rPr>
            <w:webHidden/>
          </w:rPr>
          <w:tab/>
        </w:r>
        <w:r w:rsidR="007B1A63" w:rsidRPr="007B1A63">
          <w:rPr>
            <w:webHidden/>
          </w:rPr>
          <w:fldChar w:fldCharType="begin"/>
        </w:r>
        <w:r w:rsidR="007B1A63" w:rsidRPr="007B1A63">
          <w:rPr>
            <w:webHidden/>
          </w:rPr>
          <w:instrText xml:space="preserve"> PAGEREF _Toc394490720 \h </w:instrText>
        </w:r>
        <w:r w:rsidR="007B1A63" w:rsidRPr="007B1A63">
          <w:rPr>
            <w:webHidden/>
          </w:rPr>
        </w:r>
        <w:r w:rsidR="007B1A63" w:rsidRPr="007B1A63">
          <w:rPr>
            <w:webHidden/>
          </w:rPr>
          <w:fldChar w:fldCharType="separate"/>
        </w:r>
        <w:r w:rsidR="00FD7799">
          <w:rPr>
            <w:webHidden/>
          </w:rPr>
          <w:t>31</w:t>
        </w:r>
        <w:r w:rsidR="007B1A63" w:rsidRPr="007B1A63">
          <w:rPr>
            <w:webHidden/>
          </w:rPr>
          <w:fldChar w:fldCharType="end"/>
        </w:r>
      </w:hyperlink>
    </w:p>
    <w:p w:rsidR="007B1A63" w:rsidRPr="00C8142E" w:rsidRDefault="00F67D90">
      <w:pPr>
        <w:pStyle w:val="Obsah2"/>
        <w:tabs>
          <w:tab w:val="left" w:pos="880"/>
          <w:tab w:val="right" w:leader="underscore" w:pos="9401"/>
        </w:tabs>
        <w:rPr>
          <w:rFonts w:ascii="Times New Roman" w:eastAsia="Times New Roman" w:hAnsi="Times New Roman" w:cs="Times New Roman"/>
          <w:b w:val="0"/>
          <w:bCs w:val="0"/>
          <w:noProof/>
          <w:lang w:eastAsia="sk-SK"/>
        </w:rPr>
      </w:pPr>
      <w:hyperlink w:anchor="_Toc394490721" w:history="1">
        <w:r w:rsidR="007B1A63" w:rsidRPr="007B1A63">
          <w:rPr>
            <w:rStyle w:val="Hypertextovprepojenie"/>
            <w:rFonts w:ascii="Times New Roman" w:hAnsi="Times New Roman" w:cs="Times New Roman"/>
            <w:noProof/>
          </w:rPr>
          <w:t>2.1</w:t>
        </w:r>
        <w:r w:rsidR="007B1A63" w:rsidRPr="00C8142E">
          <w:rPr>
            <w:rFonts w:ascii="Times New Roman" w:eastAsia="Times New Roman" w:hAnsi="Times New Roman" w:cs="Times New Roman"/>
            <w:b w:val="0"/>
            <w:bCs w:val="0"/>
            <w:noProof/>
            <w:lang w:eastAsia="sk-SK"/>
          </w:rPr>
          <w:tab/>
        </w:r>
        <w:r w:rsidR="007B1A63" w:rsidRPr="007B1A63">
          <w:rPr>
            <w:rStyle w:val="Hypertextovprepojenie"/>
            <w:rFonts w:ascii="Times New Roman" w:hAnsi="Times New Roman" w:cs="Times New Roman"/>
            <w:noProof/>
          </w:rPr>
          <w:t>Súčasný stav závlahových a odvodňovacích systémov na Slovensku</w:t>
        </w:r>
        <w:r w:rsidR="007B1A63" w:rsidRPr="007B1A63">
          <w:rPr>
            <w:rFonts w:ascii="Times New Roman" w:hAnsi="Times New Roman" w:cs="Times New Roman"/>
            <w:noProof/>
            <w:webHidden/>
          </w:rPr>
          <w:tab/>
        </w:r>
        <w:r w:rsidR="007B1A63" w:rsidRPr="007B1A63">
          <w:rPr>
            <w:rFonts w:ascii="Times New Roman" w:hAnsi="Times New Roman" w:cs="Times New Roman"/>
            <w:noProof/>
            <w:webHidden/>
          </w:rPr>
          <w:fldChar w:fldCharType="begin"/>
        </w:r>
        <w:r w:rsidR="007B1A63" w:rsidRPr="007B1A63">
          <w:rPr>
            <w:rFonts w:ascii="Times New Roman" w:hAnsi="Times New Roman" w:cs="Times New Roman"/>
            <w:noProof/>
            <w:webHidden/>
          </w:rPr>
          <w:instrText xml:space="preserve"> PAGEREF _Toc394490721 \h </w:instrText>
        </w:r>
        <w:r w:rsidR="007B1A63" w:rsidRPr="007B1A63">
          <w:rPr>
            <w:rFonts w:ascii="Times New Roman" w:hAnsi="Times New Roman" w:cs="Times New Roman"/>
            <w:noProof/>
            <w:webHidden/>
          </w:rPr>
        </w:r>
        <w:r w:rsidR="007B1A63" w:rsidRPr="007B1A63">
          <w:rPr>
            <w:rFonts w:ascii="Times New Roman" w:hAnsi="Times New Roman" w:cs="Times New Roman"/>
            <w:noProof/>
            <w:webHidden/>
          </w:rPr>
          <w:fldChar w:fldCharType="separate"/>
        </w:r>
        <w:r w:rsidR="00FD7799">
          <w:rPr>
            <w:rFonts w:ascii="Times New Roman" w:hAnsi="Times New Roman" w:cs="Times New Roman"/>
            <w:noProof/>
            <w:webHidden/>
          </w:rPr>
          <w:t>31</w:t>
        </w:r>
        <w:r w:rsidR="007B1A63" w:rsidRPr="007B1A63">
          <w:rPr>
            <w:rFonts w:ascii="Times New Roman" w:hAnsi="Times New Roman" w:cs="Times New Roman"/>
            <w:noProof/>
            <w:webHidden/>
          </w:rPr>
          <w:fldChar w:fldCharType="end"/>
        </w:r>
      </w:hyperlink>
    </w:p>
    <w:p w:rsidR="007B1A63" w:rsidRPr="00C8142E" w:rsidRDefault="00F67D90">
      <w:pPr>
        <w:pStyle w:val="Obsah2"/>
        <w:tabs>
          <w:tab w:val="left" w:pos="880"/>
          <w:tab w:val="right" w:leader="underscore" w:pos="9401"/>
        </w:tabs>
        <w:rPr>
          <w:rFonts w:ascii="Times New Roman" w:eastAsia="Times New Roman" w:hAnsi="Times New Roman" w:cs="Times New Roman"/>
          <w:b w:val="0"/>
          <w:bCs w:val="0"/>
          <w:noProof/>
          <w:lang w:eastAsia="sk-SK"/>
        </w:rPr>
      </w:pPr>
      <w:hyperlink w:anchor="_Toc394490722" w:history="1">
        <w:r w:rsidR="007B1A63" w:rsidRPr="007B1A63">
          <w:rPr>
            <w:rStyle w:val="Hypertextovprepojenie"/>
            <w:rFonts w:ascii="Times New Roman" w:hAnsi="Times New Roman" w:cs="Times New Roman"/>
            <w:noProof/>
          </w:rPr>
          <w:t>2.2</w:t>
        </w:r>
        <w:r w:rsidR="007B1A63" w:rsidRPr="00C8142E">
          <w:rPr>
            <w:rFonts w:ascii="Times New Roman" w:eastAsia="Times New Roman" w:hAnsi="Times New Roman" w:cs="Times New Roman"/>
            <w:b w:val="0"/>
            <w:bCs w:val="0"/>
            <w:noProof/>
            <w:lang w:eastAsia="sk-SK"/>
          </w:rPr>
          <w:tab/>
        </w:r>
        <w:r w:rsidR="007B1A63" w:rsidRPr="007B1A63">
          <w:rPr>
            <w:rStyle w:val="Hypertextovprepojenie"/>
            <w:rFonts w:ascii="Times New Roman" w:hAnsi="Times New Roman" w:cs="Times New Roman"/>
            <w:noProof/>
          </w:rPr>
          <w:t>Hlavné závlahové zariadenia (HZZ)</w:t>
        </w:r>
        <w:r w:rsidR="007B1A63" w:rsidRPr="007B1A63">
          <w:rPr>
            <w:rFonts w:ascii="Times New Roman" w:hAnsi="Times New Roman" w:cs="Times New Roman"/>
            <w:noProof/>
            <w:webHidden/>
          </w:rPr>
          <w:tab/>
        </w:r>
        <w:r w:rsidR="007B1A63" w:rsidRPr="007B1A63">
          <w:rPr>
            <w:rFonts w:ascii="Times New Roman" w:hAnsi="Times New Roman" w:cs="Times New Roman"/>
            <w:noProof/>
            <w:webHidden/>
          </w:rPr>
          <w:fldChar w:fldCharType="begin"/>
        </w:r>
        <w:r w:rsidR="007B1A63" w:rsidRPr="007B1A63">
          <w:rPr>
            <w:rFonts w:ascii="Times New Roman" w:hAnsi="Times New Roman" w:cs="Times New Roman"/>
            <w:noProof/>
            <w:webHidden/>
          </w:rPr>
          <w:instrText xml:space="preserve"> PAGEREF _Toc394490722 \h </w:instrText>
        </w:r>
        <w:r w:rsidR="007B1A63" w:rsidRPr="007B1A63">
          <w:rPr>
            <w:rFonts w:ascii="Times New Roman" w:hAnsi="Times New Roman" w:cs="Times New Roman"/>
            <w:noProof/>
            <w:webHidden/>
          </w:rPr>
        </w:r>
        <w:r w:rsidR="007B1A63" w:rsidRPr="007B1A63">
          <w:rPr>
            <w:rFonts w:ascii="Times New Roman" w:hAnsi="Times New Roman" w:cs="Times New Roman"/>
            <w:noProof/>
            <w:webHidden/>
          </w:rPr>
          <w:fldChar w:fldCharType="separate"/>
        </w:r>
        <w:r w:rsidR="00FD7799">
          <w:rPr>
            <w:rFonts w:ascii="Times New Roman" w:hAnsi="Times New Roman" w:cs="Times New Roman"/>
            <w:noProof/>
            <w:webHidden/>
          </w:rPr>
          <w:t>32</w:t>
        </w:r>
        <w:r w:rsidR="007B1A63" w:rsidRPr="007B1A63">
          <w:rPr>
            <w:rFonts w:ascii="Times New Roman" w:hAnsi="Times New Roman" w:cs="Times New Roman"/>
            <w:noProof/>
            <w:webHidden/>
          </w:rPr>
          <w:fldChar w:fldCharType="end"/>
        </w:r>
      </w:hyperlink>
    </w:p>
    <w:p w:rsidR="007B1A63" w:rsidRPr="00C8142E" w:rsidRDefault="00F67D90">
      <w:pPr>
        <w:pStyle w:val="Obsah3"/>
        <w:tabs>
          <w:tab w:val="left" w:pos="1100"/>
          <w:tab w:val="right" w:leader="underscore" w:pos="9401"/>
        </w:tabs>
        <w:rPr>
          <w:rFonts w:ascii="Times New Roman" w:eastAsia="Times New Roman" w:hAnsi="Times New Roman" w:cs="Times New Roman"/>
          <w:noProof/>
          <w:sz w:val="22"/>
          <w:szCs w:val="22"/>
          <w:lang w:eastAsia="sk-SK"/>
        </w:rPr>
      </w:pPr>
      <w:hyperlink w:anchor="_Toc394490729" w:history="1">
        <w:r w:rsidR="007B1A63" w:rsidRPr="007B1A63">
          <w:rPr>
            <w:rStyle w:val="Hypertextovprepojenie"/>
            <w:rFonts w:ascii="Times New Roman" w:hAnsi="Times New Roman" w:cs="Times New Roman"/>
            <w:noProof/>
          </w:rPr>
          <w:t>2.2.1</w:t>
        </w:r>
        <w:r w:rsidR="007B1A63" w:rsidRPr="00C8142E">
          <w:rPr>
            <w:rFonts w:ascii="Times New Roman" w:eastAsia="Times New Roman" w:hAnsi="Times New Roman" w:cs="Times New Roman"/>
            <w:noProof/>
            <w:sz w:val="22"/>
            <w:szCs w:val="22"/>
            <w:lang w:eastAsia="sk-SK"/>
          </w:rPr>
          <w:tab/>
        </w:r>
        <w:r w:rsidR="007B1A63" w:rsidRPr="007B1A63">
          <w:rPr>
            <w:rStyle w:val="Hypertextovprepojenie"/>
            <w:rFonts w:ascii="Times New Roman" w:hAnsi="Times New Roman" w:cs="Times New Roman"/>
            <w:noProof/>
          </w:rPr>
          <w:t>Návrh na rekonštrukciu optimálnej siete závlahových systémov</w:t>
        </w:r>
        <w:r w:rsidR="007B1A63" w:rsidRPr="007B1A63">
          <w:rPr>
            <w:rFonts w:ascii="Times New Roman" w:hAnsi="Times New Roman" w:cs="Times New Roman"/>
            <w:noProof/>
            <w:webHidden/>
          </w:rPr>
          <w:tab/>
        </w:r>
        <w:r w:rsidR="007B1A63" w:rsidRPr="007B1A63">
          <w:rPr>
            <w:rFonts w:ascii="Times New Roman" w:hAnsi="Times New Roman" w:cs="Times New Roman"/>
            <w:noProof/>
            <w:webHidden/>
          </w:rPr>
          <w:fldChar w:fldCharType="begin"/>
        </w:r>
        <w:r w:rsidR="007B1A63" w:rsidRPr="007B1A63">
          <w:rPr>
            <w:rFonts w:ascii="Times New Roman" w:hAnsi="Times New Roman" w:cs="Times New Roman"/>
            <w:noProof/>
            <w:webHidden/>
          </w:rPr>
          <w:instrText xml:space="preserve"> PAGEREF _Toc394490729 \h </w:instrText>
        </w:r>
        <w:r w:rsidR="007B1A63" w:rsidRPr="007B1A63">
          <w:rPr>
            <w:rFonts w:ascii="Times New Roman" w:hAnsi="Times New Roman" w:cs="Times New Roman"/>
            <w:noProof/>
            <w:webHidden/>
          </w:rPr>
        </w:r>
        <w:r w:rsidR="007B1A63" w:rsidRPr="007B1A63">
          <w:rPr>
            <w:rFonts w:ascii="Times New Roman" w:hAnsi="Times New Roman" w:cs="Times New Roman"/>
            <w:noProof/>
            <w:webHidden/>
          </w:rPr>
          <w:fldChar w:fldCharType="separate"/>
        </w:r>
        <w:r w:rsidR="00FD7799">
          <w:rPr>
            <w:rFonts w:ascii="Times New Roman" w:hAnsi="Times New Roman" w:cs="Times New Roman"/>
            <w:noProof/>
            <w:webHidden/>
          </w:rPr>
          <w:t>35</w:t>
        </w:r>
        <w:r w:rsidR="007B1A63" w:rsidRPr="007B1A63">
          <w:rPr>
            <w:rFonts w:ascii="Times New Roman" w:hAnsi="Times New Roman" w:cs="Times New Roman"/>
            <w:noProof/>
            <w:webHidden/>
          </w:rPr>
          <w:fldChar w:fldCharType="end"/>
        </w:r>
      </w:hyperlink>
    </w:p>
    <w:p w:rsidR="007B1A63" w:rsidRPr="00C8142E" w:rsidRDefault="00F67D90">
      <w:pPr>
        <w:pStyle w:val="Obsah3"/>
        <w:tabs>
          <w:tab w:val="left" w:pos="1100"/>
          <w:tab w:val="right" w:leader="underscore" w:pos="9401"/>
        </w:tabs>
        <w:rPr>
          <w:rFonts w:ascii="Times New Roman" w:eastAsia="Times New Roman" w:hAnsi="Times New Roman" w:cs="Times New Roman"/>
          <w:noProof/>
          <w:sz w:val="22"/>
          <w:szCs w:val="22"/>
          <w:lang w:eastAsia="sk-SK"/>
        </w:rPr>
      </w:pPr>
      <w:hyperlink w:anchor="_Toc394490731" w:history="1">
        <w:r w:rsidR="007B1A63" w:rsidRPr="007B1A63">
          <w:rPr>
            <w:rStyle w:val="Hypertextovprepojenie"/>
            <w:rFonts w:ascii="Times New Roman" w:hAnsi="Times New Roman" w:cs="Times New Roman"/>
            <w:noProof/>
          </w:rPr>
          <w:t>2.2.2</w:t>
        </w:r>
        <w:r w:rsidR="007B1A63" w:rsidRPr="00C8142E">
          <w:rPr>
            <w:rFonts w:ascii="Times New Roman" w:eastAsia="Times New Roman" w:hAnsi="Times New Roman" w:cs="Times New Roman"/>
            <w:noProof/>
            <w:sz w:val="22"/>
            <w:szCs w:val="22"/>
            <w:lang w:eastAsia="sk-SK"/>
          </w:rPr>
          <w:tab/>
        </w:r>
        <w:r w:rsidR="007B1A63" w:rsidRPr="007B1A63">
          <w:rPr>
            <w:rStyle w:val="Hypertextovprepojenie"/>
            <w:rFonts w:ascii="Times New Roman" w:hAnsi="Times New Roman" w:cs="Times New Roman"/>
            <w:noProof/>
          </w:rPr>
          <w:t>Závlahové družstvá</w:t>
        </w:r>
        <w:r w:rsidR="007B1A63" w:rsidRPr="007B1A63">
          <w:rPr>
            <w:rFonts w:ascii="Times New Roman" w:hAnsi="Times New Roman" w:cs="Times New Roman"/>
            <w:noProof/>
            <w:webHidden/>
          </w:rPr>
          <w:tab/>
        </w:r>
        <w:r w:rsidR="007B1A63" w:rsidRPr="007B1A63">
          <w:rPr>
            <w:rFonts w:ascii="Times New Roman" w:hAnsi="Times New Roman" w:cs="Times New Roman"/>
            <w:noProof/>
            <w:webHidden/>
          </w:rPr>
          <w:fldChar w:fldCharType="begin"/>
        </w:r>
        <w:r w:rsidR="007B1A63" w:rsidRPr="007B1A63">
          <w:rPr>
            <w:rFonts w:ascii="Times New Roman" w:hAnsi="Times New Roman" w:cs="Times New Roman"/>
            <w:noProof/>
            <w:webHidden/>
          </w:rPr>
          <w:instrText xml:space="preserve"> PAGEREF _Toc394490731 \h </w:instrText>
        </w:r>
        <w:r w:rsidR="007B1A63" w:rsidRPr="007B1A63">
          <w:rPr>
            <w:rFonts w:ascii="Times New Roman" w:hAnsi="Times New Roman" w:cs="Times New Roman"/>
            <w:noProof/>
            <w:webHidden/>
          </w:rPr>
        </w:r>
        <w:r w:rsidR="007B1A63" w:rsidRPr="007B1A63">
          <w:rPr>
            <w:rFonts w:ascii="Times New Roman" w:hAnsi="Times New Roman" w:cs="Times New Roman"/>
            <w:noProof/>
            <w:webHidden/>
          </w:rPr>
          <w:fldChar w:fldCharType="separate"/>
        </w:r>
        <w:r w:rsidR="00FD7799">
          <w:rPr>
            <w:rFonts w:ascii="Times New Roman" w:hAnsi="Times New Roman" w:cs="Times New Roman"/>
            <w:noProof/>
            <w:webHidden/>
          </w:rPr>
          <w:t>38</w:t>
        </w:r>
        <w:r w:rsidR="007B1A63" w:rsidRPr="007B1A63">
          <w:rPr>
            <w:rFonts w:ascii="Times New Roman" w:hAnsi="Times New Roman" w:cs="Times New Roman"/>
            <w:noProof/>
            <w:webHidden/>
          </w:rPr>
          <w:fldChar w:fldCharType="end"/>
        </w:r>
      </w:hyperlink>
    </w:p>
    <w:p w:rsidR="007B1A63" w:rsidRPr="00C8142E" w:rsidRDefault="00F67D90">
      <w:pPr>
        <w:pStyle w:val="Obsah2"/>
        <w:tabs>
          <w:tab w:val="left" w:pos="880"/>
          <w:tab w:val="right" w:leader="underscore" w:pos="9401"/>
        </w:tabs>
        <w:rPr>
          <w:rFonts w:ascii="Times New Roman" w:eastAsia="Times New Roman" w:hAnsi="Times New Roman" w:cs="Times New Roman"/>
          <w:b w:val="0"/>
          <w:bCs w:val="0"/>
          <w:noProof/>
          <w:lang w:eastAsia="sk-SK"/>
        </w:rPr>
      </w:pPr>
      <w:hyperlink w:anchor="_Toc394490732" w:history="1">
        <w:r w:rsidR="007B1A63" w:rsidRPr="007B1A63">
          <w:rPr>
            <w:rStyle w:val="Hypertextovprepojenie"/>
            <w:rFonts w:ascii="Times New Roman" w:hAnsi="Times New Roman" w:cs="Times New Roman"/>
            <w:noProof/>
          </w:rPr>
          <w:t>2.3</w:t>
        </w:r>
        <w:r w:rsidR="007B1A63" w:rsidRPr="00C8142E">
          <w:rPr>
            <w:rFonts w:ascii="Times New Roman" w:eastAsia="Times New Roman" w:hAnsi="Times New Roman" w:cs="Times New Roman"/>
            <w:b w:val="0"/>
            <w:bCs w:val="0"/>
            <w:noProof/>
            <w:lang w:eastAsia="sk-SK"/>
          </w:rPr>
          <w:tab/>
        </w:r>
        <w:r w:rsidR="007B1A63" w:rsidRPr="007B1A63">
          <w:rPr>
            <w:rStyle w:val="Hypertextovprepojenie"/>
            <w:rFonts w:ascii="Times New Roman" w:hAnsi="Times New Roman" w:cs="Times New Roman"/>
            <w:noProof/>
          </w:rPr>
          <w:t>Hlavné odvodňovacie zariadenia</w:t>
        </w:r>
        <w:r w:rsidR="007B1A63" w:rsidRPr="007B1A63">
          <w:rPr>
            <w:rFonts w:ascii="Times New Roman" w:hAnsi="Times New Roman" w:cs="Times New Roman"/>
            <w:noProof/>
            <w:webHidden/>
          </w:rPr>
          <w:tab/>
        </w:r>
        <w:r w:rsidR="007B1A63" w:rsidRPr="007B1A63">
          <w:rPr>
            <w:rFonts w:ascii="Times New Roman" w:hAnsi="Times New Roman" w:cs="Times New Roman"/>
            <w:noProof/>
            <w:webHidden/>
          </w:rPr>
          <w:fldChar w:fldCharType="begin"/>
        </w:r>
        <w:r w:rsidR="007B1A63" w:rsidRPr="007B1A63">
          <w:rPr>
            <w:rFonts w:ascii="Times New Roman" w:hAnsi="Times New Roman" w:cs="Times New Roman"/>
            <w:noProof/>
            <w:webHidden/>
          </w:rPr>
          <w:instrText xml:space="preserve"> PAGEREF _Toc394490732 \h </w:instrText>
        </w:r>
        <w:r w:rsidR="007B1A63" w:rsidRPr="007B1A63">
          <w:rPr>
            <w:rFonts w:ascii="Times New Roman" w:hAnsi="Times New Roman" w:cs="Times New Roman"/>
            <w:noProof/>
            <w:webHidden/>
          </w:rPr>
        </w:r>
        <w:r w:rsidR="007B1A63" w:rsidRPr="007B1A63">
          <w:rPr>
            <w:rFonts w:ascii="Times New Roman" w:hAnsi="Times New Roman" w:cs="Times New Roman"/>
            <w:noProof/>
            <w:webHidden/>
          </w:rPr>
          <w:fldChar w:fldCharType="separate"/>
        </w:r>
        <w:r w:rsidR="00FD7799">
          <w:rPr>
            <w:rFonts w:ascii="Times New Roman" w:hAnsi="Times New Roman" w:cs="Times New Roman"/>
            <w:noProof/>
            <w:webHidden/>
          </w:rPr>
          <w:t>38</w:t>
        </w:r>
        <w:r w:rsidR="007B1A63" w:rsidRPr="007B1A63">
          <w:rPr>
            <w:rFonts w:ascii="Times New Roman" w:hAnsi="Times New Roman" w:cs="Times New Roman"/>
            <w:noProof/>
            <w:webHidden/>
          </w:rPr>
          <w:fldChar w:fldCharType="end"/>
        </w:r>
      </w:hyperlink>
    </w:p>
    <w:p w:rsidR="007B1A63" w:rsidRPr="00C8142E" w:rsidRDefault="00F67D90">
      <w:pPr>
        <w:pStyle w:val="Obsah3"/>
        <w:tabs>
          <w:tab w:val="left" w:pos="1100"/>
          <w:tab w:val="right" w:leader="underscore" w:pos="9401"/>
        </w:tabs>
        <w:rPr>
          <w:rFonts w:ascii="Times New Roman" w:eastAsia="Times New Roman" w:hAnsi="Times New Roman" w:cs="Times New Roman"/>
          <w:noProof/>
          <w:sz w:val="22"/>
          <w:szCs w:val="22"/>
          <w:lang w:eastAsia="sk-SK"/>
        </w:rPr>
      </w:pPr>
      <w:hyperlink w:anchor="_Toc394490736" w:history="1">
        <w:r w:rsidR="007B1A63" w:rsidRPr="007B1A63">
          <w:rPr>
            <w:rStyle w:val="Hypertextovprepojenie"/>
            <w:rFonts w:ascii="Times New Roman" w:hAnsi="Times New Roman" w:cs="Times New Roman"/>
            <w:noProof/>
          </w:rPr>
          <w:t>2.3.1</w:t>
        </w:r>
        <w:r w:rsidR="007B1A63" w:rsidRPr="00C8142E">
          <w:rPr>
            <w:rFonts w:ascii="Times New Roman" w:eastAsia="Times New Roman" w:hAnsi="Times New Roman" w:cs="Times New Roman"/>
            <w:noProof/>
            <w:sz w:val="22"/>
            <w:szCs w:val="22"/>
            <w:lang w:eastAsia="sk-SK"/>
          </w:rPr>
          <w:tab/>
        </w:r>
        <w:r w:rsidR="007B1A63" w:rsidRPr="007B1A63">
          <w:rPr>
            <w:rStyle w:val="Hypertextovprepojenie"/>
            <w:rFonts w:ascii="Times New Roman" w:hAnsi="Times New Roman" w:cs="Times New Roman"/>
            <w:noProof/>
          </w:rPr>
          <w:t>Návrh rekonštrukcií optimálnej siete odvodňovacích systémov</w:t>
        </w:r>
        <w:r w:rsidR="007B1A63" w:rsidRPr="007B1A63">
          <w:rPr>
            <w:rFonts w:ascii="Times New Roman" w:hAnsi="Times New Roman" w:cs="Times New Roman"/>
            <w:noProof/>
            <w:webHidden/>
          </w:rPr>
          <w:tab/>
        </w:r>
        <w:r w:rsidR="007B1A63" w:rsidRPr="007B1A63">
          <w:rPr>
            <w:rFonts w:ascii="Times New Roman" w:hAnsi="Times New Roman" w:cs="Times New Roman"/>
            <w:noProof/>
            <w:webHidden/>
          </w:rPr>
          <w:fldChar w:fldCharType="begin"/>
        </w:r>
        <w:r w:rsidR="007B1A63" w:rsidRPr="007B1A63">
          <w:rPr>
            <w:rFonts w:ascii="Times New Roman" w:hAnsi="Times New Roman" w:cs="Times New Roman"/>
            <w:noProof/>
            <w:webHidden/>
          </w:rPr>
          <w:instrText xml:space="preserve"> PAGEREF _Toc394490736 \h </w:instrText>
        </w:r>
        <w:r w:rsidR="007B1A63" w:rsidRPr="007B1A63">
          <w:rPr>
            <w:rFonts w:ascii="Times New Roman" w:hAnsi="Times New Roman" w:cs="Times New Roman"/>
            <w:noProof/>
            <w:webHidden/>
          </w:rPr>
        </w:r>
        <w:r w:rsidR="007B1A63" w:rsidRPr="007B1A63">
          <w:rPr>
            <w:rFonts w:ascii="Times New Roman" w:hAnsi="Times New Roman" w:cs="Times New Roman"/>
            <w:noProof/>
            <w:webHidden/>
          </w:rPr>
          <w:fldChar w:fldCharType="separate"/>
        </w:r>
        <w:r w:rsidR="00FD7799">
          <w:rPr>
            <w:rFonts w:ascii="Times New Roman" w:hAnsi="Times New Roman" w:cs="Times New Roman"/>
            <w:noProof/>
            <w:webHidden/>
          </w:rPr>
          <w:t>40</w:t>
        </w:r>
        <w:r w:rsidR="007B1A63" w:rsidRPr="007B1A63">
          <w:rPr>
            <w:rFonts w:ascii="Times New Roman" w:hAnsi="Times New Roman" w:cs="Times New Roman"/>
            <w:noProof/>
            <w:webHidden/>
          </w:rPr>
          <w:fldChar w:fldCharType="end"/>
        </w:r>
      </w:hyperlink>
    </w:p>
    <w:p w:rsidR="007B1A63" w:rsidRPr="00C8142E" w:rsidRDefault="00F67D90" w:rsidP="007B1A63">
      <w:pPr>
        <w:pStyle w:val="Obsah1"/>
        <w:ind w:left="435" w:hanging="435"/>
        <w:rPr>
          <w:rFonts w:eastAsia="Times New Roman"/>
          <w:b w:val="0"/>
          <w:bCs w:val="0"/>
          <w:iCs w:val="0"/>
          <w:caps w:val="0"/>
          <w:sz w:val="22"/>
          <w:szCs w:val="22"/>
          <w:lang w:eastAsia="sk-SK"/>
        </w:rPr>
      </w:pPr>
      <w:hyperlink w:anchor="_Toc394490738" w:history="1">
        <w:r w:rsidR="007B1A63" w:rsidRPr="007B1A63">
          <w:rPr>
            <w:rStyle w:val="Hypertextovprepojenie"/>
          </w:rPr>
          <w:t>3</w:t>
        </w:r>
        <w:r w:rsidR="007B1A63" w:rsidRPr="00C8142E">
          <w:rPr>
            <w:rFonts w:eastAsia="Times New Roman"/>
            <w:b w:val="0"/>
            <w:bCs w:val="0"/>
            <w:iCs w:val="0"/>
            <w:caps w:val="0"/>
            <w:sz w:val="22"/>
            <w:szCs w:val="22"/>
            <w:lang w:eastAsia="sk-SK"/>
          </w:rPr>
          <w:tab/>
        </w:r>
        <w:r w:rsidR="007B1A63" w:rsidRPr="007B1A63">
          <w:rPr>
            <w:rStyle w:val="Hypertextovprepojenie"/>
          </w:rPr>
          <w:t xml:space="preserve">Financovanie revitalizácie, údržby a správy optimálnej siete </w:t>
        </w:r>
        <w:r w:rsidR="007B1A63">
          <w:rPr>
            <w:rStyle w:val="Hypertextovprepojenie"/>
          </w:rPr>
          <w:t xml:space="preserve">   </w:t>
        </w:r>
        <w:r w:rsidR="007B1A63" w:rsidRPr="007B1A63">
          <w:rPr>
            <w:rStyle w:val="Hypertextovprepojenie"/>
          </w:rPr>
          <w:t>závlahových a odvodňovacích systémov</w:t>
        </w:r>
        <w:r w:rsidR="007B1A63" w:rsidRPr="007B1A63">
          <w:rPr>
            <w:webHidden/>
          </w:rPr>
          <w:tab/>
        </w:r>
        <w:r w:rsidR="007B1A63" w:rsidRPr="007B1A63">
          <w:rPr>
            <w:webHidden/>
          </w:rPr>
          <w:fldChar w:fldCharType="begin"/>
        </w:r>
        <w:r w:rsidR="007B1A63" w:rsidRPr="007B1A63">
          <w:rPr>
            <w:webHidden/>
          </w:rPr>
          <w:instrText xml:space="preserve"> PAGEREF _Toc394490738 \h </w:instrText>
        </w:r>
        <w:r w:rsidR="007B1A63" w:rsidRPr="007B1A63">
          <w:rPr>
            <w:webHidden/>
          </w:rPr>
        </w:r>
        <w:r w:rsidR="007B1A63" w:rsidRPr="007B1A63">
          <w:rPr>
            <w:webHidden/>
          </w:rPr>
          <w:fldChar w:fldCharType="separate"/>
        </w:r>
        <w:r w:rsidR="00FD7799">
          <w:rPr>
            <w:webHidden/>
          </w:rPr>
          <w:t>45</w:t>
        </w:r>
        <w:r w:rsidR="007B1A63" w:rsidRPr="007B1A63">
          <w:rPr>
            <w:webHidden/>
          </w:rPr>
          <w:fldChar w:fldCharType="end"/>
        </w:r>
      </w:hyperlink>
    </w:p>
    <w:p w:rsidR="007B1A63" w:rsidRPr="00C8142E" w:rsidRDefault="00F67D90">
      <w:pPr>
        <w:pStyle w:val="Obsah1"/>
        <w:rPr>
          <w:rFonts w:eastAsia="Times New Roman"/>
          <w:b w:val="0"/>
          <w:bCs w:val="0"/>
          <w:iCs w:val="0"/>
          <w:caps w:val="0"/>
          <w:sz w:val="22"/>
          <w:szCs w:val="22"/>
          <w:lang w:eastAsia="sk-SK"/>
        </w:rPr>
      </w:pPr>
      <w:hyperlink w:anchor="_Toc394490739" w:history="1">
        <w:r w:rsidR="007B1A63" w:rsidRPr="007B1A63">
          <w:rPr>
            <w:rStyle w:val="Hypertextovprepojenie"/>
          </w:rPr>
          <w:t>4</w:t>
        </w:r>
        <w:r w:rsidR="007B1A63" w:rsidRPr="00C8142E">
          <w:rPr>
            <w:rFonts w:eastAsia="Times New Roman"/>
            <w:b w:val="0"/>
            <w:bCs w:val="0"/>
            <w:iCs w:val="0"/>
            <w:caps w:val="0"/>
            <w:sz w:val="22"/>
            <w:szCs w:val="22"/>
            <w:lang w:eastAsia="sk-SK"/>
          </w:rPr>
          <w:tab/>
        </w:r>
        <w:r w:rsidR="007B1A63" w:rsidRPr="007B1A63">
          <w:rPr>
            <w:rStyle w:val="Hypertextovprepojenie"/>
          </w:rPr>
          <w:t>závery a odporúčania</w:t>
        </w:r>
        <w:r w:rsidR="007B1A63" w:rsidRPr="007B1A63">
          <w:rPr>
            <w:webHidden/>
          </w:rPr>
          <w:tab/>
        </w:r>
        <w:r w:rsidR="007B1A63" w:rsidRPr="007B1A63">
          <w:rPr>
            <w:webHidden/>
          </w:rPr>
          <w:fldChar w:fldCharType="begin"/>
        </w:r>
        <w:r w:rsidR="007B1A63" w:rsidRPr="007B1A63">
          <w:rPr>
            <w:webHidden/>
          </w:rPr>
          <w:instrText xml:space="preserve"> PAGEREF _Toc394490739 \h </w:instrText>
        </w:r>
        <w:r w:rsidR="007B1A63" w:rsidRPr="007B1A63">
          <w:rPr>
            <w:webHidden/>
          </w:rPr>
        </w:r>
        <w:r w:rsidR="007B1A63" w:rsidRPr="007B1A63">
          <w:rPr>
            <w:webHidden/>
          </w:rPr>
          <w:fldChar w:fldCharType="separate"/>
        </w:r>
        <w:r w:rsidR="00FD7799">
          <w:rPr>
            <w:webHidden/>
          </w:rPr>
          <w:t>49</w:t>
        </w:r>
        <w:r w:rsidR="007B1A63" w:rsidRPr="007B1A63">
          <w:rPr>
            <w:webHidden/>
          </w:rPr>
          <w:fldChar w:fldCharType="end"/>
        </w:r>
      </w:hyperlink>
    </w:p>
    <w:p w:rsidR="007B1A63" w:rsidRPr="007B1A63" w:rsidRDefault="00F67D90">
      <w:pPr>
        <w:pStyle w:val="Obsah1"/>
        <w:rPr>
          <w:rStyle w:val="Hypertextovprepojenie"/>
        </w:rPr>
      </w:pPr>
      <w:hyperlink w:anchor="_Toc394490740" w:history="1">
        <w:r w:rsidR="007B1A63" w:rsidRPr="007B1A63">
          <w:rPr>
            <w:rStyle w:val="Hypertextovprepojenie"/>
          </w:rPr>
          <w:t>Prílohová časť</w:t>
        </w:r>
        <w:r w:rsidR="007B1A63" w:rsidRPr="007B1A63">
          <w:rPr>
            <w:webHidden/>
          </w:rPr>
          <w:tab/>
        </w:r>
        <w:r w:rsidR="007B1A63" w:rsidRPr="007B1A63">
          <w:rPr>
            <w:webHidden/>
          </w:rPr>
          <w:fldChar w:fldCharType="begin"/>
        </w:r>
        <w:r w:rsidR="007B1A63" w:rsidRPr="007B1A63">
          <w:rPr>
            <w:webHidden/>
          </w:rPr>
          <w:instrText xml:space="preserve"> PAGEREF _Toc394490740 \h </w:instrText>
        </w:r>
        <w:r w:rsidR="007B1A63" w:rsidRPr="007B1A63">
          <w:rPr>
            <w:webHidden/>
          </w:rPr>
        </w:r>
        <w:r w:rsidR="007B1A63" w:rsidRPr="007B1A63">
          <w:rPr>
            <w:webHidden/>
          </w:rPr>
          <w:fldChar w:fldCharType="separate"/>
        </w:r>
        <w:r w:rsidR="00FD7799">
          <w:rPr>
            <w:webHidden/>
          </w:rPr>
          <w:t>52</w:t>
        </w:r>
        <w:r w:rsidR="007B1A63" w:rsidRPr="007B1A63">
          <w:rPr>
            <w:webHidden/>
          </w:rPr>
          <w:fldChar w:fldCharType="end"/>
        </w:r>
      </w:hyperlink>
    </w:p>
    <w:p w:rsidR="007B1A63" w:rsidRPr="007B1A63" w:rsidRDefault="007B1A63" w:rsidP="007B1A63">
      <w:pPr>
        <w:rPr>
          <w:noProof/>
        </w:rPr>
      </w:pPr>
    </w:p>
    <w:p w:rsidR="00B277E0" w:rsidRPr="002D1AA0" w:rsidRDefault="00B277E0" w:rsidP="00B277E0">
      <w:pPr>
        <w:pBdr>
          <w:top w:val="single" w:sz="4" w:space="1" w:color="auto"/>
        </w:pBdr>
        <w:spacing w:after="0" w:line="240" w:lineRule="auto"/>
        <w:jc w:val="both"/>
        <w:rPr>
          <w:rFonts w:ascii="Times New Roman" w:hAnsi="Times New Roman" w:cs="Times New Roman"/>
          <w:b/>
        </w:rPr>
      </w:pPr>
      <w:r w:rsidRPr="00070426">
        <w:rPr>
          <w:rFonts w:ascii="Times New Roman" w:hAnsi="Times New Roman" w:cs="Times New Roman"/>
          <w:b/>
        </w:rPr>
        <w:fldChar w:fldCharType="end"/>
      </w:r>
    </w:p>
    <w:p w:rsidR="00D93AFD" w:rsidRDefault="00D93AFD" w:rsidP="00B277E0">
      <w:pPr>
        <w:rPr>
          <w:rFonts w:ascii="Times New Roman" w:hAnsi="Times New Roman" w:cs="Times New Roman"/>
        </w:rPr>
        <w:sectPr w:rsidR="00D93AFD" w:rsidSect="00D93AFD">
          <w:footerReference w:type="default" r:id="rId9"/>
          <w:footerReference w:type="first" r:id="rId10"/>
          <w:pgSz w:w="11906" w:h="16838"/>
          <w:pgMar w:top="1418" w:right="1077" w:bottom="1418" w:left="1418" w:header="709" w:footer="709" w:gutter="0"/>
          <w:pgNumType w:start="1"/>
          <w:cols w:space="708"/>
          <w:titlePg/>
          <w:rtlGutter/>
          <w:docGrid w:linePitch="360"/>
        </w:sectPr>
      </w:pPr>
    </w:p>
    <w:p w:rsidR="00B277E0" w:rsidRDefault="00B277E0" w:rsidP="00B277E0">
      <w:pPr>
        <w:rPr>
          <w:rFonts w:ascii="Times New Roman" w:hAnsi="Times New Roman" w:cs="Times New Roman"/>
        </w:rPr>
      </w:pPr>
    </w:p>
    <w:p w:rsidR="00B277E0" w:rsidRDefault="00B277E0" w:rsidP="00B277E0">
      <w:pPr>
        <w:rPr>
          <w:rFonts w:ascii="Times New Roman" w:hAnsi="Times New Roman" w:cs="Times New Roman"/>
        </w:rPr>
      </w:pPr>
    </w:p>
    <w:p w:rsidR="00B277E0" w:rsidRDefault="00B277E0" w:rsidP="00B277E0">
      <w:pPr>
        <w:rPr>
          <w:rFonts w:ascii="Times New Roman" w:hAnsi="Times New Roman" w:cs="Times New Roman"/>
        </w:rPr>
      </w:pPr>
    </w:p>
    <w:p w:rsidR="00B277E0" w:rsidRDefault="00B277E0" w:rsidP="00B277E0">
      <w:pPr>
        <w:rPr>
          <w:rFonts w:ascii="Times New Roman" w:hAnsi="Times New Roman" w:cs="Times New Roman"/>
        </w:rPr>
      </w:pPr>
    </w:p>
    <w:p w:rsidR="00B277E0" w:rsidRDefault="00B277E0" w:rsidP="00B277E0">
      <w:pPr>
        <w:rPr>
          <w:rFonts w:ascii="Times New Roman" w:hAnsi="Times New Roman" w:cs="Times New Roman"/>
        </w:rPr>
      </w:pPr>
    </w:p>
    <w:p w:rsidR="00B277E0" w:rsidRDefault="00B277E0" w:rsidP="00B277E0">
      <w:pPr>
        <w:rPr>
          <w:rFonts w:ascii="Times New Roman" w:hAnsi="Times New Roman" w:cs="Times New Roman"/>
        </w:rPr>
      </w:pPr>
    </w:p>
    <w:p w:rsidR="00B277E0" w:rsidRDefault="00B277E0" w:rsidP="00B277E0">
      <w:pPr>
        <w:rPr>
          <w:rFonts w:ascii="Times New Roman" w:hAnsi="Times New Roman" w:cs="Times New Roman"/>
        </w:rPr>
      </w:pPr>
    </w:p>
    <w:p w:rsidR="00B277E0" w:rsidRDefault="00B277E0" w:rsidP="00B277E0">
      <w:pPr>
        <w:rPr>
          <w:rFonts w:ascii="Times New Roman" w:hAnsi="Times New Roman" w:cs="Times New Roman"/>
        </w:rPr>
      </w:pPr>
    </w:p>
    <w:p w:rsidR="00B277E0" w:rsidRDefault="00B277E0" w:rsidP="00B277E0">
      <w:pPr>
        <w:rPr>
          <w:rFonts w:ascii="Times New Roman" w:hAnsi="Times New Roman" w:cs="Times New Roman"/>
        </w:rPr>
      </w:pPr>
    </w:p>
    <w:p w:rsidR="001D432D" w:rsidRDefault="002567C8" w:rsidP="00D93AFD">
      <w:pPr>
        <w:spacing w:after="0" w:line="240" w:lineRule="auto"/>
        <w:rPr>
          <w:rFonts w:ascii="Times New Roman" w:hAnsi="Times New Roman"/>
          <w:b/>
          <w:bCs/>
          <w:color w:val="000000"/>
          <w:sz w:val="18"/>
          <w:szCs w:val="18"/>
          <w:lang w:eastAsia="sk-SK"/>
        </w:rPr>
      </w:pPr>
      <w:bookmarkStart w:id="0" w:name="_Toc394490681"/>
      <w:r>
        <w:rPr>
          <w:rFonts w:ascii="Times New Roman" w:hAnsi="Times New Roman"/>
          <w:b/>
          <w:bCs/>
          <w:color w:val="000000"/>
          <w:sz w:val="18"/>
          <w:szCs w:val="18"/>
          <w:lang w:eastAsia="sk-SK"/>
        </w:rPr>
        <w:t xml:space="preserve"> </w:t>
      </w:r>
    </w:p>
    <w:p w:rsidR="001D432D" w:rsidRDefault="001D432D" w:rsidP="00D93AFD">
      <w:pPr>
        <w:spacing w:after="0" w:line="240" w:lineRule="auto"/>
        <w:rPr>
          <w:rFonts w:ascii="Times New Roman" w:hAnsi="Times New Roman"/>
          <w:b/>
          <w:bCs/>
          <w:color w:val="000000"/>
          <w:sz w:val="18"/>
          <w:szCs w:val="18"/>
          <w:lang w:eastAsia="sk-SK"/>
        </w:rPr>
        <w:sectPr w:rsidR="001D432D" w:rsidSect="00D93AFD">
          <w:type w:val="continuous"/>
          <w:pgSz w:w="11906" w:h="16838"/>
          <w:pgMar w:top="1418" w:right="1077" w:bottom="1418" w:left="1418" w:header="709" w:footer="709" w:gutter="0"/>
          <w:pgNumType w:start="1"/>
          <w:cols w:space="708"/>
          <w:titlePg/>
          <w:rtlGutter/>
          <w:docGrid w:linePitch="360"/>
        </w:sectPr>
      </w:pPr>
    </w:p>
    <w:p w:rsidR="00D93AFD" w:rsidRPr="00F50E64" w:rsidRDefault="00D93AFD" w:rsidP="00D93AFD">
      <w:pPr>
        <w:spacing w:after="0" w:line="240" w:lineRule="auto"/>
        <w:rPr>
          <w:rFonts w:ascii="Times New Roman" w:hAnsi="Times New Roman"/>
          <w:color w:val="000000"/>
          <w:sz w:val="18"/>
          <w:szCs w:val="18"/>
          <w:lang w:eastAsia="sk-SK"/>
        </w:rPr>
      </w:pPr>
    </w:p>
    <w:tbl>
      <w:tblPr>
        <w:tblW w:w="9606" w:type="dxa"/>
        <w:tblLook w:val="04A0" w:firstRow="1" w:lastRow="0" w:firstColumn="1" w:lastColumn="0" w:noHBand="0" w:noVBand="1"/>
      </w:tblPr>
      <w:tblGrid>
        <w:gridCol w:w="4786"/>
        <w:gridCol w:w="4820"/>
      </w:tblGrid>
      <w:tr w:rsidR="002567C8" w:rsidRPr="00866036" w:rsidTr="00866036">
        <w:trPr>
          <w:trHeight w:val="425"/>
        </w:trPr>
        <w:tc>
          <w:tcPr>
            <w:tcW w:w="9606" w:type="dxa"/>
            <w:gridSpan w:val="2"/>
            <w:shd w:val="clear" w:color="auto" w:fill="auto"/>
          </w:tcPr>
          <w:p w:rsidR="002567C8" w:rsidRPr="00866036" w:rsidRDefault="002567C8" w:rsidP="00866036">
            <w:pPr>
              <w:spacing w:after="0" w:line="240" w:lineRule="auto"/>
              <w:contextualSpacing/>
              <w:rPr>
                <w:rFonts w:ascii="Times New Roman" w:hAnsi="Times New Roman" w:cs="Times New Roman"/>
                <w:b/>
                <w:bCs/>
                <w:sz w:val="18"/>
                <w:szCs w:val="18"/>
              </w:rPr>
            </w:pPr>
            <w:r w:rsidRPr="00866036">
              <w:rPr>
                <w:rFonts w:ascii="Times New Roman" w:hAnsi="Times New Roman" w:cs="Times New Roman"/>
                <w:b/>
                <w:bCs/>
                <w:color w:val="000000"/>
                <w:sz w:val="18"/>
                <w:szCs w:val="18"/>
                <w:u w:val="single"/>
                <w:lang w:eastAsia="sk-SK"/>
              </w:rPr>
              <w:t>Vedúci autorského kolektívu:</w:t>
            </w:r>
          </w:p>
        </w:tc>
      </w:tr>
      <w:tr w:rsidR="002567C8" w:rsidRPr="00866036" w:rsidTr="00866036">
        <w:trPr>
          <w:trHeight w:val="828"/>
        </w:trPr>
        <w:tc>
          <w:tcPr>
            <w:tcW w:w="4786" w:type="dxa"/>
            <w:shd w:val="clear" w:color="auto" w:fill="auto"/>
          </w:tcPr>
          <w:p w:rsidR="002567C8" w:rsidRPr="00866036" w:rsidRDefault="002567C8" w:rsidP="00866036">
            <w:pPr>
              <w:spacing w:after="0" w:line="240" w:lineRule="auto"/>
              <w:rPr>
                <w:rFonts w:ascii="Times New Roman" w:hAnsi="Times New Roman" w:cs="Times New Roman"/>
                <w:b/>
                <w:bCs/>
                <w:color w:val="000000"/>
                <w:sz w:val="18"/>
                <w:szCs w:val="18"/>
              </w:rPr>
            </w:pPr>
            <w:proofErr w:type="spellStart"/>
            <w:r w:rsidRPr="00866036">
              <w:rPr>
                <w:rFonts w:ascii="Times New Roman" w:hAnsi="Times New Roman" w:cs="Times New Roman"/>
                <w:b/>
                <w:bCs/>
                <w:color w:val="000000"/>
                <w:sz w:val="18"/>
                <w:szCs w:val="18"/>
                <w:lang w:eastAsia="sk-SK"/>
              </w:rPr>
              <w:t>Jahnátek</w:t>
            </w:r>
            <w:proofErr w:type="spellEnd"/>
            <w:r w:rsidRPr="00866036">
              <w:rPr>
                <w:rFonts w:ascii="Times New Roman" w:hAnsi="Times New Roman" w:cs="Times New Roman"/>
                <w:b/>
                <w:bCs/>
                <w:color w:val="000000"/>
                <w:sz w:val="18"/>
                <w:szCs w:val="18"/>
                <w:lang w:eastAsia="sk-SK"/>
              </w:rPr>
              <w:t xml:space="preserve"> Ľubomír, prof. Ing. CSc.</w:t>
            </w:r>
          </w:p>
          <w:p w:rsidR="002567C8" w:rsidRPr="00866036" w:rsidRDefault="002567C8" w:rsidP="00866036">
            <w:pPr>
              <w:spacing w:after="0" w:line="240" w:lineRule="auto"/>
              <w:rPr>
                <w:rFonts w:ascii="Times New Roman" w:hAnsi="Times New Roman" w:cs="Times New Roman"/>
                <w:b/>
                <w:bCs/>
                <w:color w:val="000000"/>
                <w:sz w:val="18"/>
                <w:szCs w:val="18"/>
              </w:rPr>
            </w:pPr>
            <w:r w:rsidRPr="00866036">
              <w:rPr>
                <w:rFonts w:ascii="Times New Roman" w:hAnsi="Times New Roman" w:cs="Times New Roman"/>
                <w:bCs/>
                <w:color w:val="000000"/>
                <w:sz w:val="18"/>
                <w:szCs w:val="18"/>
                <w:lang w:eastAsia="sk-SK"/>
              </w:rPr>
              <w:t>minister pôdohospodárstva a rozvoja vidieka SR</w:t>
            </w:r>
          </w:p>
        </w:tc>
        <w:tc>
          <w:tcPr>
            <w:tcW w:w="4820" w:type="dxa"/>
            <w:shd w:val="clear" w:color="auto" w:fill="auto"/>
          </w:tcPr>
          <w:p w:rsidR="002567C8" w:rsidRPr="00866036" w:rsidRDefault="002567C8" w:rsidP="00866036">
            <w:pPr>
              <w:spacing w:after="0" w:line="240" w:lineRule="auto"/>
              <w:contextualSpacing/>
              <w:rPr>
                <w:rFonts w:ascii="Times New Roman" w:hAnsi="Times New Roman" w:cs="Times New Roman"/>
                <w:b/>
                <w:bCs/>
                <w:sz w:val="18"/>
                <w:szCs w:val="18"/>
              </w:rPr>
            </w:pPr>
          </w:p>
        </w:tc>
      </w:tr>
      <w:tr w:rsidR="002567C8" w:rsidRPr="00866036" w:rsidTr="00866036">
        <w:trPr>
          <w:trHeight w:val="469"/>
        </w:trPr>
        <w:tc>
          <w:tcPr>
            <w:tcW w:w="4786" w:type="dxa"/>
            <w:shd w:val="clear" w:color="auto" w:fill="auto"/>
          </w:tcPr>
          <w:p w:rsidR="002567C8" w:rsidRPr="00866036" w:rsidRDefault="002567C8" w:rsidP="00866036">
            <w:pPr>
              <w:spacing w:after="0" w:line="240" w:lineRule="auto"/>
              <w:rPr>
                <w:rFonts w:ascii="Times New Roman" w:hAnsi="Times New Roman" w:cs="Times New Roman"/>
                <w:b/>
                <w:bCs/>
                <w:color w:val="000000"/>
                <w:sz w:val="18"/>
                <w:szCs w:val="18"/>
              </w:rPr>
            </w:pPr>
            <w:r w:rsidRPr="00866036">
              <w:rPr>
                <w:rFonts w:ascii="Times New Roman" w:hAnsi="Times New Roman" w:cs="Times New Roman"/>
                <w:b/>
                <w:bCs/>
                <w:color w:val="000000"/>
                <w:sz w:val="18"/>
                <w:szCs w:val="18"/>
                <w:u w:val="single"/>
                <w:lang w:eastAsia="sk-SK"/>
              </w:rPr>
              <w:t>Autorský kolektív:</w:t>
            </w:r>
          </w:p>
        </w:tc>
        <w:tc>
          <w:tcPr>
            <w:tcW w:w="4820" w:type="dxa"/>
            <w:shd w:val="clear" w:color="auto" w:fill="auto"/>
          </w:tcPr>
          <w:p w:rsidR="002567C8" w:rsidRPr="00866036" w:rsidRDefault="002567C8" w:rsidP="00866036">
            <w:pPr>
              <w:spacing w:after="0" w:line="240" w:lineRule="auto"/>
              <w:contextualSpacing/>
              <w:rPr>
                <w:rFonts w:ascii="Times New Roman" w:hAnsi="Times New Roman" w:cs="Times New Roman"/>
                <w:b/>
                <w:bCs/>
                <w:sz w:val="18"/>
                <w:szCs w:val="18"/>
              </w:rPr>
            </w:pPr>
          </w:p>
        </w:tc>
      </w:tr>
      <w:tr w:rsidR="002567C8" w:rsidRPr="00866036" w:rsidTr="00866036">
        <w:trPr>
          <w:trHeight w:val="641"/>
        </w:trPr>
        <w:tc>
          <w:tcPr>
            <w:tcW w:w="4786" w:type="dxa"/>
            <w:shd w:val="clear" w:color="auto" w:fill="auto"/>
          </w:tcPr>
          <w:p w:rsidR="002567C8" w:rsidRPr="00866036" w:rsidRDefault="002567C8" w:rsidP="00866036">
            <w:pPr>
              <w:spacing w:after="0" w:line="240" w:lineRule="auto"/>
              <w:rPr>
                <w:rFonts w:ascii="Times New Roman" w:hAnsi="Times New Roman" w:cs="Times New Roman"/>
                <w:b/>
                <w:bCs/>
                <w:color w:val="000000"/>
                <w:sz w:val="18"/>
                <w:szCs w:val="18"/>
              </w:rPr>
            </w:pPr>
            <w:r w:rsidRPr="00866036">
              <w:rPr>
                <w:rFonts w:ascii="Times New Roman" w:hAnsi="Times New Roman" w:cs="Times New Roman"/>
                <w:b/>
                <w:bCs/>
                <w:color w:val="000000"/>
                <w:sz w:val="18"/>
                <w:szCs w:val="18"/>
                <w:lang w:eastAsia="sk-SK"/>
              </w:rPr>
              <w:t>Alena Ján, Ing.</w:t>
            </w:r>
          </w:p>
          <w:p w:rsidR="002567C8" w:rsidRPr="00866036" w:rsidRDefault="002567C8" w:rsidP="00866036">
            <w:pPr>
              <w:spacing w:after="0" w:line="240" w:lineRule="auto"/>
              <w:rPr>
                <w:rFonts w:ascii="Times New Roman" w:hAnsi="Times New Roman" w:cs="Times New Roman"/>
                <w:b/>
                <w:bCs/>
                <w:color w:val="000000"/>
                <w:sz w:val="18"/>
                <w:szCs w:val="18"/>
              </w:rPr>
            </w:pPr>
            <w:r w:rsidRPr="00866036">
              <w:rPr>
                <w:rFonts w:ascii="Times New Roman" w:hAnsi="Times New Roman" w:cs="Times New Roman"/>
                <w:bCs/>
                <w:color w:val="000000"/>
                <w:sz w:val="18"/>
                <w:szCs w:val="18"/>
                <w:lang w:eastAsia="sk-SK"/>
              </w:rPr>
              <w:t>Hydromeliorácie, štátny podnik</w:t>
            </w:r>
          </w:p>
        </w:tc>
        <w:tc>
          <w:tcPr>
            <w:tcW w:w="4820" w:type="dxa"/>
            <w:shd w:val="clear" w:color="auto" w:fill="auto"/>
          </w:tcPr>
          <w:p w:rsidR="002567C8" w:rsidRPr="00866036" w:rsidRDefault="002567C8" w:rsidP="00866036">
            <w:pPr>
              <w:spacing w:after="0" w:line="240" w:lineRule="auto"/>
              <w:rPr>
                <w:rFonts w:ascii="Times New Roman" w:hAnsi="Times New Roman" w:cs="Times New Roman"/>
                <w:b/>
                <w:bCs/>
                <w:color w:val="000000"/>
                <w:sz w:val="18"/>
                <w:szCs w:val="18"/>
              </w:rPr>
            </w:pPr>
            <w:proofErr w:type="spellStart"/>
            <w:r w:rsidRPr="00866036">
              <w:rPr>
                <w:rFonts w:ascii="Times New Roman" w:hAnsi="Times New Roman" w:cs="Times New Roman"/>
                <w:b/>
                <w:bCs/>
                <w:color w:val="000000"/>
                <w:sz w:val="18"/>
                <w:szCs w:val="18"/>
                <w:lang w:eastAsia="sk-SK"/>
              </w:rPr>
              <w:t>Mihina</w:t>
            </w:r>
            <w:proofErr w:type="spellEnd"/>
            <w:r w:rsidRPr="00866036">
              <w:rPr>
                <w:rFonts w:ascii="Times New Roman" w:hAnsi="Times New Roman" w:cs="Times New Roman"/>
                <w:b/>
                <w:bCs/>
                <w:color w:val="000000"/>
                <w:sz w:val="18"/>
                <w:szCs w:val="18"/>
                <w:lang w:eastAsia="sk-SK"/>
              </w:rPr>
              <w:t xml:space="preserve"> Štefan, prof. Ing. PhD.</w:t>
            </w:r>
          </w:p>
          <w:p w:rsidR="002567C8" w:rsidRPr="00866036" w:rsidRDefault="001C68B8" w:rsidP="00866036">
            <w:pPr>
              <w:spacing w:after="0" w:line="240" w:lineRule="auto"/>
              <w:rPr>
                <w:rFonts w:ascii="Times New Roman" w:hAnsi="Times New Roman" w:cs="Times New Roman"/>
                <w:b/>
                <w:bCs/>
                <w:color w:val="000000"/>
                <w:sz w:val="18"/>
                <w:szCs w:val="18"/>
              </w:rPr>
            </w:pPr>
            <w:r>
              <w:rPr>
                <w:rFonts w:ascii="Times New Roman" w:hAnsi="Times New Roman" w:cs="Times New Roman"/>
                <w:color w:val="000000"/>
                <w:sz w:val="18"/>
                <w:szCs w:val="18"/>
                <w:lang w:eastAsia="sk-SK"/>
              </w:rPr>
              <w:t>Národné poľnohospodárske a potravinárske centrum</w:t>
            </w:r>
          </w:p>
        </w:tc>
      </w:tr>
      <w:tr w:rsidR="002567C8" w:rsidRPr="00866036" w:rsidTr="00866036">
        <w:trPr>
          <w:trHeight w:val="641"/>
        </w:trPr>
        <w:tc>
          <w:tcPr>
            <w:tcW w:w="4786" w:type="dxa"/>
            <w:shd w:val="clear" w:color="auto" w:fill="auto"/>
          </w:tcPr>
          <w:p w:rsidR="002567C8" w:rsidRPr="00866036" w:rsidRDefault="002567C8" w:rsidP="00866036">
            <w:pPr>
              <w:spacing w:after="0" w:line="240" w:lineRule="auto"/>
              <w:rPr>
                <w:rFonts w:ascii="Times New Roman" w:hAnsi="Times New Roman" w:cs="Times New Roman"/>
                <w:b/>
                <w:bCs/>
                <w:color w:val="000000"/>
                <w:sz w:val="18"/>
                <w:szCs w:val="18"/>
              </w:rPr>
            </w:pPr>
            <w:r w:rsidRPr="00866036">
              <w:rPr>
                <w:rFonts w:ascii="Times New Roman" w:hAnsi="Times New Roman" w:cs="Times New Roman"/>
                <w:b/>
                <w:bCs/>
                <w:color w:val="000000"/>
                <w:sz w:val="18"/>
                <w:szCs w:val="18"/>
                <w:lang w:eastAsia="sk-SK"/>
              </w:rPr>
              <w:t>Barbarič Martin, Ing.</w:t>
            </w:r>
          </w:p>
          <w:p w:rsidR="002567C8" w:rsidRPr="00866036" w:rsidRDefault="002567C8" w:rsidP="00866036">
            <w:pPr>
              <w:spacing w:after="0" w:line="240" w:lineRule="auto"/>
              <w:rPr>
                <w:rFonts w:ascii="Times New Roman" w:hAnsi="Times New Roman" w:cs="Times New Roman"/>
                <w:b/>
                <w:bCs/>
                <w:color w:val="000000"/>
                <w:sz w:val="18"/>
                <w:szCs w:val="18"/>
              </w:rPr>
            </w:pPr>
            <w:r w:rsidRPr="00866036">
              <w:rPr>
                <w:rFonts w:ascii="Times New Roman" w:hAnsi="Times New Roman" w:cs="Times New Roman"/>
                <w:bCs/>
                <w:color w:val="000000"/>
                <w:sz w:val="18"/>
                <w:szCs w:val="18"/>
                <w:lang w:eastAsia="sk-SK"/>
              </w:rPr>
              <w:t>Sekcia rozvoja vidieka a priamych platieb</w:t>
            </w:r>
          </w:p>
        </w:tc>
        <w:tc>
          <w:tcPr>
            <w:tcW w:w="4820" w:type="dxa"/>
            <w:shd w:val="clear" w:color="auto" w:fill="auto"/>
          </w:tcPr>
          <w:p w:rsidR="002567C8" w:rsidRPr="00866036" w:rsidRDefault="002567C8" w:rsidP="00866036">
            <w:pPr>
              <w:spacing w:after="0" w:line="240" w:lineRule="auto"/>
              <w:rPr>
                <w:rFonts w:ascii="Times New Roman" w:hAnsi="Times New Roman" w:cs="Times New Roman"/>
                <w:b/>
                <w:bCs/>
                <w:color w:val="000000"/>
                <w:sz w:val="18"/>
                <w:szCs w:val="18"/>
              </w:rPr>
            </w:pPr>
            <w:proofErr w:type="spellStart"/>
            <w:r w:rsidRPr="00866036">
              <w:rPr>
                <w:rFonts w:ascii="Times New Roman" w:hAnsi="Times New Roman" w:cs="Times New Roman"/>
                <w:b/>
                <w:bCs/>
                <w:color w:val="000000"/>
                <w:sz w:val="18"/>
                <w:szCs w:val="18"/>
                <w:lang w:eastAsia="sk-SK"/>
              </w:rPr>
              <w:t>Mindová</w:t>
            </w:r>
            <w:proofErr w:type="spellEnd"/>
            <w:r w:rsidRPr="00866036">
              <w:rPr>
                <w:rFonts w:ascii="Times New Roman" w:hAnsi="Times New Roman" w:cs="Times New Roman"/>
                <w:b/>
                <w:bCs/>
                <w:color w:val="000000"/>
                <w:sz w:val="18"/>
                <w:szCs w:val="18"/>
                <w:lang w:eastAsia="sk-SK"/>
              </w:rPr>
              <w:t xml:space="preserve"> Petra, Ing.</w:t>
            </w:r>
          </w:p>
          <w:p w:rsidR="002567C8" w:rsidRPr="00866036" w:rsidRDefault="002567C8" w:rsidP="00866036">
            <w:pPr>
              <w:spacing w:after="0" w:line="240" w:lineRule="auto"/>
              <w:rPr>
                <w:rFonts w:ascii="Times New Roman" w:hAnsi="Times New Roman" w:cs="Times New Roman"/>
                <w:b/>
                <w:bCs/>
                <w:color w:val="000000"/>
                <w:sz w:val="18"/>
                <w:szCs w:val="18"/>
              </w:rPr>
            </w:pPr>
            <w:r w:rsidRPr="00866036">
              <w:rPr>
                <w:rFonts w:ascii="Times New Roman" w:hAnsi="Times New Roman" w:cs="Times New Roman"/>
                <w:bCs/>
                <w:color w:val="000000"/>
                <w:sz w:val="18"/>
                <w:szCs w:val="18"/>
                <w:lang w:eastAsia="sk-SK"/>
              </w:rPr>
              <w:t>Hydromeliorácie, štátny podnik</w:t>
            </w:r>
          </w:p>
        </w:tc>
      </w:tr>
      <w:tr w:rsidR="002567C8" w:rsidRPr="00866036" w:rsidTr="00866036">
        <w:trPr>
          <w:trHeight w:val="641"/>
        </w:trPr>
        <w:tc>
          <w:tcPr>
            <w:tcW w:w="4786" w:type="dxa"/>
            <w:shd w:val="clear" w:color="auto" w:fill="auto"/>
          </w:tcPr>
          <w:p w:rsidR="002567C8" w:rsidRPr="00866036" w:rsidRDefault="002567C8" w:rsidP="00866036">
            <w:pPr>
              <w:spacing w:after="0" w:line="240" w:lineRule="auto"/>
              <w:rPr>
                <w:rFonts w:ascii="Times New Roman" w:hAnsi="Times New Roman" w:cs="Times New Roman"/>
                <w:b/>
                <w:bCs/>
                <w:color w:val="000000"/>
                <w:sz w:val="18"/>
                <w:szCs w:val="18"/>
              </w:rPr>
            </w:pPr>
            <w:r w:rsidRPr="00866036">
              <w:rPr>
                <w:rFonts w:ascii="Times New Roman" w:hAnsi="Times New Roman" w:cs="Times New Roman"/>
                <w:b/>
                <w:bCs/>
                <w:color w:val="000000"/>
                <w:sz w:val="18"/>
                <w:szCs w:val="18"/>
                <w:lang w:eastAsia="sk-SK"/>
              </w:rPr>
              <w:t xml:space="preserve">Bielik Peter, </w:t>
            </w:r>
            <w:proofErr w:type="spellStart"/>
            <w:r w:rsidRPr="00866036">
              <w:rPr>
                <w:rFonts w:ascii="Times New Roman" w:hAnsi="Times New Roman" w:cs="Times New Roman"/>
                <w:b/>
                <w:bCs/>
                <w:color w:val="000000"/>
                <w:sz w:val="18"/>
                <w:szCs w:val="18"/>
                <w:lang w:eastAsia="sk-SK"/>
              </w:rPr>
              <w:t>Dr.h.c</w:t>
            </w:r>
            <w:proofErr w:type="spellEnd"/>
            <w:r w:rsidRPr="00866036">
              <w:rPr>
                <w:rFonts w:ascii="Times New Roman" w:hAnsi="Times New Roman" w:cs="Times New Roman"/>
                <w:b/>
                <w:bCs/>
                <w:color w:val="000000"/>
                <w:sz w:val="18"/>
                <w:szCs w:val="18"/>
                <w:lang w:eastAsia="sk-SK"/>
              </w:rPr>
              <w:t>. prof. Ing. PhD.</w:t>
            </w:r>
          </w:p>
          <w:p w:rsidR="002567C8" w:rsidRPr="00866036" w:rsidRDefault="002567C8" w:rsidP="00866036">
            <w:pPr>
              <w:spacing w:after="0" w:line="240" w:lineRule="auto"/>
              <w:rPr>
                <w:rFonts w:ascii="Times New Roman" w:hAnsi="Times New Roman" w:cs="Times New Roman"/>
                <w:b/>
                <w:bCs/>
                <w:color w:val="000000"/>
                <w:sz w:val="18"/>
                <w:szCs w:val="18"/>
              </w:rPr>
            </w:pPr>
            <w:r w:rsidRPr="00866036">
              <w:rPr>
                <w:rFonts w:ascii="Times New Roman" w:hAnsi="Times New Roman" w:cs="Times New Roman"/>
                <w:bCs/>
                <w:color w:val="000000"/>
                <w:sz w:val="18"/>
                <w:szCs w:val="18"/>
                <w:lang w:eastAsia="sk-SK"/>
              </w:rPr>
              <w:t>Slovenská poľnohospodárska univerzita v Nitre</w:t>
            </w:r>
          </w:p>
        </w:tc>
        <w:tc>
          <w:tcPr>
            <w:tcW w:w="4820" w:type="dxa"/>
            <w:shd w:val="clear" w:color="auto" w:fill="auto"/>
          </w:tcPr>
          <w:p w:rsidR="002567C8" w:rsidRPr="00866036" w:rsidRDefault="002567C8" w:rsidP="00866036">
            <w:pPr>
              <w:spacing w:after="0" w:line="240" w:lineRule="auto"/>
              <w:rPr>
                <w:rFonts w:ascii="Times New Roman" w:hAnsi="Times New Roman" w:cs="Times New Roman"/>
                <w:b/>
                <w:bCs/>
                <w:color w:val="000000"/>
                <w:sz w:val="18"/>
                <w:szCs w:val="18"/>
              </w:rPr>
            </w:pPr>
            <w:r w:rsidRPr="00866036">
              <w:rPr>
                <w:rFonts w:ascii="Times New Roman" w:hAnsi="Times New Roman" w:cs="Times New Roman"/>
                <w:b/>
                <w:bCs/>
                <w:color w:val="000000"/>
                <w:sz w:val="18"/>
                <w:szCs w:val="18"/>
                <w:lang w:eastAsia="sk-SK"/>
              </w:rPr>
              <w:t>Nagyová Laura, Ing.</w:t>
            </w:r>
          </w:p>
          <w:p w:rsidR="002567C8" w:rsidRPr="00866036" w:rsidRDefault="002567C8" w:rsidP="00866036">
            <w:pPr>
              <w:spacing w:after="0" w:line="240" w:lineRule="auto"/>
              <w:rPr>
                <w:rFonts w:ascii="Times New Roman" w:hAnsi="Times New Roman" w:cs="Times New Roman"/>
                <w:b/>
                <w:bCs/>
                <w:color w:val="000000"/>
                <w:sz w:val="18"/>
                <w:szCs w:val="18"/>
              </w:rPr>
            </w:pPr>
            <w:r w:rsidRPr="00866036">
              <w:rPr>
                <w:rFonts w:ascii="Times New Roman" w:hAnsi="Times New Roman" w:cs="Times New Roman"/>
                <w:bCs/>
                <w:color w:val="000000"/>
                <w:sz w:val="18"/>
                <w:szCs w:val="18"/>
                <w:lang w:eastAsia="sk-SK"/>
              </w:rPr>
              <w:t>Hydromeliorácie, štátny podnik</w:t>
            </w:r>
          </w:p>
        </w:tc>
      </w:tr>
      <w:tr w:rsidR="002567C8" w:rsidRPr="00866036" w:rsidTr="00866036">
        <w:trPr>
          <w:trHeight w:val="641"/>
        </w:trPr>
        <w:tc>
          <w:tcPr>
            <w:tcW w:w="4786" w:type="dxa"/>
            <w:shd w:val="clear" w:color="auto" w:fill="auto"/>
          </w:tcPr>
          <w:p w:rsidR="002567C8" w:rsidRPr="00866036" w:rsidRDefault="002567C8" w:rsidP="00866036">
            <w:pPr>
              <w:spacing w:after="0" w:line="240" w:lineRule="auto"/>
              <w:rPr>
                <w:rFonts w:ascii="Times New Roman" w:hAnsi="Times New Roman" w:cs="Times New Roman"/>
                <w:b/>
                <w:bCs/>
                <w:color w:val="000000"/>
                <w:sz w:val="18"/>
                <w:szCs w:val="18"/>
              </w:rPr>
            </w:pPr>
            <w:r w:rsidRPr="00866036">
              <w:rPr>
                <w:rFonts w:ascii="Times New Roman" w:hAnsi="Times New Roman" w:cs="Times New Roman"/>
                <w:b/>
                <w:bCs/>
                <w:color w:val="000000"/>
                <w:sz w:val="18"/>
                <w:szCs w:val="18"/>
                <w:lang w:eastAsia="sk-SK"/>
              </w:rPr>
              <w:t>Bobovník Matej, Ing.</w:t>
            </w:r>
            <w:r w:rsidR="00E00F56" w:rsidRPr="00866036">
              <w:rPr>
                <w:rFonts w:ascii="Times New Roman" w:hAnsi="Times New Roman" w:cs="Times New Roman"/>
                <w:b/>
                <w:bCs/>
                <w:color w:val="000000"/>
                <w:sz w:val="18"/>
                <w:szCs w:val="18"/>
                <w:lang w:eastAsia="sk-SK"/>
              </w:rPr>
              <w:t xml:space="preserve"> Mgr.</w:t>
            </w:r>
          </w:p>
          <w:p w:rsidR="002567C8" w:rsidRPr="00866036" w:rsidRDefault="002567C8" w:rsidP="00866036">
            <w:pPr>
              <w:spacing w:after="0" w:line="240" w:lineRule="auto"/>
              <w:rPr>
                <w:rFonts w:ascii="Times New Roman" w:hAnsi="Times New Roman" w:cs="Times New Roman"/>
                <w:b/>
                <w:bCs/>
                <w:color w:val="000000"/>
                <w:sz w:val="18"/>
                <w:szCs w:val="18"/>
              </w:rPr>
            </w:pPr>
            <w:r w:rsidRPr="00866036">
              <w:rPr>
                <w:rFonts w:ascii="Times New Roman" w:hAnsi="Times New Roman" w:cs="Times New Roman"/>
                <w:bCs/>
                <w:color w:val="000000"/>
                <w:sz w:val="18"/>
                <w:szCs w:val="18"/>
                <w:lang w:eastAsia="sk-SK"/>
              </w:rPr>
              <w:t xml:space="preserve">Sekcia </w:t>
            </w:r>
            <w:r w:rsidRPr="00866036">
              <w:rPr>
                <w:rFonts w:ascii="Times New Roman" w:hAnsi="Times New Roman" w:cs="Times New Roman"/>
                <w:color w:val="000000"/>
                <w:sz w:val="18"/>
                <w:szCs w:val="18"/>
                <w:lang w:eastAsia="sk-SK"/>
              </w:rPr>
              <w:t>pôdohospodárskej politiky a rozpočtu</w:t>
            </w:r>
          </w:p>
        </w:tc>
        <w:tc>
          <w:tcPr>
            <w:tcW w:w="4820" w:type="dxa"/>
            <w:shd w:val="clear" w:color="auto" w:fill="auto"/>
          </w:tcPr>
          <w:p w:rsidR="002567C8" w:rsidRPr="00866036" w:rsidRDefault="002567C8" w:rsidP="00866036">
            <w:pPr>
              <w:spacing w:after="0" w:line="240" w:lineRule="auto"/>
              <w:rPr>
                <w:rFonts w:ascii="Times New Roman" w:hAnsi="Times New Roman" w:cs="Times New Roman"/>
                <w:bCs/>
                <w:color w:val="000000"/>
                <w:sz w:val="18"/>
                <w:szCs w:val="18"/>
              </w:rPr>
            </w:pPr>
            <w:r w:rsidRPr="00866036">
              <w:rPr>
                <w:rFonts w:ascii="Times New Roman" w:hAnsi="Times New Roman" w:cs="Times New Roman"/>
                <w:b/>
                <w:bCs/>
                <w:color w:val="000000"/>
                <w:sz w:val="18"/>
                <w:szCs w:val="18"/>
                <w:lang w:eastAsia="sk-SK"/>
              </w:rPr>
              <w:t>Németh František, Ing</w:t>
            </w:r>
            <w:r w:rsidRPr="00866036">
              <w:rPr>
                <w:rFonts w:ascii="Times New Roman" w:hAnsi="Times New Roman" w:cs="Times New Roman"/>
                <w:bCs/>
                <w:color w:val="000000"/>
                <w:sz w:val="18"/>
                <w:szCs w:val="18"/>
                <w:lang w:eastAsia="sk-SK"/>
              </w:rPr>
              <w:t xml:space="preserve">. </w:t>
            </w:r>
          </w:p>
          <w:p w:rsidR="002567C8" w:rsidRPr="00866036" w:rsidRDefault="002567C8" w:rsidP="00866036">
            <w:pPr>
              <w:spacing w:after="0" w:line="240" w:lineRule="auto"/>
              <w:rPr>
                <w:rFonts w:ascii="Times New Roman" w:hAnsi="Times New Roman" w:cs="Times New Roman"/>
                <w:bCs/>
                <w:color w:val="000000"/>
                <w:sz w:val="18"/>
                <w:szCs w:val="18"/>
              </w:rPr>
            </w:pPr>
            <w:proofErr w:type="spellStart"/>
            <w:r w:rsidRPr="00866036">
              <w:rPr>
                <w:rFonts w:ascii="Times New Roman" w:hAnsi="Times New Roman" w:cs="Times New Roman"/>
                <w:bCs/>
                <w:color w:val="000000"/>
                <w:sz w:val="18"/>
                <w:szCs w:val="18"/>
                <w:lang w:eastAsia="sk-SK"/>
              </w:rPr>
              <w:t>Aquaplan</w:t>
            </w:r>
            <w:proofErr w:type="spellEnd"/>
            <w:r w:rsidRPr="00866036">
              <w:rPr>
                <w:rFonts w:ascii="Times New Roman" w:hAnsi="Times New Roman" w:cs="Times New Roman"/>
                <w:bCs/>
                <w:color w:val="000000"/>
                <w:sz w:val="18"/>
                <w:szCs w:val="18"/>
                <w:lang w:eastAsia="sk-SK"/>
              </w:rPr>
              <w:t>, s.r.o.</w:t>
            </w:r>
          </w:p>
        </w:tc>
      </w:tr>
      <w:tr w:rsidR="002567C8" w:rsidRPr="00866036" w:rsidTr="00866036">
        <w:trPr>
          <w:trHeight w:val="600"/>
        </w:trPr>
        <w:tc>
          <w:tcPr>
            <w:tcW w:w="4786" w:type="dxa"/>
            <w:shd w:val="clear" w:color="auto" w:fill="auto"/>
          </w:tcPr>
          <w:p w:rsidR="002567C8" w:rsidRPr="00866036" w:rsidRDefault="002567C8" w:rsidP="00866036">
            <w:pPr>
              <w:spacing w:after="0" w:line="240" w:lineRule="auto"/>
              <w:rPr>
                <w:rFonts w:ascii="Times New Roman" w:hAnsi="Times New Roman" w:cs="Times New Roman"/>
                <w:b/>
                <w:bCs/>
                <w:color w:val="000000"/>
                <w:sz w:val="18"/>
                <w:szCs w:val="18"/>
              </w:rPr>
            </w:pPr>
            <w:proofErr w:type="spellStart"/>
            <w:r w:rsidRPr="00866036">
              <w:rPr>
                <w:rFonts w:ascii="Times New Roman" w:hAnsi="Times New Roman" w:cs="Times New Roman"/>
                <w:b/>
                <w:bCs/>
                <w:color w:val="000000"/>
                <w:sz w:val="18"/>
                <w:szCs w:val="18"/>
                <w:lang w:eastAsia="sk-SK"/>
              </w:rPr>
              <w:t>Buday</w:t>
            </w:r>
            <w:proofErr w:type="spellEnd"/>
            <w:r w:rsidRPr="00866036">
              <w:rPr>
                <w:rFonts w:ascii="Times New Roman" w:hAnsi="Times New Roman" w:cs="Times New Roman"/>
                <w:b/>
                <w:bCs/>
                <w:color w:val="000000"/>
                <w:sz w:val="18"/>
                <w:szCs w:val="18"/>
                <w:lang w:eastAsia="sk-SK"/>
              </w:rPr>
              <w:t xml:space="preserve"> Štefan, doc. Ing. PhD.                           </w:t>
            </w:r>
          </w:p>
          <w:p w:rsidR="002567C8" w:rsidRPr="00866036" w:rsidRDefault="002567C8" w:rsidP="00866036">
            <w:pPr>
              <w:spacing w:after="0" w:line="240" w:lineRule="auto"/>
              <w:rPr>
                <w:rFonts w:ascii="Times New Roman" w:hAnsi="Times New Roman" w:cs="Times New Roman"/>
                <w:b/>
                <w:bCs/>
                <w:color w:val="000000"/>
                <w:sz w:val="18"/>
                <w:szCs w:val="18"/>
              </w:rPr>
            </w:pPr>
            <w:r w:rsidRPr="00866036">
              <w:rPr>
                <w:rFonts w:ascii="Times New Roman" w:hAnsi="Times New Roman" w:cs="Times New Roman"/>
                <w:color w:val="000000"/>
                <w:sz w:val="18"/>
                <w:szCs w:val="18"/>
                <w:lang w:eastAsia="sk-SK"/>
              </w:rPr>
              <w:t>Výskumný ústav ekonomiky poľnohospodárstva</w:t>
            </w:r>
          </w:p>
        </w:tc>
        <w:tc>
          <w:tcPr>
            <w:tcW w:w="4820" w:type="dxa"/>
            <w:shd w:val="clear" w:color="auto" w:fill="auto"/>
          </w:tcPr>
          <w:p w:rsidR="002567C8" w:rsidRPr="00866036" w:rsidRDefault="002567C8" w:rsidP="00866036">
            <w:pPr>
              <w:spacing w:after="0" w:line="240" w:lineRule="auto"/>
              <w:rPr>
                <w:rFonts w:ascii="Times New Roman" w:hAnsi="Times New Roman" w:cs="Times New Roman"/>
                <w:b/>
                <w:bCs/>
                <w:color w:val="000000"/>
                <w:sz w:val="18"/>
                <w:szCs w:val="18"/>
              </w:rPr>
            </w:pPr>
            <w:proofErr w:type="spellStart"/>
            <w:r w:rsidRPr="00866036">
              <w:rPr>
                <w:rFonts w:ascii="Times New Roman" w:hAnsi="Times New Roman" w:cs="Times New Roman"/>
                <w:b/>
                <w:bCs/>
                <w:color w:val="000000"/>
                <w:sz w:val="18"/>
                <w:szCs w:val="18"/>
                <w:lang w:eastAsia="sk-SK"/>
              </w:rPr>
              <w:t>Pícha</w:t>
            </w:r>
            <w:proofErr w:type="spellEnd"/>
            <w:r w:rsidRPr="00866036">
              <w:rPr>
                <w:rFonts w:ascii="Times New Roman" w:hAnsi="Times New Roman" w:cs="Times New Roman"/>
                <w:b/>
                <w:bCs/>
                <w:color w:val="000000"/>
                <w:sz w:val="18"/>
                <w:szCs w:val="18"/>
                <w:lang w:eastAsia="sk-SK"/>
              </w:rPr>
              <w:t xml:space="preserve"> Emil, PhDr. CSc.</w:t>
            </w:r>
          </w:p>
          <w:p w:rsidR="002567C8" w:rsidRPr="00866036" w:rsidRDefault="002567C8" w:rsidP="00866036">
            <w:pPr>
              <w:spacing w:after="0" w:line="240" w:lineRule="auto"/>
              <w:rPr>
                <w:rFonts w:ascii="Times New Roman" w:hAnsi="Times New Roman" w:cs="Times New Roman"/>
                <w:b/>
                <w:bCs/>
                <w:color w:val="000000"/>
                <w:sz w:val="18"/>
                <w:szCs w:val="18"/>
              </w:rPr>
            </w:pPr>
            <w:r w:rsidRPr="00866036">
              <w:rPr>
                <w:rFonts w:ascii="Times New Roman" w:hAnsi="Times New Roman" w:cs="Times New Roman"/>
                <w:bCs/>
                <w:color w:val="000000"/>
                <w:sz w:val="18"/>
                <w:szCs w:val="18"/>
                <w:lang w:eastAsia="sk-SK"/>
              </w:rPr>
              <w:t>Sekcia riadenia programov regionálneho rozvoja</w:t>
            </w:r>
          </w:p>
        </w:tc>
      </w:tr>
      <w:tr w:rsidR="002567C8" w:rsidRPr="00866036" w:rsidTr="00866036">
        <w:trPr>
          <w:trHeight w:val="424"/>
        </w:trPr>
        <w:tc>
          <w:tcPr>
            <w:tcW w:w="4786" w:type="dxa"/>
            <w:shd w:val="clear" w:color="auto" w:fill="auto"/>
          </w:tcPr>
          <w:p w:rsidR="002567C8" w:rsidRPr="00866036" w:rsidRDefault="002567C8" w:rsidP="00866036">
            <w:pPr>
              <w:spacing w:after="0" w:line="240" w:lineRule="auto"/>
              <w:rPr>
                <w:rFonts w:ascii="Times New Roman" w:hAnsi="Times New Roman" w:cs="Times New Roman"/>
                <w:b/>
                <w:bCs/>
                <w:color w:val="000000"/>
                <w:sz w:val="18"/>
                <w:szCs w:val="18"/>
                <w:lang w:eastAsia="sk-SK"/>
              </w:rPr>
            </w:pPr>
            <w:proofErr w:type="spellStart"/>
            <w:r w:rsidRPr="00866036">
              <w:rPr>
                <w:rFonts w:ascii="Times New Roman" w:hAnsi="Times New Roman" w:cs="Times New Roman"/>
                <w:b/>
                <w:bCs/>
                <w:color w:val="000000"/>
                <w:sz w:val="18"/>
                <w:szCs w:val="18"/>
                <w:lang w:eastAsia="sk-SK"/>
              </w:rPr>
              <w:t>Halászová</w:t>
            </w:r>
            <w:proofErr w:type="spellEnd"/>
            <w:r w:rsidRPr="00866036">
              <w:rPr>
                <w:rFonts w:ascii="Times New Roman" w:hAnsi="Times New Roman" w:cs="Times New Roman"/>
                <w:b/>
                <w:bCs/>
                <w:color w:val="000000"/>
                <w:sz w:val="18"/>
                <w:szCs w:val="18"/>
                <w:lang w:eastAsia="sk-SK"/>
              </w:rPr>
              <w:t xml:space="preserve"> Klaudia, Ing. PhD.</w:t>
            </w:r>
          </w:p>
          <w:p w:rsidR="002567C8" w:rsidRPr="00866036" w:rsidRDefault="002567C8" w:rsidP="00866036">
            <w:pPr>
              <w:spacing w:after="0" w:line="240" w:lineRule="auto"/>
              <w:rPr>
                <w:rFonts w:ascii="Times New Roman" w:hAnsi="Times New Roman" w:cs="Times New Roman"/>
                <w:color w:val="000000"/>
                <w:sz w:val="18"/>
                <w:szCs w:val="18"/>
                <w:lang w:eastAsia="sk-SK"/>
              </w:rPr>
            </w:pPr>
            <w:r w:rsidRPr="00866036">
              <w:rPr>
                <w:rFonts w:ascii="Times New Roman" w:hAnsi="Times New Roman" w:cs="Times New Roman"/>
                <w:color w:val="000000"/>
                <w:sz w:val="18"/>
                <w:szCs w:val="18"/>
                <w:lang w:eastAsia="sk-SK"/>
              </w:rPr>
              <w:t>Slovenská poľnohospodárska univerzita v Nitre</w:t>
            </w:r>
          </w:p>
          <w:p w:rsidR="002567C8" w:rsidRPr="00866036" w:rsidRDefault="002567C8" w:rsidP="00866036">
            <w:pPr>
              <w:spacing w:after="0" w:line="240" w:lineRule="auto"/>
              <w:rPr>
                <w:rFonts w:ascii="Times New Roman" w:hAnsi="Times New Roman" w:cs="Times New Roman"/>
                <w:b/>
                <w:bCs/>
                <w:color w:val="000000"/>
                <w:sz w:val="18"/>
                <w:szCs w:val="18"/>
                <w:lang w:eastAsia="sk-SK"/>
              </w:rPr>
            </w:pPr>
          </w:p>
        </w:tc>
        <w:tc>
          <w:tcPr>
            <w:tcW w:w="4820" w:type="dxa"/>
            <w:shd w:val="clear" w:color="auto" w:fill="auto"/>
          </w:tcPr>
          <w:p w:rsidR="002567C8" w:rsidRPr="00866036" w:rsidRDefault="002567C8" w:rsidP="00866036">
            <w:pPr>
              <w:spacing w:after="0" w:line="240" w:lineRule="auto"/>
              <w:rPr>
                <w:rFonts w:ascii="Times New Roman" w:hAnsi="Times New Roman" w:cs="Times New Roman"/>
                <w:b/>
                <w:bCs/>
                <w:color w:val="000000"/>
                <w:sz w:val="18"/>
                <w:szCs w:val="18"/>
              </w:rPr>
            </w:pPr>
            <w:r w:rsidRPr="00866036">
              <w:rPr>
                <w:rFonts w:ascii="Times New Roman" w:hAnsi="Times New Roman" w:cs="Times New Roman"/>
                <w:b/>
                <w:bCs/>
                <w:color w:val="000000"/>
                <w:sz w:val="18"/>
                <w:szCs w:val="18"/>
                <w:lang w:eastAsia="sk-SK"/>
              </w:rPr>
              <w:t>Puškáč Jaroslav, JUDr.</w:t>
            </w:r>
          </w:p>
          <w:p w:rsidR="002567C8" w:rsidRPr="00866036" w:rsidRDefault="002567C8" w:rsidP="00866036">
            <w:pPr>
              <w:spacing w:after="0" w:line="240" w:lineRule="auto"/>
              <w:rPr>
                <w:rFonts w:ascii="Times New Roman" w:hAnsi="Times New Roman" w:cs="Times New Roman"/>
                <w:b/>
                <w:bCs/>
                <w:color w:val="000000"/>
                <w:sz w:val="18"/>
                <w:szCs w:val="18"/>
              </w:rPr>
            </w:pPr>
            <w:r w:rsidRPr="00866036">
              <w:rPr>
                <w:rFonts w:ascii="Times New Roman" w:hAnsi="Times New Roman" w:cs="Times New Roman"/>
                <w:bCs/>
                <w:color w:val="000000"/>
                <w:sz w:val="18"/>
                <w:szCs w:val="18"/>
                <w:lang w:eastAsia="sk-SK"/>
              </w:rPr>
              <w:t>Sekcia legislatívy</w:t>
            </w:r>
          </w:p>
        </w:tc>
      </w:tr>
      <w:tr w:rsidR="002567C8" w:rsidRPr="00866036" w:rsidTr="00866036">
        <w:trPr>
          <w:trHeight w:val="631"/>
        </w:trPr>
        <w:tc>
          <w:tcPr>
            <w:tcW w:w="4786" w:type="dxa"/>
            <w:shd w:val="clear" w:color="auto" w:fill="auto"/>
          </w:tcPr>
          <w:p w:rsidR="002567C8" w:rsidRPr="00866036" w:rsidRDefault="002567C8" w:rsidP="00866036">
            <w:pPr>
              <w:spacing w:after="0" w:line="240" w:lineRule="auto"/>
              <w:rPr>
                <w:rFonts w:ascii="Times New Roman" w:hAnsi="Times New Roman" w:cs="Times New Roman"/>
                <w:b/>
                <w:bCs/>
                <w:color w:val="000000"/>
                <w:sz w:val="18"/>
                <w:szCs w:val="18"/>
              </w:rPr>
            </w:pPr>
            <w:r w:rsidRPr="00866036">
              <w:rPr>
                <w:rFonts w:ascii="Times New Roman" w:hAnsi="Times New Roman" w:cs="Times New Roman"/>
                <w:b/>
                <w:bCs/>
                <w:color w:val="000000"/>
                <w:sz w:val="18"/>
                <w:szCs w:val="18"/>
                <w:lang w:eastAsia="sk-SK"/>
              </w:rPr>
              <w:t>Hrdá Andrea, Ing.</w:t>
            </w:r>
          </w:p>
          <w:p w:rsidR="002567C8" w:rsidRPr="00866036" w:rsidRDefault="002567C8" w:rsidP="00866036">
            <w:pPr>
              <w:spacing w:after="0" w:line="240" w:lineRule="auto"/>
              <w:rPr>
                <w:rFonts w:ascii="Times New Roman" w:hAnsi="Times New Roman" w:cs="Times New Roman"/>
                <w:b/>
                <w:bCs/>
                <w:color w:val="000000"/>
                <w:sz w:val="18"/>
                <w:szCs w:val="18"/>
              </w:rPr>
            </w:pPr>
            <w:r w:rsidRPr="00866036">
              <w:rPr>
                <w:rFonts w:ascii="Times New Roman" w:hAnsi="Times New Roman" w:cs="Times New Roman"/>
                <w:bCs/>
                <w:color w:val="000000"/>
                <w:sz w:val="18"/>
                <w:szCs w:val="18"/>
                <w:lang w:eastAsia="sk-SK"/>
              </w:rPr>
              <w:t>Sekcia poľnohospodárstva</w:t>
            </w:r>
          </w:p>
        </w:tc>
        <w:tc>
          <w:tcPr>
            <w:tcW w:w="4820" w:type="dxa"/>
            <w:shd w:val="clear" w:color="auto" w:fill="auto"/>
          </w:tcPr>
          <w:p w:rsidR="002567C8" w:rsidRPr="00866036" w:rsidRDefault="002567C8" w:rsidP="00866036">
            <w:pPr>
              <w:spacing w:after="0" w:line="240" w:lineRule="auto"/>
              <w:rPr>
                <w:rFonts w:ascii="Times New Roman" w:hAnsi="Times New Roman" w:cs="Times New Roman"/>
                <w:b/>
                <w:bCs/>
                <w:color w:val="000000"/>
                <w:sz w:val="18"/>
                <w:szCs w:val="18"/>
              </w:rPr>
            </w:pPr>
            <w:proofErr w:type="spellStart"/>
            <w:r w:rsidRPr="00866036">
              <w:rPr>
                <w:rFonts w:ascii="Times New Roman" w:hAnsi="Times New Roman" w:cs="Times New Roman"/>
                <w:b/>
                <w:bCs/>
                <w:color w:val="000000"/>
                <w:sz w:val="18"/>
                <w:szCs w:val="18"/>
                <w:lang w:eastAsia="sk-SK"/>
              </w:rPr>
              <w:t>Sobocká</w:t>
            </w:r>
            <w:proofErr w:type="spellEnd"/>
            <w:r w:rsidRPr="00866036">
              <w:rPr>
                <w:rFonts w:ascii="Times New Roman" w:hAnsi="Times New Roman" w:cs="Times New Roman"/>
                <w:b/>
                <w:bCs/>
                <w:color w:val="000000"/>
                <w:sz w:val="18"/>
                <w:szCs w:val="18"/>
                <w:lang w:eastAsia="sk-SK"/>
              </w:rPr>
              <w:t xml:space="preserve"> Jaroslava, doc. RNDr. CSc.</w:t>
            </w:r>
          </w:p>
          <w:p w:rsidR="002567C8" w:rsidRPr="00866036" w:rsidRDefault="002567C8" w:rsidP="00866036">
            <w:pPr>
              <w:spacing w:after="0" w:line="240" w:lineRule="auto"/>
              <w:rPr>
                <w:rFonts w:ascii="Times New Roman" w:hAnsi="Times New Roman" w:cs="Times New Roman"/>
                <w:b/>
                <w:bCs/>
                <w:color w:val="000000"/>
                <w:sz w:val="18"/>
                <w:szCs w:val="18"/>
              </w:rPr>
            </w:pPr>
            <w:r w:rsidRPr="00866036">
              <w:rPr>
                <w:rFonts w:ascii="Times New Roman" w:hAnsi="Times New Roman" w:cs="Times New Roman"/>
                <w:color w:val="000000"/>
                <w:sz w:val="18"/>
                <w:szCs w:val="18"/>
                <w:lang w:eastAsia="sk-SK"/>
              </w:rPr>
              <w:t>Výskumný ústav pôdoznalectva a ochrany pôdy</w:t>
            </w:r>
          </w:p>
        </w:tc>
      </w:tr>
      <w:tr w:rsidR="002567C8" w:rsidRPr="00866036" w:rsidTr="00866036">
        <w:trPr>
          <w:trHeight w:val="631"/>
        </w:trPr>
        <w:tc>
          <w:tcPr>
            <w:tcW w:w="4786" w:type="dxa"/>
            <w:shd w:val="clear" w:color="auto" w:fill="auto"/>
          </w:tcPr>
          <w:p w:rsidR="002567C8" w:rsidRPr="00866036" w:rsidRDefault="002567C8" w:rsidP="00866036">
            <w:pPr>
              <w:spacing w:after="0" w:line="240" w:lineRule="auto"/>
              <w:rPr>
                <w:rFonts w:ascii="Times New Roman" w:hAnsi="Times New Roman" w:cs="Times New Roman"/>
                <w:b/>
                <w:bCs/>
                <w:color w:val="000000"/>
                <w:sz w:val="18"/>
                <w:szCs w:val="18"/>
              </w:rPr>
            </w:pPr>
            <w:r w:rsidRPr="00866036">
              <w:rPr>
                <w:rFonts w:ascii="Times New Roman" w:hAnsi="Times New Roman" w:cs="Times New Roman"/>
                <w:b/>
                <w:bCs/>
                <w:color w:val="000000"/>
                <w:sz w:val="18"/>
                <w:szCs w:val="18"/>
                <w:lang w:eastAsia="sk-SK"/>
              </w:rPr>
              <w:t>Illáš Martin, Mgr.</w:t>
            </w:r>
          </w:p>
          <w:p w:rsidR="002567C8" w:rsidRPr="00866036" w:rsidRDefault="002567C8" w:rsidP="00866036">
            <w:pPr>
              <w:spacing w:after="0" w:line="240" w:lineRule="auto"/>
              <w:rPr>
                <w:rFonts w:ascii="Times New Roman" w:hAnsi="Times New Roman" w:cs="Times New Roman"/>
                <w:b/>
                <w:bCs/>
                <w:color w:val="000000"/>
                <w:sz w:val="18"/>
                <w:szCs w:val="18"/>
              </w:rPr>
            </w:pPr>
            <w:r w:rsidRPr="00866036">
              <w:rPr>
                <w:rFonts w:ascii="Times New Roman" w:hAnsi="Times New Roman" w:cs="Times New Roman"/>
                <w:bCs/>
                <w:color w:val="000000"/>
                <w:sz w:val="18"/>
                <w:szCs w:val="18"/>
                <w:lang w:eastAsia="sk-SK"/>
              </w:rPr>
              <w:t>Sekcia legislatívy</w:t>
            </w:r>
          </w:p>
        </w:tc>
        <w:tc>
          <w:tcPr>
            <w:tcW w:w="4820" w:type="dxa"/>
            <w:shd w:val="clear" w:color="auto" w:fill="auto"/>
          </w:tcPr>
          <w:p w:rsidR="002567C8" w:rsidRPr="00866036" w:rsidRDefault="002567C8" w:rsidP="00866036">
            <w:pPr>
              <w:spacing w:after="0" w:line="240" w:lineRule="auto"/>
              <w:rPr>
                <w:rFonts w:ascii="Times New Roman" w:hAnsi="Times New Roman" w:cs="Times New Roman"/>
                <w:b/>
                <w:bCs/>
                <w:color w:val="000000"/>
                <w:sz w:val="18"/>
                <w:szCs w:val="18"/>
              </w:rPr>
            </w:pPr>
            <w:r w:rsidRPr="00866036">
              <w:rPr>
                <w:rFonts w:ascii="Times New Roman" w:hAnsi="Times New Roman" w:cs="Times New Roman"/>
                <w:b/>
                <w:bCs/>
                <w:color w:val="000000"/>
                <w:sz w:val="18"/>
                <w:szCs w:val="18"/>
                <w:lang w:eastAsia="sk-SK"/>
              </w:rPr>
              <w:t>Svetlík Ján, Ing.</w:t>
            </w:r>
          </w:p>
          <w:p w:rsidR="002567C8" w:rsidRPr="00866036" w:rsidRDefault="002567C8" w:rsidP="00866036">
            <w:pPr>
              <w:spacing w:after="0" w:line="240" w:lineRule="auto"/>
              <w:rPr>
                <w:rFonts w:ascii="Times New Roman" w:hAnsi="Times New Roman" w:cs="Times New Roman"/>
                <w:b/>
                <w:bCs/>
                <w:color w:val="000000"/>
                <w:sz w:val="18"/>
                <w:szCs w:val="18"/>
              </w:rPr>
            </w:pPr>
            <w:r w:rsidRPr="00866036">
              <w:rPr>
                <w:rFonts w:ascii="Times New Roman" w:hAnsi="Times New Roman" w:cs="Times New Roman"/>
                <w:bCs/>
                <w:color w:val="000000"/>
                <w:sz w:val="18"/>
                <w:szCs w:val="18"/>
                <w:lang w:eastAsia="sk-SK"/>
              </w:rPr>
              <w:t>Sekcia poľnohospodárstva</w:t>
            </w:r>
          </w:p>
        </w:tc>
      </w:tr>
      <w:tr w:rsidR="002567C8" w:rsidRPr="00866036" w:rsidTr="00866036">
        <w:tc>
          <w:tcPr>
            <w:tcW w:w="4786" w:type="dxa"/>
            <w:shd w:val="clear" w:color="auto" w:fill="auto"/>
          </w:tcPr>
          <w:p w:rsidR="002567C8" w:rsidRPr="00866036" w:rsidRDefault="002567C8" w:rsidP="00866036">
            <w:pPr>
              <w:spacing w:after="0" w:line="240" w:lineRule="auto"/>
              <w:rPr>
                <w:rFonts w:ascii="Times New Roman" w:hAnsi="Times New Roman" w:cs="Times New Roman"/>
                <w:b/>
                <w:bCs/>
                <w:color w:val="000000"/>
                <w:sz w:val="18"/>
                <w:szCs w:val="18"/>
              </w:rPr>
            </w:pPr>
            <w:r w:rsidRPr="00866036">
              <w:rPr>
                <w:rFonts w:ascii="Times New Roman" w:hAnsi="Times New Roman" w:cs="Times New Roman"/>
                <w:b/>
                <w:bCs/>
                <w:color w:val="000000"/>
                <w:sz w:val="18"/>
                <w:szCs w:val="18"/>
                <w:lang w:eastAsia="sk-SK"/>
              </w:rPr>
              <w:t>Jánošíková Slávka, Ing. PhD.</w:t>
            </w:r>
          </w:p>
          <w:p w:rsidR="002567C8" w:rsidRPr="00866036" w:rsidRDefault="002567C8" w:rsidP="00866036">
            <w:pPr>
              <w:spacing w:after="0" w:line="240" w:lineRule="auto"/>
              <w:rPr>
                <w:rFonts w:ascii="Times New Roman" w:hAnsi="Times New Roman" w:cs="Times New Roman"/>
                <w:b/>
                <w:bCs/>
                <w:color w:val="000000"/>
                <w:sz w:val="18"/>
                <w:szCs w:val="18"/>
              </w:rPr>
            </w:pPr>
            <w:r w:rsidRPr="00866036">
              <w:rPr>
                <w:rFonts w:ascii="Times New Roman" w:hAnsi="Times New Roman" w:cs="Times New Roman"/>
                <w:color w:val="000000"/>
                <w:sz w:val="18"/>
                <w:szCs w:val="18"/>
                <w:lang w:eastAsia="sk-SK"/>
              </w:rPr>
              <w:t xml:space="preserve">Sekcia pôdohospodárskej politiky a rozpočtu </w:t>
            </w:r>
          </w:p>
        </w:tc>
        <w:tc>
          <w:tcPr>
            <w:tcW w:w="4820" w:type="dxa"/>
            <w:shd w:val="clear" w:color="auto" w:fill="auto"/>
          </w:tcPr>
          <w:p w:rsidR="002567C8" w:rsidRPr="00866036" w:rsidRDefault="002567C8" w:rsidP="00866036">
            <w:pPr>
              <w:spacing w:after="0" w:line="240" w:lineRule="auto"/>
              <w:rPr>
                <w:rFonts w:ascii="Times New Roman" w:hAnsi="Times New Roman" w:cs="Times New Roman"/>
                <w:b/>
                <w:bCs/>
                <w:color w:val="000000"/>
                <w:sz w:val="18"/>
                <w:szCs w:val="18"/>
                <w:lang w:eastAsia="sk-SK"/>
              </w:rPr>
            </w:pPr>
            <w:r w:rsidRPr="00866036">
              <w:rPr>
                <w:rFonts w:ascii="Times New Roman" w:hAnsi="Times New Roman" w:cs="Times New Roman"/>
                <w:b/>
                <w:bCs/>
                <w:color w:val="000000"/>
                <w:sz w:val="18"/>
                <w:szCs w:val="18"/>
                <w:lang w:eastAsia="sk-SK"/>
              </w:rPr>
              <w:t>Tvrdá Andrea, Ing.</w:t>
            </w:r>
          </w:p>
          <w:p w:rsidR="002567C8" w:rsidRPr="00866036" w:rsidRDefault="002567C8" w:rsidP="00866036">
            <w:pPr>
              <w:spacing w:after="0" w:line="240" w:lineRule="auto"/>
              <w:rPr>
                <w:rFonts w:ascii="Times New Roman" w:hAnsi="Times New Roman" w:cs="Times New Roman"/>
                <w:bCs/>
                <w:color w:val="000000"/>
                <w:sz w:val="18"/>
                <w:szCs w:val="18"/>
                <w:lang w:eastAsia="sk-SK"/>
              </w:rPr>
            </w:pPr>
            <w:r w:rsidRPr="00866036">
              <w:rPr>
                <w:rFonts w:ascii="Times New Roman" w:hAnsi="Times New Roman" w:cs="Times New Roman"/>
                <w:bCs/>
                <w:color w:val="000000"/>
                <w:sz w:val="18"/>
                <w:szCs w:val="18"/>
                <w:lang w:eastAsia="sk-SK"/>
              </w:rPr>
              <w:t>Sekcia rozvoja vidieka</w:t>
            </w:r>
          </w:p>
          <w:p w:rsidR="002567C8" w:rsidRPr="00866036" w:rsidRDefault="002567C8" w:rsidP="00866036">
            <w:pPr>
              <w:spacing w:after="0" w:line="240" w:lineRule="auto"/>
              <w:rPr>
                <w:rFonts w:cs="Times New Roman"/>
              </w:rPr>
            </w:pPr>
          </w:p>
        </w:tc>
      </w:tr>
      <w:tr w:rsidR="002567C8" w:rsidRPr="00866036" w:rsidTr="00866036">
        <w:tc>
          <w:tcPr>
            <w:tcW w:w="4786" w:type="dxa"/>
            <w:shd w:val="clear" w:color="auto" w:fill="auto"/>
          </w:tcPr>
          <w:p w:rsidR="002567C8" w:rsidRPr="00866036" w:rsidRDefault="002567C8" w:rsidP="00866036">
            <w:pPr>
              <w:spacing w:after="0" w:line="240" w:lineRule="auto"/>
              <w:rPr>
                <w:rFonts w:ascii="Times New Roman" w:hAnsi="Times New Roman" w:cs="Times New Roman"/>
                <w:b/>
                <w:bCs/>
                <w:color w:val="000000"/>
                <w:sz w:val="18"/>
                <w:szCs w:val="18"/>
              </w:rPr>
            </w:pPr>
            <w:r w:rsidRPr="00866036">
              <w:rPr>
                <w:rFonts w:ascii="Times New Roman" w:hAnsi="Times New Roman" w:cs="Times New Roman"/>
                <w:b/>
                <w:bCs/>
                <w:color w:val="000000"/>
                <w:sz w:val="18"/>
                <w:szCs w:val="18"/>
                <w:lang w:eastAsia="sk-SK"/>
              </w:rPr>
              <w:t>Jurík Ľuboš, doc. Ing. PhD.</w:t>
            </w:r>
          </w:p>
          <w:p w:rsidR="002567C8" w:rsidRPr="00866036" w:rsidRDefault="002567C8" w:rsidP="00866036">
            <w:pPr>
              <w:spacing w:after="0" w:line="240" w:lineRule="auto"/>
              <w:rPr>
                <w:rFonts w:ascii="Times New Roman" w:hAnsi="Times New Roman" w:cs="Times New Roman"/>
                <w:color w:val="000000"/>
                <w:sz w:val="18"/>
                <w:szCs w:val="18"/>
              </w:rPr>
            </w:pPr>
            <w:r w:rsidRPr="00866036">
              <w:rPr>
                <w:rFonts w:ascii="Times New Roman" w:hAnsi="Times New Roman" w:cs="Times New Roman"/>
                <w:bCs/>
                <w:color w:val="000000"/>
                <w:sz w:val="18"/>
                <w:szCs w:val="18"/>
                <w:lang w:eastAsia="sk-SK"/>
              </w:rPr>
              <w:t>Slovenská poľnohospodárska univerzita v Nitre</w:t>
            </w:r>
          </w:p>
        </w:tc>
        <w:tc>
          <w:tcPr>
            <w:tcW w:w="4820" w:type="dxa"/>
            <w:shd w:val="clear" w:color="auto" w:fill="auto"/>
          </w:tcPr>
          <w:p w:rsidR="002567C8" w:rsidRPr="00866036" w:rsidRDefault="002567C8" w:rsidP="00866036">
            <w:pPr>
              <w:spacing w:after="0" w:line="240" w:lineRule="auto"/>
              <w:rPr>
                <w:rFonts w:ascii="Times New Roman" w:hAnsi="Times New Roman" w:cs="Times New Roman"/>
                <w:b/>
                <w:bCs/>
                <w:color w:val="000000"/>
                <w:sz w:val="18"/>
                <w:szCs w:val="18"/>
                <w:lang w:eastAsia="sk-SK"/>
              </w:rPr>
            </w:pPr>
            <w:r w:rsidRPr="00866036">
              <w:rPr>
                <w:rFonts w:ascii="Times New Roman" w:hAnsi="Times New Roman" w:cs="Times New Roman"/>
                <w:b/>
                <w:bCs/>
                <w:color w:val="000000"/>
                <w:sz w:val="18"/>
                <w:szCs w:val="18"/>
                <w:lang w:eastAsia="sk-SK"/>
              </w:rPr>
              <w:t>Vajs Ján, Ing.</w:t>
            </w:r>
          </w:p>
          <w:p w:rsidR="002567C8" w:rsidRPr="00866036" w:rsidRDefault="002567C8" w:rsidP="00866036">
            <w:pPr>
              <w:spacing w:after="0" w:line="240" w:lineRule="auto"/>
              <w:rPr>
                <w:rFonts w:ascii="Times New Roman" w:hAnsi="Times New Roman" w:cs="Times New Roman"/>
                <w:bCs/>
                <w:color w:val="000000"/>
                <w:sz w:val="18"/>
                <w:szCs w:val="18"/>
                <w:lang w:eastAsia="sk-SK"/>
              </w:rPr>
            </w:pPr>
            <w:r w:rsidRPr="00866036">
              <w:rPr>
                <w:rFonts w:ascii="Times New Roman" w:hAnsi="Times New Roman" w:cs="Times New Roman"/>
                <w:bCs/>
                <w:color w:val="000000"/>
                <w:sz w:val="18"/>
                <w:szCs w:val="18"/>
                <w:lang w:eastAsia="sk-SK"/>
              </w:rPr>
              <w:t>Sekcia poľnohospodárstva</w:t>
            </w:r>
          </w:p>
          <w:p w:rsidR="002567C8" w:rsidRPr="00866036" w:rsidRDefault="002567C8" w:rsidP="00866036">
            <w:pPr>
              <w:spacing w:after="0" w:line="240" w:lineRule="auto"/>
              <w:ind w:firstLine="708"/>
              <w:rPr>
                <w:rFonts w:cs="Times New Roman"/>
              </w:rPr>
            </w:pPr>
          </w:p>
        </w:tc>
      </w:tr>
      <w:tr w:rsidR="002567C8" w:rsidRPr="00866036" w:rsidTr="00866036">
        <w:tc>
          <w:tcPr>
            <w:tcW w:w="4786" w:type="dxa"/>
            <w:shd w:val="clear" w:color="auto" w:fill="auto"/>
          </w:tcPr>
          <w:p w:rsidR="002567C8" w:rsidRPr="00866036" w:rsidRDefault="002567C8" w:rsidP="00866036">
            <w:pPr>
              <w:spacing w:after="0" w:line="240" w:lineRule="auto"/>
              <w:rPr>
                <w:rFonts w:ascii="Times New Roman" w:hAnsi="Times New Roman" w:cs="Times New Roman"/>
                <w:b/>
                <w:bCs/>
                <w:color w:val="000000"/>
                <w:sz w:val="18"/>
                <w:szCs w:val="18"/>
                <w:lang w:eastAsia="sk-SK"/>
              </w:rPr>
            </w:pPr>
            <w:r w:rsidRPr="00866036">
              <w:rPr>
                <w:rFonts w:ascii="Times New Roman" w:hAnsi="Times New Roman" w:cs="Times New Roman"/>
                <w:b/>
                <w:bCs/>
                <w:color w:val="000000"/>
                <w:sz w:val="18"/>
                <w:szCs w:val="18"/>
                <w:lang w:eastAsia="sk-SK"/>
              </w:rPr>
              <w:t>Krištofíková Jana, Ing.</w:t>
            </w:r>
          </w:p>
          <w:p w:rsidR="002567C8" w:rsidRPr="00866036" w:rsidRDefault="002567C8" w:rsidP="00866036">
            <w:pPr>
              <w:spacing w:after="0" w:line="240" w:lineRule="auto"/>
              <w:rPr>
                <w:rFonts w:ascii="Times New Roman" w:hAnsi="Times New Roman" w:cs="Times New Roman"/>
                <w:b/>
                <w:bCs/>
                <w:color w:val="000000"/>
                <w:sz w:val="18"/>
                <w:szCs w:val="18"/>
                <w:lang w:eastAsia="sk-SK"/>
              </w:rPr>
            </w:pPr>
            <w:r w:rsidRPr="00866036">
              <w:rPr>
                <w:rFonts w:ascii="Times New Roman" w:hAnsi="Times New Roman" w:cs="Times New Roman"/>
                <w:bCs/>
                <w:color w:val="000000"/>
                <w:sz w:val="18"/>
                <w:szCs w:val="18"/>
                <w:lang w:eastAsia="sk-SK"/>
              </w:rPr>
              <w:t>Sekcia rozvoja vidieka a priamych platieb</w:t>
            </w:r>
          </w:p>
          <w:p w:rsidR="002567C8" w:rsidRPr="00866036" w:rsidRDefault="002567C8" w:rsidP="00866036">
            <w:pPr>
              <w:spacing w:after="0" w:line="240" w:lineRule="auto"/>
              <w:rPr>
                <w:rFonts w:ascii="Times New Roman" w:hAnsi="Times New Roman" w:cs="Times New Roman"/>
                <w:bCs/>
                <w:color w:val="000000"/>
                <w:sz w:val="18"/>
                <w:szCs w:val="18"/>
              </w:rPr>
            </w:pPr>
          </w:p>
        </w:tc>
        <w:tc>
          <w:tcPr>
            <w:tcW w:w="4820" w:type="dxa"/>
            <w:shd w:val="clear" w:color="auto" w:fill="auto"/>
          </w:tcPr>
          <w:p w:rsidR="002567C8" w:rsidRPr="00866036" w:rsidRDefault="002567C8" w:rsidP="00866036">
            <w:pPr>
              <w:spacing w:after="0" w:line="240" w:lineRule="auto"/>
              <w:rPr>
                <w:rFonts w:ascii="Times New Roman" w:hAnsi="Times New Roman" w:cs="Times New Roman"/>
                <w:b/>
                <w:bCs/>
                <w:color w:val="000000"/>
                <w:sz w:val="18"/>
                <w:szCs w:val="18"/>
                <w:lang w:eastAsia="sk-SK"/>
              </w:rPr>
            </w:pPr>
            <w:r w:rsidRPr="00866036">
              <w:rPr>
                <w:rFonts w:ascii="Times New Roman" w:hAnsi="Times New Roman" w:cs="Times New Roman"/>
                <w:b/>
                <w:bCs/>
                <w:color w:val="000000"/>
                <w:sz w:val="18"/>
                <w:szCs w:val="18"/>
                <w:lang w:eastAsia="sk-SK"/>
              </w:rPr>
              <w:t>Vargová Jana, Ing. PhD.</w:t>
            </w:r>
          </w:p>
          <w:p w:rsidR="002567C8" w:rsidRPr="00866036" w:rsidRDefault="002567C8" w:rsidP="00866036">
            <w:pPr>
              <w:spacing w:after="0" w:line="240" w:lineRule="auto"/>
              <w:rPr>
                <w:rFonts w:ascii="Times New Roman" w:hAnsi="Times New Roman" w:cs="Times New Roman"/>
                <w:color w:val="000000"/>
                <w:sz w:val="18"/>
                <w:szCs w:val="18"/>
                <w:lang w:eastAsia="sk-SK"/>
              </w:rPr>
            </w:pPr>
            <w:r w:rsidRPr="00866036">
              <w:rPr>
                <w:rFonts w:ascii="Times New Roman" w:hAnsi="Times New Roman" w:cs="Times New Roman"/>
                <w:color w:val="000000"/>
                <w:sz w:val="18"/>
                <w:szCs w:val="18"/>
                <w:lang w:eastAsia="sk-SK"/>
              </w:rPr>
              <w:t>Sekcia poľnohospodárstva</w:t>
            </w:r>
          </w:p>
          <w:p w:rsidR="002567C8" w:rsidRPr="00866036" w:rsidRDefault="002567C8" w:rsidP="00866036">
            <w:pPr>
              <w:spacing w:after="0" w:line="240" w:lineRule="auto"/>
              <w:rPr>
                <w:rFonts w:cs="Times New Roman"/>
              </w:rPr>
            </w:pPr>
          </w:p>
        </w:tc>
      </w:tr>
      <w:tr w:rsidR="002567C8" w:rsidRPr="00866036" w:rsidTr="00866036">
        <w:trPr>
          <w:trHeight w:val="680"/>
        </w:trPr>
        <w:tc>
          <w:tcPr>
            <w:tcW w:w="4786" w:type="dxa"/>
            <w:shd w:val="clear" w:color="auto" w:fill="auto"/>
          </w:tcPr>
          <w:p w:rsidR="002567C8" w:rsidRPr="00866036" w:rsidRDefault="002567C8" w:rsidP="00866036">
            <w:pPr>
              <w:spacing w:after="0" w:line="240" w:lineRule="auto"/>
              <w:contextualSpacing/>
              <w:rPr>
                <w:rFonts w:ascii="Times New Roman" w:hAnsi="Times New Roman" w:cs="Times New Roman"/>
                <w:b/>
                <w:bCs/>
                <w:sz w:val="18"/>
                <w:szCs w:val="18"/>
              </w:rPr>
            </w:pPr>
            <w:proofErr w:type="spellStart"/>
            <w:r w:rsidRPr="00866036">
              <w:rPr>
                <w:rFonts w:ascii="Times New Roman" w:hAnsi="Times New Roman" w:cs="Times New Roman"/>
                <w:b/>
                <w:bCs/>
                <w:sz w:val="18"/>
                <w:szCs w:val="18"/>
              </w:rPr>
              <w:t>Mihálek</w:t>
            </w:r>
            <w:proofErr w:type="spellEnd"/>
            <w:r w:rsidRPr="00866036">
              <w:rPr>
                <w:rFonts w:ascii="Times New Roman" w:hAnsi="Times New Roman" w:cs="Times New Roman"/>
                <w:b/>
                <w:bCs/>
                <w:sz w:val="18"/>
                <w:szCs w:val="18"/>
              </w:rPr>
              <w:t xml:space="preserve"> Pavol, Ing. </w:t>
            </w:r>
          </w:p>
          <w:p w:rsidR="002567C8" w:rsidRPr="00866036" w:rsidRDefault="002567C8" w:rsidP="00866036">
            <w:pPr>
              <w:spacing w:after="0" w:line="240" w:lineRule="auto"/>
              <w:rPr>
                <w:rFonts w:ascii="Times New Roman" w:hAnsi="Times New Roman" w:cs="Times New Roman"/>
                <w:b/>
                <w:bCs/>
                <w:color w:val="000000"/>
                <w:sz w:val="18"/>
                <w:szCs w:val="18"/>
              </w:rPr>
            </w:pPr>
            <w:r w:rsidRPr="00866036">
              <w:rPr>
                <w:rFonts w:ascii="Times New Roman" w:hAnsi="Times New Roman" w:cs="Times New Roman"/>
                <w:bCs/>
                <w:color w:val="000000"/>
                <w:sz w:val="18"/>
                <w:szCs w:val="18"/>
                <w:lang w:eastAsia="sk-SK"/>
              </w:rPr>
              <w:t>Hydromeliorácie, štátny podnik</w:t>
            </w:r>
          </w:p>
        </w:tc>
        <w:tc>
          <w:tcPr>
            <w:tcW w:w="4820" w:type="dxa"/>
            <w:shd w:val="clear" w:color="auto" w:fill="auto"/>
          </w:tcPr>
          <w:p w:rsidR="002567C8" w:rsidRPr="00866036" w:rsidRDefault="002567C8" w:rsidP="00866036">
            <w:pPr>
              <w:spacing w:after="0" w:line="240" w:lineRule="auto"/>
              <w:rPr>
                <w:rFonts w:cs="Times New Roman"/>
              </w:rPr>
            </w:pPr>
          </w:p>
        </w:tc>
      </w:tr>
    </w:tbl>
    <w:p w:rsidR="00D93AFD" w:rsidRDefault="00D93AFD" w:rsidP="00915540">
      <w:pPr>
        <w:pStyle w:val="Nadpis1"/>
        <w:sectPr w:rsidR="00D93AFD" w:rsidSect="00D93AFD">
          <w:pgSz w:w="11906" w:h="16838"/>
          <w:pgMar w:top="1418" w:right="1077" w:bottom="1418" w:left="1418" w:header="709" w:footer="709" w:gutter="0"/>
          <w:pgNumType w:start="1"/>
          <w:cols w:space="708"/>
          <w:titlePg/>
          <w:rtlGutter/>
          <w:docGrid w:linePitch="360"/>
        </w:sectPr>
      </w:pPr>
    </w:p>
    <w:p w:rsidR="00B277E0" w:rsidRPr="00915540" w:rsidRDefault="00D93AFD" w:rsidP="00915540">
      <w:pPr>
        <w:pStyle w:val="Nadpis1"/>
      </w:pPr>
      <w:r>
        <w:lastRenderedPageBreak/>
        <w:br w:type="page"/>
      </w:r>
      <w:r w:rsidR="00B277E0" w:rsidRPr="00915540">
        <w:lastRenderedPageBreak/>
        <w:t xml:space="preserve">Základné východiská </w:t>
      </w:r>
      <w:bookmarkEnd w:id="0"/>
    </w:p>
    <w:p w:rsidR="00B277E0" w:rsidRPr="003255EE" w:rsidRDefault="00B277E0" w:rsidP="00B277E0">
      <w:pPr>
        <w:pBdr>
          <w:top w:val="single" w:sz="4" w:space="1" w:color="auto"/>
        </w:pBdr>
        <w:spacing w:after="0" w:line="240" w:lineRule="auto"/>
        <w:jc w:val="both"/>
        <w:rPr>
          <w:rFonts w:ascii="Times New Roman" w:hAnsi="Times New Roman" w:cs="Times New Roman"/>
          <w:b/>
          <w:sz w:val="28"/>
          <w:szCs w:val="28"/>
        </w:rPr>
      </w:pPr>
    </w:p>
    <w:p w:rsidR="00B277E0" w:rsidRDefault="00B277E0" w:rsidP="00B277E0">
      <w:pPr>
        <w:spacing w:after="0" w:line="240" w:lineRule="auto"/>
        <w:jc w:val="both"/>
        <w:rPr>
          <w:rFonts w:ascii="Times New Roman" w:hAnsi="Times New Roman" w:cs="Times New Roman"/>
          <w:sz w:val="24"/>
          <w:szCs w:val="24"/>
        </w:rPr>
      </w:pPr>
    </w:p>
    <w:p w:rsidR="00B277E0" w:rsidRPr="003255EE" w:rsidRDefault="00B277E0" w:rsidP="00B277E0">
      <w:pPr>
        <w:spacing w:after="0" w:line="240" w:lineRule="auto"/>
        <w:jc w:val="both"/>
        <w:rPr>
          <w:rFonts w:ascii="Times New Roman" w:hAnsi="Times New Roman" w:cs="Times New Roman"/>
          <w:sz w:val="24"/>
          <w:szCs w:val="24"/>
        </w:rPr>
      </w:pPr>
      <w:r w:rsidRPr="00AE011C">
        <w:rPr>
          <w:rFonts w:ascii="Times New Roman" w:hAnsi="Times New Roman" w:cs="Times New Roman"/>
          <w:sz w:val="24"/>
          <w:szCs w:val="24"/>
        </w:rPr>
        <w:t xml:space="preserve">Koncepciu revitalizácie hydromelioračných sústav </w:t>
      </w:r>
      <w:r w:rsidR="00396631" w:rsidRPr="00AE011C">
        <w:rPr>
          <w:rFonts w:ascii="Times New Roman" w:hAnsi="Times New Roman" w:cs="Times New Roman"/>
          <w:sz w:val="24"/>
          <w:szCs w:val="24"/>
        </w:rPr>
        <w:t xml:space="preserve">na Slovensku </w:t>
      </w:r>
      <w:r w:rsidRPr="00AE011C">
        <w:rPr>
          <w:rFonts w:ascii="Times New Roman" w:hAnsi="Times New Roman" w:cs="Times New Roman"/>
          <w:sz w:val="24"/>
          <w:szCs w:val="24"/>
        </w:rPr>
        <w:t>(ďalej len „koncepcia“) predkladá Ministerstvo pôdohospodárstva a rozvoja vidieka SR (ďalej len „MPRV SR“) na základe</w:t>
      </w:r>
      <w:r w:rsidR="009E71DD" w:rsidRPr="00AE011C">
        <w:rPr>
          <w:rFonts w:ascii="Times New Roman" w:hAnsi="Times New Roman" w:cs="Times New Roman"/>
          <w:sz w:val="24"/>
          <w:szCs w:val="24"/>
        </w:rPr>
        <w:t xml:space="preserve"> uznesenia vlády SR č. 33/2014 z 22. januára 2014, bod C.5,</w:t>
      </w:r>
      <w:r w:rsidRPr="00AE011C">
        <w:rPr>
          <w:rFonts w:ascii="Times New Roman" w:hAnsi="Times New Roman" w:cs="Times New Roman"/>
          <w:sz w:val="24"/>
          <w:szCs w:val="24"/>
        </w:rPr>
        <w:t xml:space="preserve"> programového vyhlásenia vlády SR na roky 2012 – 2016, Koncepcie rozvoja pôdohospodárstva SR na roky 2013 – 2020, Akčného plánu rozvoja pôdohospodárstva</w:t>
      </w:r>
      <w:r w:rsidR="00034692" w:rsidRPr="00AE011C">
        <w:rPr>
          <w:rFonts w:ascii="Times New Roman" w:hAnsi="Times New Roman" w:cs="Times New Roman"/>
          <w:sz w:val="24"/>
          <w:szCs w:val="24"/>
        </w:rPr>
        <w:t xml:space="preserve"> SR na roky 2014 – 2020 a Plánu</w:t>
      </w:r>
      <w:r w:rsidRPr="00AE011C">
        <w:rPr>
          <w:rFonts w:ascii="Times New Roman" w:hAnsi="Times New Roman" w:cs="Times New Roman"/>
          <w:sz w:val="24"/>
          <w:szCs w:val="24"/>
        </w:rPr>
        <w:t xml:space="preserve"> manažmentu povodí </w:t>
      </w:r>
      <w:r w:rsidR="00034692" w:rsidRPr="00AE011C">
        <w:rPr>
          <w:rFonts w:ascii="Times New Roman" w:hAnsi="Times New Roman" w:cs="Times New Roman"/>
          <w:sz w:val="24"/>
          <w:szCs w:val="24"/>
        </w:rPr>
        <w:t>Dunaja a Visly</w:t>
      </w:r>
      <w:r w:rsidRPr="00AE011C">
        <w:rPr>
          <w:rFonts w:ascii="Times New Roman" w:hAnsi="Times New Roman" w:cs="Times New Roman"/>
          <w:sz w:val="24"/>
          <w:szCs w:val="24"/>
        </w:rPr>
        <w:t>.</w:t>
      </w:r>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sidRPr="00AE011C">
        <w:rPr>
          <w:rFonts w:ascii="Times New Roman" w:hAnsi="Times New Roman" w:cs="Times New Roman"/>
          <w:sz w:val="24"/>
          <w:szCs w:val="24"/>
        </w:rPr>
        <w:t>Koncepcia si kladie za svoj hlavný cieľ podporiť preventívne opatrenia pred negatívnymi dôsledkami prírodných katastrofických udalostí a nepriaznivých zrážkových pomerov na potenciál poľnohospodárskej výroby v prebiehajúcej etape klimatických zmien v strednej Európe.</w:t>
      </w:r>
      <w:r w:rsidR="00261686" w:rsidRPr="00AE011C">
        <w:rPr>
          <w:rFonts w:ascii="Times New Roman" w:hAnsi="Times New Roman" w:cs="Times New Roman"/>
          <w:sz w:val="24"/>
          <w:szCs w:val="24"/>
        </w:rPr>
        <w:t xml:space="preserve"> Všetky činnosti definované v tejto koncepcii teda súvisia so zabezpečením potrebnej miery potravinovej bezpečnosti a tak majú charakter verejného záujmu.</w:t>
      </w:r>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 ohľadom na potenciál poľnohospodárskej výroby musíme konštatovať, že poľnohospodársku výrobu je možné zvyšovať extenzívnou cestou len do veľmi obmedzenej miery. V tejto súvislosti je potrebné prioritne hľadať možnosti intenzifikácie a stabilizácie poľnohospodárskej výroby na už existujúcom pôdnom fonde s využitím jeho potenciálnych možností. </w:t>
      </w:r>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Revitalizáciu existujúcich hydromelioračných sústav je teda nevyhnutné realizovať za podmienok vyššie uvedených limitujúcich faktorov, najmä s ohľadom na pôdno-klimatické podmienky a zabezpečenie úrovne potravinovej bezpečnosti definovanej v Koncepcii rozvoja pôdohospodárstva SR na roky 2013 – 2020.</w:t>
      </w:r>
    </w:p>
    <w:p w:rsidR="00B277E0" w:rsidRDefault="00B277E0" w:rsidP="00B277E0">
      <w:pPr>
        <w:spacing w:after="0" w:line="240" w:lineRule="auto"/>
        <w:jc w:val="both"/>
        <w:rPr>
          <w:rFonts w:ascii="Times New Roman" w:hAnsi="Times New Roman" w:cs="Times New Roman"/>
          <w:sz w:val="24"/>
          <w:szCs w:val="24"/>
        </w:rPr>
      </w:pPr>
    </w:p>
    <w:p w:rsidR="00B277E0" w:rsidRPr="003255EE" w:rsidRDefault="00B277E0" w:rsidP="00B277E0">
      <w:pPr>
        <w:spacing w:after="0" w:line="240" w:lineRule="auto"/>
        <w:jc w:val="both"/>
        <w:rPr>
          <w:rFonts w:ascii="Times New Roman" w:hAnsi="Times New Roman" w:cs="Times New Roman"/>
          <w:sz w:val="24"/>
          <w:szCs w:val="24"/>
        </w:rPr>
      </w:pPr>
      <w:r w:rsidRPr="003255EE">
        <w:rPr>
          <w:rFonts w:ascii="Times New Roman" w:hAnsi="Times New Roman" w:cs="Times New Roman"/>
          <w:sz w:val="24"/>
          <w:szCs w:val="24"/>
        </w:rPr>
        <w:t xml:space="preserve">Koncepcia predstavuje takto úplne nový pohľad na rekonštrukcie a modernizácie závlahových a odvodňovacích systémov na Slovensku. Dôraz kladie na zabezpečenie potrebnej úrovne potravinovej bezpečnosti, a to pri využití potenciálu pôdno-klimatických podmienok a súčasného potenciálu vodných zdrojov pre potreby závlah na Slovensku. </w:t>
      </w:r>
    </w:p>
    <w:p w:rsidR="00B277E0" w:rsidRDefault="00B277E0" w:rsidP="00B277E0">
      <w:pPr>
        <w:spacing w:after="0" w:line="240" w:lineRule="auto"/>
        <w:jc w:val="both"/>
        <w:rPr>
          <w:rFonts w:ascii="Times New Roman" w:hAnsi="Times New Roman" w:cs="Times New Roman"/>
          <w:sz w:val="24"/>
          <w:szCs w:val="24"/>
        </w:rPr>
      </w:pPr>
    </w:p>
    <w:p w:rsidR="00B277E0" w:rsidRPr="00713F22" w:rsidRDefault="00B277E0" w:rsidP="00915540">
      <w:pPr>
        <w:pStyle w:val="Nadpis2"/>
        <w:numPr>
          <w:ilvl w:val="1"/>
          <w:numId w:val="37"/>
        </w:numPr>
      </w:pPr>
      <w:bookmarkStart w:id="1" w:name="_Toc394490682"/>
      <w:r w:rsidRPr="00713F22">
        <w:t>Pôdno-klimatické podmienky</w:t>
      </w:r>
      <w:bookmarkEnd w:id="1"/>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Pôdno-klimatické podmienky sú jedným z najvýznamnejších faktorov aj ekonomickej efektívnosti </w:t>
      </w:r>
      <w:r w:rsidRPr="006B2F17">
        <w:rPr>
          <w:rFonts w:ascii="Times New Roman" w:hAnsi="Times New Roman" w:cs="Times New Roman"/>
          <w:sz w:val="24"/>
          <w:szCs w:val="24"/>
        </w:rPr>
        <w:t>subjektov hospodáriacich na pôde</w:t>
      </w:r>
      <w:r>
        <w:rPr>
          <w:rFonts w:ascii="Times New Roman" w:hAnsi="Times New Roman" w:cs="Times New Roman"/>
          <w:sz w:val="24"/>
          <w:szCs w:val="24"/>
        </w:rPr>
        <w:t xml:space="preserve">. Miera ekonomickej efektívnosti týchto subjektov je priamym determinantom kvalitatívnych a kvantitatívnych parametrov poľnohospodárskej výroby. </w:t>
      </w:r>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 tejto súvislosti vstupuje do analýz pôdno-klimatických podmienok tzv. prirodzená úrodnosť pôdy. </w:t>
      </w:r>
      <w:r w:rsidRPr="00DC1250">
        <w:rPr>
          <w:rFonts w:ascii="Times New Roman" w:hAnsi="Times New Roman" w:cs="Times New Roman"/>
          <w:sz w:val="24"/>
          <w:szCs w:val="24"/>
        </w:rPr>
        <w:t xml:space="preserve">Prirodzená úrodnosť pôdy vznikla za určitých </w:t>
      </w:r>
      <w:proofErr w:type="spellStart"/>
      <w:r w:rsidRPr="00DC1250">
        <w:rPr>
          <w:rFonts w:ascii="Times New Roman" w:hAnsi="Times New Roman" w:cs="Times New Roman"/>
          <w:sz w:val="24"/>
          <w:szCs w:val="24"/>
        </w:rPr>
        <w:t>pôdot</w:t>
      </w:r>
      <w:r>
        <w:rPr>
          <w:rFonts w:ascii="Times New Roman" w:hAnsi="Times New Roman" w:cs="Times New Roman"/>
          <w:sz w:val="24"/>
          <w:szCs w:val="24"/>
        </w:rPr>
        <w:t>vorných</w:t>
      </w:r>
      <w:proofErr w:type="spellEnd"/>
      <w:r>
        <w:rPr>
          <w:rFonts w:ascii="Times New Roman" w:hAnsi="Times New Roman" w:cs="Times New Roman"/>
          <w:sz w:val="24"/>
          <w:szCs w:val="24"/>
        </w:rPr>
        <w:t xml:space="preserve"> podmienok a to účinkom </w:t>
      </w:r>
      <w:proofErr w:type="spellStart"/>
      <w:r w:rsidRPr="00DC1250">
        <w:rPr>
          <w:rFonts w:ascii="Times New Roman" w:hAnsi="Times New Roman" w:cs="Times New Roman"/>
          <w:sz w:val="24"/>
          <w:szCs w:val="24"/>
        </w:rPr>
        <w:t>pôdotvorných</w:t>
      </w:r>
      <w:proofErr w:type="spellEnd"/>
      <w:r w:rsidRPr="00DC1250">
        <w:rPr>
          <w:rFonts w:ascii="Times New Roman" w:hAnsi="Times New Roman" w:cs="Times New Roman"/>
          <w:sz w:val="24"/>
          <w:szCs w:val="24"/>
        </w:rPr>
        <w:t xml:space="preserve"> činiteľov na </w:t>
      </w:r>
      <w:proofErr w:type="spellStart"/>
      <w:r w:rsidRPr="00DC1250">
        <w:rPr>
          <w:rFonts w:ascii="Times New Roman" w:hAnsi="Times New Roman" w:cs="Times New Roman"/>
          <w:sz w:val="24"/>
          <w:szCs w:val="24"/>
        </w:rPr>
        <w:t>pôdotvorný</w:t>
      </w:r>
      <w:proofErr w:type="spellEnd"/>
      <w:r w:rsidRPr="00DC1250">
        <w:rPr>
          <w:rFonts w:ascii="Times New Roman" w:hAnsi="Times New Roman" w:cs="Times New Roman"/>
          <w:sz w:val="24"/>
          <w:szCs w:val="24"/>
        </w:rPr>
        <w:t xml:space="preserve"> substrát, bez zásahu človeka. Prirod</w:t>
      </w:r>
      <w:r>
        <w:rPr>
          <w:rFonts w:ascii="Times New Roman" w:hAnsi="Times New Roman" w:cs="Times New Roman"/>
          <w:sz w:val="24"/>
          <w:szCs w:val="24"/>
        </w:rPr>
        <w:t xml:space="preserve">zenú pôdnu úrodnosť ovplyvňuje </w:t>
      </w:r>
      <w:r w:rsidRPr="00DC1250">
        <w:rPr>
          <w:rFonts w:ascii="Times New Roman" w:hAnsi="Times New Roman" w:cs="Times New Roman"/>
          <w:sz w:val="24"/>
          <w:szCs w:val="24"/>
        </w:rPr>
        <w:t>predovšetkým komplex výživných látok v pôde, ktoré následne v</w:t>
      </w:r>
      <w:r>
        <w:rPr>
          <w:rFonts w:ascii="Times New Roman" w:hAnsi="Times New Roman" w:cs="Times New Roman"/>
          <w:sz w:val="24"/>
          <w:szCs w:val="24"/>
        </w:rPr>
        <w:t xml:space="preserve">plývajú na produkčný potenciál pôdy. </w:t>
      </w:r>
    </w:p>
    <w:p w:rsidR="00B277E0" w:rsidRDefault="00B277E0" w:rsidP="00B277E0">
      <w:pPr>
        <w:spacing w:after="0" w:line="240" w:lineRule="auto"/>
        <w:jc w:val="both"/>
        <w:rPr>
          <w:rFonts w:ascii="Times New Roman" w:hAnsi="Times New Roman" w:cs="Times New Roman"/>
          <w:sz w:val="24"/>
          <w:szCs w:val="24"/>
        </w:rPr>
      </w:pPr>
    </w:p>
    <w:p w:rsidR="00B277E0" w:rsidRPr="00404BB5" w:rsidRDefault="00B277E0" w:rsidP="00B277E0">
      <w:pPr>
        <w:spacing w:after="0" w:line="240" w:lineRule="auto"/>
        <w:jc w:val="both"/>
        <w:rPr>
          <w:rFonts w:ascii="Times New Roman" w:hAnsi="Times New Roman" w:cs="Times New Roman"/>
          <w:sz w:val="24"/>
          <w:szCs w:val="24"/>
        </w:rPr>
      </w:pPr>
      <w:r w:rsidRPr="00DC1250">
        <w:rPr>
          <w:rFonts w:ascii="Times New Roman" w:hAnsi="Times New Roman" w:cs="Times New Roman"/>
          <w:sz w:val="24"/>
          <w:szCs w:val="24"/>
        </w:rPr>
        <w:t xml:space="preserve">Produkčný potenciál pôd SR sa hodnotí bodovými hodnotami relatívnej bonity, od 1 do </w:t>
      </w:r>
      <w:r w:rsidR="00747214">
        <w:rPr>
          <w:rFonts w:ascii="Times New Roman" w:hAnsi="Times New Roman" w:cs="Times New Roman"/>
          <w:sz w:val="24"/>
          <w:szCs w:val="24"/>
        </w:rPr>
        <w:t xml:space="preserve">            </w:t>
      </w:r>
      <w:bookmarkStart w:id="2" w:name="_GoBack"/>
      <w:bookmarkEnd w:id="2"/>
      <w:r w:rsidRPr="00DC1250">
        <w:rPr>
          <w:rFonts w:ascii="Times New Roman" w:hAnsi="Times New Roman" w:cs="Times New Roman"/>
          <w:sz w:val="24"/>
          <w:szCs w:val="24"/>
        </w:rPr>
        <w:t xml:space="preserve">100 bodov, pričom produkčne kvalitnejšie pôdy majú vyššiu bodovú hodnotu. Maximálnym počtom 100 bodov je ohodnotená hlinitá </w:t>
      </w:r>
      <w:proofErr w:type="spellStart"/>
      <w:r w:rsidRPr="00DC1250">
        <w:rPr>
          <w:rFonts w:ascii="Times New Roman" w:hAnsi="Times New Roman" w:cs="Times New Roman"/>
          <w:sz w:val="24"/>
          <w:szCs w:val="24"/>
        </w:rPr>
        <w:t>čiernica</w:t>
      </w:r>
      <w:proofErr w:type="spellEnd"/>
      <w:r w:rsidRPr="00DC1250">
        <w:rPr>
          <w:rFonts w:ascii="Times New Roman" w:hAnsi="Times New Roman" w:cs="Times New Roman"/>
          <w:sz w:val="24"/>
          <w:szCs w:val="24"/>
        </w:rPr>
        <w:t xml:space="preserve"> modálna, najmenej bodov (2) majú veľmi </w:t>
      </w:r>
      <w:r w:rsidRPr="00DC1250">
        <w:rPr>
          <w:rFonts w:ascii="Times New Roman" w:hAnsi="Times New Roman" w:cs="Times New Roman"/>
          <w:sz w:val="24"/>
          <w:szCs w:val="24"/>
        </w:rPr>
        <w:lastRenderedPageBreak/>
        <w:t xml:space="preserve">plytké pôdy na zrázoch nad 25°. </w:t>
      </w:r>
      <w:r w:rsidRPr="00404BB5">
        <w:rPr>
          <w:rFonts w:ascii="Times New Roman" w:hAnsi="Times New Roman" w:cs="Times New Roman"/>
          <w:sz w:val="24"/>
          <w:szCs w:val="24"/>
        </w:rPr>
        <w:t xml:space="preserve">Stanovenie produkčného potenciálu pôd, resp. miery rizika pestovania poľnohospodárskych plodín v akejkoľvek lokalite, je </w:t>
      </w:r>
      <w:proofErr w:type="spellStart"/>
      <w:r w:rsidRPr="00404BB5">
        <w:rPr>
          <w:rFonts w:ascii="Times New Roman" w:hAnsi="Times New Roman" w:cs="Times New Roman"/>
          <w:sz w:val="24"/>
          <w:szCs w:val="24"/>
        </w:rPr>
        <w:t>polyfaktoriálny</w:t>
      </w:r>
      <w:proofErr w:type="spellEnd"/>
      <w:r w:rsidRPr="00404BB5">
        <w:rPr>
          <w:rFonts w:ascii="Times New Roman" w:hAnsi="Times New Roman" w:cs="Times New Roman"/>
          <w:sz w:val="24"/>
          <w:szCs w:val="24"/>
        </w:rPr>
        <w:t xml:space="preserve"> proces, ktorý je závislý na klimatických a pedologických podmienkach tak v priestore, ako aj v čase.</w:t>
      </w:r>
    </w:p>
    <w:p w:rsidR="00B277E0" w:rsidRPr="008D1CD1"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sidRPr="00404BB5">
        <w:rPr>
          <w:rFonts w:ascii="Times New Roman" w:hAnsi="Times New Roman" w:cs="Times New Roman"/>
          <w:sz w:val="24"/>
          <w:szCs w:val="24"/>
        </w:rPr>
        <w:t>Priemerná bodová hodnota poľnohospodárskych pôd v SR je 53,9 bodov. Najvyššiu bodovú hodnotu má kraj Trnavský (76,9 bodov), nasledujú kraje Nitriansky (75,5) Bratislavský (72,4), Košický (54,2), Trenčiansky (45,7), Banskobystrický (43,2), Prešovský (36,3) a Žilinský (29,9). Produkčný potenciál pôd v SR je využitý na 72 %. Podľa prepočtov Výskumného ústavu pôdoznalectva a ochrany pôdy (VÚPOP) sa v roku 2090 najmä vplyvom vyšších teplôt vo vegetačnom období zvýši bodová hodnota pôd Slovenska o 0,4 bodu na hodnotu 54,3 bodov. Zvýšenie produkčného potenciálu pôd však bude vzhľadom na zvyšujúce sa teploty a s tým súvisiace riziko sucha problematické predovšetkým v nížinných polohách. Eliminácia tohto procesu je tu možná prostredníctvom intenzifikačných opatrení – najmä závlah.</w:t>
      </w:r>
    </w:p>
    <w:p w:rsidR="00B277E0" w:rsidRDefault="00B277E0" w:rsidP="00B277E0">
      <w:pPr>
        <w:spacing w:after="0" w:line="240" w:lineRule="auto"/>
        <w:jc w:val="both"/>
        <w:rPr>
          <w:rFonts w:ascii="Times New Roman" w:hAnsi="Times New Roman" w:cs="Times New Roman"/>
          <w:sz w:val="20"/>
          <w:szCs w:val="20"/>
        </w:rPr>
      </w:pPr>
    </w:p>
    <w:p w:rsidR="00B277E0" w:rsidRPr="00041265" w:rsidRDefault="00B277E0" w:rsidP="00B277E0">
      <w:pPr>
        <w:spacing w:after="0" w:line="240" w:lineRule="auto"/>
        <w:jc w:val="both"/>
        <w:outlineLvl w:val="0"/>
        <w:rPr>
          <w:rFonts w:ascii="Times New Roman" w:hAnsi="Times New Roman" w:cs="Times New Roman"/>
          <w:sz w:val="20"/>
          <w:szCs w:val="20"/>
        </w:rPr>
      </w:pPr>
      <w:bookmarkStart w:id="3" w:name="_Toc393133032"/>
      <w:bookmarkStart w:id="4" w:name="_Toc394420497"/>
      <w:bookmarkStart w:id="5" w:name="_Toc394490683"/>
      <w:r w:rsidRPr="00041265">
        <w:rPr>
          <w:rFonts w:ascii="Times New Roman" w:hAnsi="Times New Roman" w:cs="Times New Roman"/>
          <w:sz w:val="20"/>
          <w:szCs w:val="20"/>
        </w:rPr>
        <w:t>Obr. č. 1</w:t>
      </w:r>
      <w:r>
        <w:rPr>
          <w:rFonts w:ascii="Times New Roman" w:hAnsi="Times New Roman" w:cs="Times New Roman"/>
          <w:sz w:val="20"/>
          <w:szCs w:val="20"/>
        </w:rPr>
        <w:t>: Mapa bodovej hodnoty produkčného potenciálu poľnohospodárskych pôd</w:t>
      </w:r>
      <w:bookmarkEnd w:id="3"/>
      <w:bookmarkEnd w:id="4"/>
      <w:bookmarkEnd w:id="5"/>
    </w:p>
    <w:p w:rsidR="00B277E0" w:rsidRDefault="00B37FD1" w:rsidP="00B277E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extent cx="5963285" cy="3872230"/>
            <wp:effectExtent l="0" t="0" r="0" b="0"/>
            <wp:docPr id="1" name="Obrázok 25" descr="C:\Users\matej.bobovnik\Documents\MINISTER\Koncepcia revitalizacie hydromelioracnych sustav\prilohy 14.7.2014\Priloha c.1 - mapa bodovej hodnoty 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5" descr="C:\Users\matej.bobovnik\Documents\MINISTER\Koncepcia revitalizacie hydromelioracnych sustav\prilohy 14.7.2014\Priloha c.1 - mapa bodovej hodnoty P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3285" cy="3872230"/>
                    </a:xfrm>
                    <a:prstGeom prst="rect">
                      <a:avLst/>
                    </a:prstGeom>
                    <a:noFill/>
                    <a:ln>
                      <a:noFill/>
                    </a:ln>
                  </pic:spPr>
                </pic:pic>
              </a:graphicData>
            </a:graphic>
          </wp:inline>
        </w:drawing>
      </w:r>
    </w:p>
    <w:p w:rsidR="00B277E0" w:rsidRPr="00041265" w:rsidRDefault="00B277E0" w:rsidP="00B277E0">
      <w:pPr>
        <w:spacing w:after="0" w:line="240" w:lineRule="auto"/>
        <w:jc w:val="right"/>
        <w:outlineLvl w:val="0"/>
        <w:rPr>
          <w:rFonts w:ascii="Times New Roman" w:hAnsi="Times New Roman" w:cs="Times New Roman"/>
          <w:sz w:val="20"/>
          <w:szCs w:val="20"/>
        </w:rPr>
      </w:pPr>
      <w:bookmarkStart w:id="6" w:name="_Toc393133033"/>
      <w:bookmarkStart w:id="7" w:name="_Toc394420498"/>
      <w:bookmarkStart w:id="8" w:name="_Toc394490684"/>
      <w:r w:rsidRPr="00041265">
        <w:rPr>
          <w:rFonts w:ascii="Times New Roman" w:hAnsi="Times New Roman" w:cs="Times New Roman"/>
          <w:sz w:val="20"/>
          <w:szCs w:val="20"/>
        </w:rPr>
        <w:t>Zdroj: VÚPOP</w:t>
      </w:r>
      <w:bookmarkEnd w:id="6"/>
      <w:bookmarkEnd w:id="7"/>
      <w:bookmarkEnd w:id="8"/>
    </w:p>
    <w:p w:rsidR="00B277E0" w:rsidRPr="00CE32A4" w:rsidRDefault="00B277E0" w:rsidP="00B277E0">
      <w:pPr>
        <w:spacing w:after="0" w:line="240" w:lineRule="auto"/>
        <w:jc w:val="both"/>
        <w:rPr>
          <w:rFonts w:ascii="Times New Roman" w:hAnsi="Times New Roman" w:cs="Times New Roman"/>
          <w:sz w:val="24"/>
          <w:szCs w:val="24"/>
        </w:rPr>
      </w:pPr>
    </w:p>
    <w:p w:rsidR="00B277E0" w:rsidRPr="00086F3F" w:rsidRDefault="00B277E0" w:rsidP="00B277E0">
      <w:pPr>
        <w:pStyle w:val="Zkladntext"/>
        <w:jc w:val="both"/>
        <w:rPr>
          <w:b w:val="0"/>
          <w:bCs w:val="0"/>
          <w:smallCaps w:val="0"/>
          <w:sz w:val="24"/>
          <w:szCs w:val="24"/>
        </w:rPr>
      </w:pPr>
      <w:r w:rsidRPr="00404BB5">
        <w:rPr>
          <w:b w:val="0"/>
          <w:bCs w:val="0"/>
          <w:smallCaps w:val="0"/>
          <w:sz w:val="24"/>
          <w:szCs w:val="24"/>
        </w:rPr>
        <w:t>Z doposiaľ vypracovaných klimatických scenárov je zrejmý dopad zmien aj na vlastnosti poľnohospodárskych pôd a tým aj na produkciu rastlín na nich pestovanú. Výraznejšie zmeny sa v pôdnom prostredí očakávajú najmä v súvislosti so zmenou vodného i tepelného režimu. Najmä výkyvy v rozložení zrážok (časté výskyty sucha, prívalové dažde a pod.) môžu spôsobiť nielen postupnú kvalitatívnu zmenu produkčného potenciálu pôd vo vzťahu k pestovaným plodinám, ale aj ich náhlu degradáciu i kvantitatívny úbytok (erózia, zosuvy...). Produkčný potenciál pôd z hľadiska klimatických faktorov v SR ohrozuje najmä výskyt prívalových dažďov a sucha. Z pohľadu dlhodobého negatívneho efektu sú prívalové dažde a sucho chápané ako nielen ako významné pôdohospodárske hrozby, ale aj ako environmentálne hrozby. Takéto zmeny sa v produkcii biomasy plodín výraznejšie prejavia v horších klimatických podmienkach (regiónoch). V teplotne najpriaznivejších oblastiach Slovenska (nížiny, nízko položené kotliny) zohrá výraznejšiu úlohu zmena ročného chodu zrážok a už spomínané sucho.</w:t>
      </w:r>
    </w:p>
    <w:p w:rsidR="00B277E0" w:rsidRDefault="00B277E0" w:rsidP="00B277E0">
      <w:pPr>
        <w:spacing w:after="0" w:line="240" w:lineRule="auto"/>
        <w:jc w:val="both"/>
        <w:rPr>
          <w:rFonts w:ascii="Times New Roman" w:hAnsi="Times New Roman" w:cs="Times New Roman"/>
          <w:sz w:val="24"/>
          <w:szCs w:val="24"/>
        </w:rPr>
      </w:pPr>
    </w:p>
    <w:p w:rsidR="00B277E0" w:rsidRPr="003255EE" w:rsidRDefault="00B277E0" w:rsidP="00B277E0">
      <w:pPr>
        <w:spacing w:after="0" w:line="240" w:lineRule="auto"/>
        <w:jc w:val="both"/>
        <w:rPr>
          <w:rFonts w:ascii="Times New Roman" w:hAnsi="Times New Roman" w:cs="Times New Roman"/>
          <w:sz w:val="24"/>
          <w:szCs w:val="24"/>
        </w:rPr>
      </w:pPr>
      <w:r w:rsidRPr="003255EE">
        <w:rPr>
          <w:rFonts w:ascii="Times New Roman" w:hAnsi="Times New Roman" w:cs="Times New Roman"/>
          <w:sz w:val="24"/>
          <w:szCs w:val="24"/>
        </w:rPr>
        <w:t xml:space="preserve">Tzv. agronomické sucho má významný vplyv na produkčný potenciál pôd. Môžeme  ho charakterizovať ako  nedostatok vody v pôde ovplyvnený predchádzajúcim alebo ešte trvajúcim výskytom meteorologického sucha. Aj napriek tomu, že územie SR nie je v európskom kontexte chápané ako územie náchylné na výskyt sucha, meteorologické pozorovania, najmä z posledných 10 rokov, potvrdzujú opakovaný výskyt lokálneho a celoplošného sucha. Významne sa zmenilo rozdelenie atmosférických zrážok a ich intenzita. Príčinou zvýšeného výskytu sucha v SR sú v tomto kontexte aj zvyšujúce sa teploty, ktoré priamo ovplyvňujú narastanie </w:t>
      </w:r>
      <w:proofErr w:type="spellStart"/>
      <w:r w:rsidRPr="003255EE">
        <w:rPr>
          <w:rFonts w:ascii="Times New Roman" w:hAnsi="Times New Roman" w:cs="Times New Roman"/>
          <w:sz w:val="24"/>
          <w:szCs w:val="24"/>
        </w:rPr>
        <w:t>evapotranspirácie</w:t>
      </w:r>
      <w:proofErr w:type="spellEnd"/>
      <w:r w:rsidRPr="003255EE">
        <w:rPr>
          <w:rFonts w:ascii="Times New Roman" w:hAnsi="Times New Roman" w:cs="Times New Roman"/>
          <w:sz w:val="24"/>
          <w:szCs w:val="24"/>
        </w:rPr>
        <w:t>.</w:t>
      </w:r>
    </w:p>
    <w:p w:rsidR="00B277E0" w:rsidRPr="003255EE" w:rsidRDefault="00B277E0" w:rsidP="00B277E0">
      <w:pPr>
        <w:spacing w:after="0" w:line="240" w:lineRule="auto"/>
        <w:jc w:val="both"/>
        <w:rPr>
          <w:rFonts w:ascii="Times New Roman" w:hAnsi="Times New Roman" w:cs="Times New Roman"/>
          <w:sz w:val="24"/>
          <w:szCs w:val="24"/>
        </w:rPr>
      </w:pPr>
    </w:p>
    <w:p w:rsidR="00B277E0" w:rsidRPr="003255EE" w:rsidRDefault="00B277E0" w:rsidP="00B277E0">
      <w:pPr>
        <w:spacing w:after="0" w:line="240" w:lineRule="auto"/>
        <w:jc w:val="both"/>
        <w:rPr>
          <w:rFonts w:ascii="Times New Roman" w:hAnsi="Times New Roman" w:cs="Times New Roman"/>
          <w:sz w:val="24"/>
          <w:szCs w:val="24"/>
        </w:rPr>
      </w:pPr>
      <w:r w:rsidRPr="003255EE">
        <w:rPr>
          <w:rFonts w:ascii="Times New Roman" w:hAnsi="Times New Roman" w:cs="Times New Roman"/>
          <w:sz w:val="24"/>
          <w:szCs w:val="24"/>
        </w:rPr>
        <w:t xml:space="preserve">Nedostatok vody v pôde je stresovým faktorom negatívne ovplyvňujúcim výšku úrod. Rast plodín je v takomto prípade výrazne limitovaný nedostatkom pôdnej vody využívanej na </w:t>
      </w:r>
      <w:proofErr w:type="spellStart"/>
      <w:r w:rsidRPr="003255EE">
        <w:rPr>
          <w:rFonts w:ascii="Times New Roman" w:hAnsi="Times New Roman" w:cs="Times New Roman"/>
          <w:sz w:val="24"/>
          <w:szCs w:val="24"/>
        </w:rPr>
        <w:t>evapotranspiráciu</w:t>
      </w:r>
      <w:proofErr w:type="spellEnd"/>
      <w:r w:rsidRPr="003255EE">
        <w:rPr>
          <w:rFonts w:ascii="Times New Roman" w:hAnsi="Times New Roman" w:cs="Times New Roman"/>
          <w:sz w:val="24"/>
          <w:szCs w:val="24"/>
        </w:rPr>
        <w:t xml:space="preserve">, ktorej miera je priamo ovplyvnená úrovňou pôdnej vlhkosti. Vlhkosť pôdy má ročný cyklický charakter. Maximum zásob pôdnej vody by mal byť dosahovaný v období jari, po topení snehov, a minimum koncom leta. Na Podunajskej a Záhorskej nížine dochádza k poklesu pôdnej vlhkosti pod hranicu 50 % využiteľnej vodnej kapacity (VVK) v priemere už v priebehu júna, na juhu stredného a východného Slovenska v júli. Striedanie suchých a vlhkých období sa takto nezhoduje s optimálnym kalendárnym cyklom. </w:t>
      </w:r>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outlineLvl w:val="0"/>
        <w:rPr>
          <w:rFonts w:ascii="Times New Roman" w:hAnsi="Times New Roman" w:cs="Times New Roman"/>
          <w:sz w:val="20"/>
          <w:szCs w:val="20"/>
        </w:rPr>
      </w:pPr>
      <w:bookmarkStart w:id="9" w:name="_Toc393133034"/>
      <w:bookmarkStart w:id="10" w:name="_Toc394420499"/>
      <w:bookmarkStart w:id="11" w:name="_Toc394490685"/>
      <w:r>
        <w:rPr>
          <w:rFonts w:ascii="Times New Roman" w:hAnsi="Times New Roman" w:cs="Times New Roman"/>
          <w:sz w:val="20"/>
          <w:szCs w:val="20"/>
        </w:rPr>
        <w:t>Obr. č. 2: Mapa výskytu sucha v roku 2003</w:t>
      </w:r>
      <w:bookmarkEnd w:id="9"/>
      <w:bookmarkEnd w:id="10"/>
      <w:bookmarkEnd w:id="11"/>
    </w:p>
    <w:p w:rsidR="00B277E0" w:rsidRDefault="00B277E0" w:rsidP="00B277E0">
      <w:pPr>
        <w:spacing w:after="0" w:line="240" w:lineRule="auto"/>
        <w:jc w:val="both"/>
        <w:outlineLvl w:val="0"/>
        <w:rPr>
          <w:rFonts w:ascii="Times New Roman" w:hAnsi="Times New Roman" w:cs="Times New Roman"/>
          <w:sz w:val="20"/>
          <w:szCs w:val="20"/>
        </w:rPr>
      </w:pPr>
    </w:p>
    <w:p w:rsidR="00B277E0" w:rsidRPr="00041265" w:rsidRDefault="00B277E0" w:rsidP="00B277E0">
      <w:pPr>
        <w:spacing w:after="0" w:line="240" w:lineRule="auto"/>
        <w:jc w:val="both"/>
        <w:outlineLvl w:val="0"/>
        <w:rPr>
          <w:rFonts w:ascii="Times New Roman" w:hAnsi="Times New Roman" w:cs="Times New Roman"/>
          <w:sz w:val="20"/>
          <w:szCs w:val="20"/>
        </w:rPr>
      </w:pPr>
    </w:p>
    <w:p w:rsidR="00B277E0" w:rsidRDefault="00B37FD1" w:rsidP="00B277E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extent cx="5971540" cy="3609975"/>
            <wp:effectExtent l="0" t="0" r="0" b="9525"/>
            <wp:docPr id="2" name="Obrázok 27" descr="C:\Users\matej.bobovnik\Documents\MINISTER\Koncepcia revitalizacie hydromelioracnych sustav\prilohy 14.7.2014\Priloha c.2 - mapa vyskytu sucha v roku 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7" descr="C:\Users\matej.bobovnik\Documents\MINISTER\Koncepcia revitalizacie hydromelioracnych sustav\prilohy 14.7.2014\Priloha c.2 - mapa vyskytu sucha v roku 2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1540" cy="3609975"/>
                    </a:xfrm>
                    <a:prstGeom prst="rect">
                      <a:avLst/>
                    </a:prstGeom>
                    <a:noFill/>
                    <a:ln>
                      <a:noFill/>
                    </a:ln>
                  </pic:spPr>
                </pic:pic>
              </a:graphicData>
            </a:graphic>
          </wp:inline>
        </w:drawing>
      </w:r>
    </w:p>
    <w:p w:rsidR="00B277E0" w:rsidRPr="00041265" w:rsidRDefault="00B277E0" w:rsidP="00B277E0">
      <w:pPr>
        <w:spacing w:after="0" w:line="240" w:lineRule="auto"/>
        <w:jc w:val="right"/>
        <w:outlineLvl w:val="0"/>
        <w:rPr>
          <w:rFonts w:ascii="Times New Roman" w:hAnsi="Times New Roman" w:cs="Times New Roman"/>
          <w:sz w:val="20"/>
          <w:szCs w:val="20"/>
        </w:rPr>
      </w:pPr>
      <w:bookmarkStart w:id="12" w:name="_Toc393133035"/>
      <w:bookmarkStart w:id="13" w:name="_Toc394420500"/>
      <w:bookmarkStart w:id="14" w:name="_Toc394490686"/>
      <w:r w:rsidRPr="00041265">
        <w:rPr>
          <w:rFonts w:ascii="Times New Roman" w:hAnsi="Times New Roman" w:cs="Times New Roman"/>
          <w:sz w:val="20"/>
          <w:szCs w:val="20"/>
        </w:rPr>
        <w:t>Zdroj: VÚPOP</w:t>
      </w:r>
      <w:bookmarkEnd w:id="12"/>
      <w:bookmarkEnd w:id="13"/>
      <w:bookmarkEnd w:id="14"/>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 extrémne suchom roku 2012 klesla pôdna vlhkosť pod spomínanú kritickú hranicu už koncom jari, pričom výskyt sucha zaznamenal v tom roku najväčšie územné rozšírenie avšak len v nížinných a kotlinových oblastiach. Výskyt veľmi závažného sucha bol v roku 2012 zaznamenaný až na 16 miestach. Závažný stav sucha pretrvával aj v roku 2013.</w:t>
      </w:r>
    </w:p>
    <w:p w:rsidR="00B277E0" w:rsidRDefault="00B277E0" w:rsidP="00B277E0">
      <w:pPr>
        <w:spacing w:after="0" w:line="240" w:lineRule="auto"/>
        <w:jc w:val="both"/>
        <w:rPr>
          <w:rFonts w:ascii="Times New Roman" w:hAnsi="Times New Roman" w:cs="Times New Roman"/>
          <w:sz w:val="24"/>
          <w:szCs w:val="24"/>
        </w:rPr>
      </w:pPr>
    </w:p>
    <w:p w:rsidR="00B277E0" w:rsidRPr="00D73383" w:rsidRDefault="00B277E0" w:rsidP="00B2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 základe regionálnych modelov všeobecnej cirkulácie atmosféry, ktorých výstupy s denným krokom vrátane uv</w:t>
      </w:r>
      <w:r w:rsidR="00037B96">
        <w:rPr>
          <w:rFonts w:ascii="Times New Roman" w:hAnsi="Times New Roman" w:cs="Times New Roman"/>
          <w:sz w:val="24"/>
          <w:szCs w:val="24"/>
        </w:rPr>
        <w:t>ažovania extrémov a variability</w:t>
      </w:r>
      <w:r>
        <w:rPr>
          <w:rFonts w:ascii="Times New Roman" w:hAnsi="Times New Roman" w:cs="Times New Roman"/>
          <w:sz w:val="24"/>
          <w:szCs w:val="24"/>
        </w:rPr>
        <w:t xml:space="preserve"> sme zaznamenali</w:t>
      </w:r>
      <w:r w:rsidR="00037B96">
        <w:rPr>
          <w:rFonts w:ascii="Times New Roman" w:hAnsi="Times New Roman" w:cs="Times New Roman"/>
          <w:sz w:val="24"/>
          <w:szCs w:val="24"/>
        </w:rPr>
        <w:t>,</w:t>
      </w:r>
      <w:r>
        <w:rPr>
          <w:rFonts w:ascii="Times New Roman" w:hAnsi="Times New Roman" w:cs="Times New Roman"/>
          <w:sz w:val="24"/>
          <w:szCs w:val="24"/>
        </w:rPr>
        <w:t xml:space="preserve"> rast priemernej ročnej </w:t>
      </w:r>
      <w:r>
        <w:rPr>
          <w:rFonts w:ascii="Times New Roman" w:hAnsi="Times New Roman" w:cs="Times New Roman"/>
          <w:sz w:val="24"/>
          <w:szCs w:val="24"/>
        </w:rPr>
        <w:lastRenderedPageBreak/>
        <w:t xml:space="preserve">teploty vzduchu </w:t>
      </w:r>
      <w:r w:rsidR="00037B96">
        <w:rPr>
          <w:rFonts w:ascii="Times New Roman" w:hAnsi="Times New Roman" w:cs="Times New Roman"/>
          <w:sz w:val="24"/>
          <w:szCs w:val="24"/>
        </w:rPr>
        <w:t xml:space="preserve">dosiahol </w:t>
      </w:r>
      <w:r>
        <w:rPr>
          <w:rFonts w:ascii="Times New Roman" w:hAnsi="Times New Roman" w:cs="Times New Roman"/>
          <w:sz w:val="24"/>
          <w:szCs w:val="24"/>
        </w:rPr>
        <w:t xml:space="preserve">za posledných 100 rokov o 1,1°C a pokles ročných úhrnov atmosférických zrážok v priemere, o 5,6 %. Na juhu Slovenska došlo k priemernému ročnému poklesu atmosférických zrážok až o viac ako 10 %. V letnom polroku sa úhrny atmosférických zrážok znížili za sledované obdobie v priemere o 20 % na juhu Slovenska a v priemere o 10 % na severe Slovenska. Vypočítaný scenár teploty vzduchu predpokladá ďalšie zvyšovanie teploty vzduchu, pričom sa zároveň predpokladá výskyt skrátených období so zápornými dennými priemermi teploty vzduchu. Súčasne sa predpokladá pokles absolútnej hodnoty súm záporných teplôt a nárast súm kladných teplôt. </w:t>
      </w:r>
    </w:p>
    <w:p w:rsidR="00B277E0" w:rsidRDefault="00B277E0" w:rsidP="00B277E0">
      <w:pPr>
        <w:spacing w:after="0" w:line="240" w:lineRule="auto"/>
        <w:jc w:val="both"/>
        <w:rPr>
          <w:rFonts w:ascii="Times New Roman" w:hAnsi="Times New Roman" w:cs="Times New Roman"/>
          <w:sz w:val="20"/>
          <w:szCs w:val="20"/>
        </w:rPr>
      </w:pPr>
    </w:p>
    <w:p w:rsidR="00B277E0" w:rsidRDefault="00B277E0" w:rsidP="00B277E0">
      <w:pPr>
        <w:spacing w:after="0" w:line="240" w:lineRule="auto"/>
        <w:jc w:val="both"/>
        <w:outlineLvl w:val="0"/>
        <w:rPr>
          <w:rFonts w:ascii="Times New Roman" w:hAnsi="Times New Roman" w:cs="Times New Roman"/>
          <w:sz w:val="20"/>
          <w:szCs w:val="20"/>
        </w:rPr>
      </w:pPr>
      <w:bookmarkStart w:id="15" w:name="_Toc393133036"/>
      <w:bookmarkStart w:id="16" w:name="_Toc394420501"/>
      <w:bookmarkStart w:id="17" w:name="_Toc394490687"/>
      <w:r>
        <w:rPr>
          <w:rFonts w:ascii="Times New Roman" w:hAnsi="Times New Roman" w:cs="Times New Roman"/>
          <w:sz w:val="20"/>
          <w:szCs w:val="20"/>
        </w:rPr>
        <w:t>Obr. č. 3: Mapa výskytu sucha v roku 2013</w:t>
      </w:r>
      <w:bookmarkEnd w:id="15"/>
      <w:bookmarkEnd w:id="16"/>
      <w:bookmarkEnd w:id="17"/>
    </w:p>
    <w:p w:rsidR="00B277E0" w:rsidRDefault="00B277E0" w:rsidP="00B277E0">
      <w:pPr>
        <w:spacing w:after="0" w:line="240" w:lineRule="auto"/>
        <w:jc w:val="both"/>
        <w:outlineLvl w:val="0"/>
        <w:rPr>
          <w:rFonts w:ascii="Times New Roman" w:hAnsi="Times New Roman" w:cs="Times New Roman"/>
          <w:sz w:val="20"/>
          <w:szCs w:val="20"/>
        </w:rPr>
      </w:pPr>
    </w:p>
    <w:p w:rsidR="00B277E0" w:rsidRPr="00041265" w:rsidRDefault="00B277E0" w:rsidP="00B277E0">
      <w:pPr>
        <w:spacing w:after="0" w:line="240" w:lineRule="auto"/>
        <w:jc w:val="both"/>
        <w:outlineLvl w:val="0"/>
        <w:rPr>
          <w:rFonts w:ascii="Times New Roman" w:hAnsi="Times New Roman" w:cs="Times New Roman"/>
          <w:sz w:val="20"/>
          <w:szCs w:val="20"/>
        </w:rPr>
      </w:pPr>
    </w:p>
    <w:p w:rsidR="00B277E0" w:rsidRDefault="00B37FD1" w:rsidP="00B277E0">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extent cx="5971540" cy="3729355"/>
            <wp:effectExtent l="0" t="0" r="0" b="4445"/>
            <wp:docPr id="3" name="Obrázok 29" descr="C:\Users\matej.bobovnik\Documents\MINISTER\Koncepcia revitalizacie hydromelioracnych sustav\prilohy 14.7.2014\Priloha c.3 - mapa vyskytu sucha v roku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9" descr="C:\Users\matej.bobovnik\Documents\MINISTER\Koncepcia revitalizacie hydromelioracnych sustav\prilohy 14.7.2014\Priloha c.3 - mapa vyskytu sucha v roku 20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1540" cy="3729355"/>
                    </a:xfrm>
                    <a:prstGeom prst="rect">
                      <a:avLst/>
                    </a:prstGeom>
                    <a:noFill/>
                    <a:ln>
                      <a:noFill/>
                    </a:ln>
                  </pic:spPr>
                </pic:pic>
              </a:graphicData>
            </a:graphic>
          </wp:inline>
        </w:drawing>
      </w:r>
    </w:p>
    <w:p w:rsidR="00B277E0" w:rsidRPr="00041265" w:rsidRDefault="00B277E0" w:rsidP="00B277E0">
      <w:pPr>
        <w:spacing w:after="0" w:line="240" w:lineRule="auto"/>
        <w:jc w:val="right"/>
        <w:outlineLvl w:val="0"/>
        <w:rPr>
          <w:rFonts w:ascii="Times New Roman" w:hAnsi="Times New Roman" w:cs="Times New Roman"/>
          <w:sz w:val="20"/>
          <w:szCs w:val="20"/>
        </w:rPr>
      </w:pPr>
      <w:bookmarkStart w:id="18" w:name="_Toc393133037"/>
      <w:bookmarkStart w:id="19" w:name="_Toc394420502"/>
      <w:bookmarkStart w:id="20" w:name="_Toc394490688"/>
      <w:r w:rsidRPr="00041265">
        <w:rPr>
          <w:rFonts w:ascii="Times New Roman" w:hAnsi="Times New Roman" w:cs="Times New Roman"/>
          <w:sz w:val="20"/>
          <w:szCs w:val="20"/>
        </w:rPr>
        <w:t>Zdroj: VÚPOP</w:t>
      </w:r>
      <w:bookmarkEnd w:id="18"/>
      <w:bookmarkEnd w:id="19"/>
      <w:bookmarkEnd w:id="20"/>
    </w:p>
    <w:p w:rsidR="00B277E0" w:rsidRDefault="00B277E0" w:rsidP="00B277E0">
      <w:pPr>
        <w:spacing w:after="0" w:line="240" w:lineRule="auto"/>
        <w:jc w:val="both"/>
        <w:rPr>
          <w:rFonts w:ascii="Times New Roman" w:hAnsi="Times New Roman" w:cs="Times New Roman"/>
          <w:sz w:val="24"/>
          <w:szCs w:val="24"/>
        </w:rPr>
      </w:pPr>
    </w:p>
    <w:p w:rsidR="00B277E0" w:rsidRPr="00404BB5" w:rsidRDefault="00B277E0" w:rsidP="00B277E0">
      <w:pPr>
        <w:spacing w:after="0" w:line="240" w:lineRule="auto"/>
        <w:jc w:val="both"/>
        <w:rPr>
          <w:rFonts w:ascii="Times New Roman" w:hAnsi="Times New Roman" w:cs="Times New Roman"/>
          <w:sz w:val="24"/>
          <w:szCs w:val="24"/>
        </w:rPr>
      </w:pPr>
      <w:r w:rsidRPr="00404BB5">
        <w:rPr>
          <w:rFonts w:ascii="Times New Roman" w:hAnsi="Times New Roman" w:cs="Times New Roman"/>
          <w:sz w:val="24"/>
          <w:szCs w:val="24"/>
        </w:rPr>
        <w:t xml:space="preserve">Pozorovaním vyššie uvedených klimatických procesov je možné konštatovať, že došlo k radikálnemu rozšíreniu územia, na ktorom je možné badať výskyt mimoriadne závažného a veľmi závažného sucha. Pokiaľ v roku 2003 nebolo na území Slovenska zaznamenané mimoriadne závažné sucho a veľmi závažné sucho bolo pozorované len v západnej časti Podunajskej nížiny, v roku 2013 bolo mimoriadne závažné sucho pozorované na rozsiahlom území Dolného Považia a veľmi závažné sucho prakticky na celom južnom Slovensku, na Záhorskej nížine, Dolnom a Hornom Považí a v menšom rozsahu aj na Pohroní. </w:t>
      </w:r>
    </w:p>
    <w:p w:rsidR="00B277E0" w:rsidRPr="00404BB5" w:rsidRDefault="00B277E0" w:rsidP="00B277E0">
      <w:pPr>
        <w:spacing w:after="0" w:line="240" w:lineRule="auto"/>
        <w:jc w:val="both"/>
        <w:rPr>
          <w:rFonts w:ascii="Times New Roman" w:hAnsi="Times New Roman" w:cs="Times New Roman"/>
          <w:sz w:val="24"/>
          <w:szCs w:val="24"/>
        </w:rPr>
      </w:pPr>
    </w:p>
    <w:p w:rsidR="00B277E0" w:rsidRPr="008D5051" w:rsidRDefault="00B277E0" w:rsidP="00B277E0">
      <w:pPr>
        <w:spacing w:after="0" w:line="240" w:lineRule="auto"/>
        <w:jc w:val="both"/>
        <w:rPr>
          <w:rFonts w:ascii="Times New Roman" w:hAnsi="Times New Roman" w:cs="Times New Roman"/>
          <w:sz w:val="24"/>
          <w:szCs w:val="24"/>
        </w:rPr>
      </w:pPr>
      <w:r w:rsidRPr="00404BB5">
        <w:rPr>
          <w:rFonts w:ascii="Times New Roman" w:hAnsi="Times New Roman" w:cs="Times New Roman"/>
          <w:sz w:val="24"/>
          <w:szCs w:val="24"/>
        </w:rPr>
        <w:t>Extrémne závažné a veľmi závažné suchá sú hlavným faktorom značnej nerovnomernosti zrážkových úhrnov, čo</w:t>
      </w:r>
      <w:r>
        <w:rPr>
          <w:rFonts w:ascii="Times New Roman" w:hAnsi="Times New Roman" w:cs="Times New Roman"/>
          <w:sz w:val="24"/>
          <w:szCs w:val="24"/>
        </w:rPr>
        <w:t xml:space="preserve"> </w:t>
      </w:r>
      <w:r w:rsidRPr="00404BB5">
        <w:rPr>
          <w:rFonts w:ascii="Times New Roman" w:hAnsi="Times New Roman" w:cs="Times New Roman"/>
          <w:sz w:val="24"/>
          <w:szCs w:val="24"/>
        </w:rPr>
        <w:t>má za následok zvýšenie</w:t>
      </w:r>
      <w:r>
        <w:rPr>
          <w:rFonts w:ascii="Times New Roman" w:hAnsi="Times New Roman" w:cs="Times New Roman"/>
          <w:sz w:val="24"/>
          <w:szCs w:val="24"/>
        </w:rPr>
        <w:t xml:space="preserve"> ročných úhrnov potenciálnej </w:t>
      </w:r>
      <w:proofErr w:type="spellStart"/>
      <w:r>
        <w:rPr>
          <w:rFonts w:ascii="Times New Roman" w:hAnsi="Times New Roman" w:cs="Times New Roman"/>
          <w:sz w:val="24"/>
          <w:szCs w:val="24"/>
        </w:rPr>
        <w:t>evapotranspirácie</w:t>
      </w:r>
      <w:proofErr w:type="spellEnd"/>
      <w:r>
        <w:rPr>
          <w:rFonts w:ascii="Times New Roman" w:hAnsi="Times New Roman" w:cs="Times New Roman"/>
          <w:sz w:val="24"/>
          <w:szCs w:val="24"/>
        </w:rPr>
        <w:t xml:space="preserve">, a to najmä na juhu Slovenska v priemere o 125 mm. Vplyvom týchto klimatických procesov narastá výskyt extrémnych denných úhrnov zrážok, čo má za následok rast výskytu lokálnych povodní najmä v južnej časti Slovenska. </w:t>
      </w:r>
    </w:p>
    <w:p w:rsidR="00B277E0" w:rsidRPr="000224C8" w:rsidRDefault="00B277E0" w:rsidP="00B277E0">
      <w:pPr>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br w:type="page"/>
      </w:r>
      <w:bookmarkStart w:id="21" w:name="_Toc393133038"/>
      <w:bookmarkStart w:id="22" w:name="_Toc394420503"/>
      <w:bookmarkStart w:id="23" w:name="_Toc394490689"/>
      <w:r>
        <w:rPr>
          <w:rFonts w:ascii="Times New Roman" w:hAnsi="Times New Roman" w:cs="Times New Roman"/>
          <w:sz w:val="20"/>
          <w:szCs w:val="20"/>
        </w:rPr>
        <w:lastRenderedPageBreak/>
        <w:t>Obr. č. 4: Mapa potenciálne možných záplavových oblastí</w:t>
      </w:r>
      <w:bookmarkEnd w:id="21"/>
      <w:bookmarkEnd w:id="22"/>
      <w:bookmarkEnd w:id="23"/>
    </w:p>
    <w:p w:rsidR="00B277E0" w:rsidRDefault="00B37FD1" w:rsidP="00B277E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extent cx="5971540" cy="3633470"/>
            <wp:effectExtent l="0" t="0" r="0" b="5080"/>
            <wp:docPr id="4" name="Obrázok 31" descr="C:\Users\matej.bobovnik\Documents\MINISTER\Koncepcia revitalizacie hydromelioracnych sustav\prilohy 14.7.2014\Priloha c.4 - mapa potencialne moznych zaplavovych obla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1" descr="C:\Users\matej.bobovnik\Documents\MINISTER\Koncepcia revitalizacie hydromelioracnych sustav\prilohy 14.7.2014\Priloha c.4 - mapa potencialne moznych zaplavovych oblast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1540" cy="3633470"/>
                    </a:xfrm>
                    <a:prstGeom prst="rect">
                      <a:avLst/>
                    </a:prstGeom>
                    <a:noFill/>
                    <a:ln>
                      <a:noFill/>
                    </a:ln>
                  </pic:spPr>
                </pic:pic>
              </a:graphicData>
            </a:graphic>
          </wp:inline>
        </w:drawing>
      </w:r>
    </w:p>
    <w:p w:rsidR="00B277E0" w:rsidRPr="00041265" w:rsidRDefault="00B277E0" w:rsidP="00B277E0">
      <w:pPr>
        <w:spacing w:after="0" w:line="240" w:lineRule="auto"/>
        <w:jc w:val="right"/>
        <w:outlineLvl w:val="0"/>
        <w:rPr>
          <w:rFonts w:ascii="Times New Roman" w:hAnsi="Times New Roman" w:cs="Times New Roman"/>
          <w:sz w:val="20"/>
          <w:szCs w:val="20"/>
        </w:rPr>
      </w:pPr>
      <w:bookmarkStart w:id="24" w:name="_Toc393133039"/>
      <w:bookmarkStart w:id="25" w:name="_Toc394420504"/>
      <w:bookmarkStart w:id="26" w:name="_Toc394490690"/>
      <w:r w:rsidRPr="00041265">
        <w:rPr>
          <w:rFonts w:ascii="Times New Roman" w:hAnsi="Times New Roman" w:cs="Times New Roman"/>
          <w:sz w:val="20"/>
          <w:szCs w:val="20"/>
        </w:rPr>
        <w:t>Zdroj: VÚPOP</w:t>
      </w:r>
      <w:bookmarkEnd w:id="24"/>
      <w:bookmarkEnd w:id="25"/>
      <w:bookmarkEnd w:id="26"/>
    </w:p>
    <w:p w:rsidR="00B277E0" w:rsidRDefault="00B277E0" w:rsidP="00B277E0">
      <w:pPr>
        <w:spacing w:after="0" w:line="240" w:lineRule="auto"/>
        <w:jc w:val="both"/>
        <w:rPr>
          <w:rFonts w:ascii="Times New Roman" w:hAnsi="Times New Roman" w:cs="Times New Roman"/>
          <w:sz w:val="24"/>
          <w:szCs w:val="24"/>
        </w:rPr>
      </w:pPr>
    </w:p>
    <w:p w:rsidR="00B277E0" w:rsidRPr="006F505B" w:rsidRDefault="00B277E0" w:rsidP="00B277E0">
      <w:pPr>
        <w:pStyle w:val="Style1Milan"/>
        <w:tabs>
          <w:tab w:val="left" w:pos="927"/>
        </w:tabs>
        <w:spacing w:after="0" w:line="240" w:lineRule="auto"/>
        <w:ind w:firstLine="0"/>
        <w:rPr>
          <w:rFonts w:ascii="Times New Roman" w:hAnsi="Times New Roman" w:cs="Times New Roman"/>
          <w:sz w:val="24"/>
          <w:szCs w:val="24"/>
          <w:lang w:val="sk-SK"/>
        </w:rPr>
      </w:pPr>
      <w:r w:rsidRPr="006F505B">
        <w:rPr>
          <w:rFonts w:ascii="Times New Roman" w:hAnsi="Times New Roman" w:cs="Times New Roman"/>
          <w:sz w:val="24"/>
          <w:szCs w:val="24"/>
          <w:lang w:val="sk-SK"/>
        </w:rPr>
        <w:t>Z poľnohospodárskeho hľadiska, vplyvom extrémneho nadbytku zrážok a následných povodní dochádza  k opakovanému zaplavovaniu obhospodarovanej pôdy predovšetkým s vyšším obsahom ílovitých častíc (ťažkých pôd). Popri zrážkových záplavách sa taktiež dvíha hladina podzemnej vody a na poliach sa vytvárajú súvislé bezodtokové jazerá. V konečnom dôsledku dochádza predovšetkým k silnému zhutneniu poľnohospodársky využívaných pôd, ale i ku kontaminácii pôdy, k úbytku organických látok, erózii a zosuvom pôdy. Na ťažkých a veľmi ťažkých pôdach často dochádza k povrchovému zliatiu pôdy, k narušeniu pôdnej štruktúry,</w:t>
      </w:r>
      <w:r>
        <w:rPr>
          <w:rFonts w:ascii="Times New Roman" w:hAnsi="Times New Roman" w:cs="Times New Roman"/>
          <w:sz w:val="24"/>
          <w:szCs w:val="24"/>
          <w:lang w:val="sk-SK"/>
        </w:rPr>
        <w:t xml:space="preserve"> </w:t>
      </w:r>
      <w:r w:rsidRPr="006F505B">
        <w:rPr>
          <w:rFonts w:ascii="Times New Roman" w:hAnsi="Times New Roman" w:cs="Times New Roman"/>
          <w:sz w:val="24"/>
          <w:szCs w:val="24"/>
          <w:lang w:val="sk-SK"/>
        </w:rPr>
        <w:t>k zhoršeniu vodno-vzdušnému režimu a následne k sťaženému príjmu biogénnych živín rastlinami. Voda preteká po zhutnenom povrchu, pričom nemá kde vsakovať a ohrozuje priľahlé územia. V niektorých oblastiach poklesáva pH, čím sa podstatne znižuje úrodnosť postihnutej pôdy. Zhoršenie infiltračnej schopnosti pôdy môže spôsobovať vytváranie jazier na poliach na dlhšie obdobie a tým je ohrozená samotná úroda. Plodiny často vyhnívajú a bývajú zaorané bez úžitku do pôdy.</w:t>
      </w:r>
    </w:p>
    <w:p w:rsidR="00B277E0" w:rsidRPr="006F505B" w:rsidRDefault="00B277E0" w:rsidP="00B277E0">
      <w:pPr>
        <w:pStyle w:val="Style1Milan"/>
        <w:tabs>
          <w:tab w:val="left" w:pos="927"/>
        </w:tabs>
        <w:spacing w:after="0" w:line="240" w:lineRule="auto"/>
        <w:ind w:firstLine="0"/>
        <w:rPr>
          <w:rFonts w:ascii="Times New Roman" w:hAnsi="Times New Roman" w:cs="Times New Roman"/>
          <w:sz w:val="24"/>
          <w:szCs w:val="24"/>
          <w:lang w:val="sk-SK"/>
        </w:rPr>
      </w:pPr>
    </w:p>
    <w:p w:rsidR="00B277E0" w:rsidRPr="003255EE" w:rsidRDefault="00B277E0" w:rsidP="00B277E0">
      <w:pPr>
        <w:pStyle w:val="Style1Milan"/>
        <w:tabs>
          <w:tab w:val="left" w:pos="927"/>
        </w:tabs>
        <w:spacing w:after="0" w:line="240" w:lineRule="auto"/>
        <w:ind w:firstLine="0"/>
        <w:rPr>
          <w:rFonts w:ascii="Times New Roman" w:hAnsi="Times New Roman" w:cs="Times New Roman"/>
          <w:color w:val="auto"/>
          <w:sz w:val="24"/>
          <w:szCs w:val="24"/>
          <w:lang w:val="sk-SK"/>
        </w:rPr>
      </w:pPr>
      <w:r w:rsidRPr="003255EE">
        <w:rPr>
          <w:rFonts w:ascii="Times New Roman" w:hAnsi="Times New Roman" w:cs="Times New Roman"/>
          <w:color w:val="auto"/>
          <w:sz w:val="24"/>
          <w:szCs w:val="24"/>
          <w:lang w:val="sk-SK"/>
        </w:rPr>
        <w:t xml:space="preserve">Celkový trend v produkcii </w:t>
      </w:r>
      <w:proofErr w:type="spellStart"/>
      <w:r w:rsidRPr="003255EE">
        <w:rPr>
          <w:rFonts w:ascii="Times New Roman" w:hAnsi="Times New Roman" w:cs="Times New Roman"/>
          <w:color w:val="auto"/>
          <w:sz w:val="24"/>
          <w:szCs w:val="24"/>
          <w:lang w:val="sk-SK"/>
        </w:rPr>
        <w:t>fytomasy</w:t>
      </w:r>
      <w:proofErr w:type="spellEnd"/>
      <w:r w:rsidRPr="003255EE">
        <w:rPr>
          <w:rFonts w:ascii="Times New Roman" w:hAnsi="Times New Roman" w:cs="Times New Roman"/>
          <w:color w:val="auto"/>
          <w:sz w:val="24"/>
          <w:szCs w:val="24"/>
          <w:lang w:val="sk-SK"/>
        </w:rPr>
        <w:t xml:space="preserve"> na celom území Slovenska sa bude uberať smerom mierneho poklesu. Vzhľadom na ústup od klasických osevných postupov a ochudobňovanie pôdy o organické látky, najmä humus, je možné očakávať zníženie </w:t>
      </w:r>
      <w:proofErr w:type="spellStart"/>
      <w:r w:rsidRPr="003255EE">
        <w:rPr>
          <w:rFonts w:ascii="Times New Roman" w:hAnsi="Times New Roman" w:cs="Times New Roman"/>
          <w:color w:val="auto"/>
          <w:sz w:val="24"/>
          <w:szCs w:val="24"/>
          <w:lang w:val="sk-SK"/>
        </w:rPr>
        <w:t>úrodnostného</w:t>
      </w:r>
      <w:proofErr w:type="spellEnd"/>
      <w:r w:rsidRPr="003255EE">
        <w:rPr>
          <w:rFonts w:ascii="Times New Roman" w:hAnsi="Times New Roman" w:cs="Times New Roman"/>
          <w:color w:val="auto"/>
          <w:sz w:val="24"/>
          <w:szCs w:val="24"/>
          <w:lang w:val="sk-SK"/>
        </w:rPr>
        <w:t xml:space="preserve"> potenciálu. Zníženie obsahu humusu v pôde má veľký vplyv na retenčnú kapacitu</w:t>
      </w:r>
      <w:r>
        <w:rPr>
          <w:rFonts w:ascii="Times New Roman" w:hAnsi="Times New Roman" w:cs="Times New Roman"/>
          <w:color w:val="auto"/>
          <w:sz w:val="24"/>
          <w:szCs w:val="24"/>
          <w:lang w:val="sk-SK"/>
        </w:rPr>
        <w:t xml:space="preserve"> </w:t>
      </w:r>
      <w:r w:rsidRPr="003255EE">
        <w:rPr>
          <w:rFonts w:ascii="Times New Roman" w:hAnsi="Times New Roman" w:cs="Times New Roman"/>
          <w:color w:val="auto"/>
          <w:sz w:val="24"/>
          <w:szCs w:val="24"/>
          <w:lang w:val="sk-SK"/>
        </w:rPr>
        <w:t>pôdy a na jej priepustnosť. Významná je v tomto ohľade aj hĺbka aktívneho pôdneho profilu, ktorý umožňuje akumuláciu vody v pôde a takisto aj jej priesak do hlbších horizontov, ktorý je dôležitý pre zníženie povrchového odtoku vody z územia.</w:t>
      </w:r>
      <w:r>
        <w:rPr>
          <w:rFonts w:ascii="Times New Roman" w:hAnsi="Times New Roman" w:cs="Times New Roman"/>
          <w:color w:val="auto"/>
          <w:sz w:val="24"/>
          <w:szCs w:val="24"/>
          <w:lang w:val="sk-SK"/>
        </w:rPr>
        <w:t xml:space="preserve"> </w:t>
      </w:r>
      <w:r w:rsidRPr="003255EE">
        <w:rPr>
          <w:rFonts w:ascii="Times New Roman" w:hAnsi="Times New Roman" w:cs="Times New Roman"/>
          <w:color w:val="auto"/>
          <w:sz w:val="24"/>
          <w:szCs w:val="24"/>
          <w:lang w:val="sk-SK"/>
        </w:rPr>
        <w:t xml:space="preserve">Očakávame, že najmarkantnejšie sa vplyv klimatických zmien dotkne produkcie </w:t>
      </w:r>
      <w:proofErr w:type="spellStart"/>
      <w:r w:rsidRPr="003255EE">
        <w:rPr>
          <w:rFonts w:ascii="Times New Roman" w:hAnsi="Times New Roman" w:cs="Times New Roman"/>
          <w:color w:val="auto"/>
          <w:sz w:val="24"/>
          <w:szCs w:val="24"/>
          <w:lang w:val="sk-SK"/>
        </w:rPr>
        <w:t>fytomasy</w:t>
      </w:r>
      <w:proofErr w:type="spellEnd"/>
      <w:r w:rsidRPr="003255EE">
        <w:rPr>
          <w:rFonts w:ascii="Times New Roman" w:hAnsi="Times New Roman" w:cs="Times New Roman"/>
          <w:color w:val="auto"/>
          <w:sz w:val="24"/>
          <w:szCs w:val="24"/>
          <w:lang w:val="sk-SK"/>
        </w:rPr>
        <w:t xml:space="preserve"> vo Východoslovenskej nížine (rovine aj pahorkatine) a stredne a vysoko položených kotlinách.</w:t>
      </w:r>
    </w:p>
    <w:p w:rsidR="00B277E0" w:rsidRPr="006F505B" w:rsidRDefault="00B277E0" w:rsidP="00B277E0">
      <w:pPr>
        <w:pStyle w:val="Style1Milan"/>
        <w:tabs>
          <w:tab w:val="left" w:pos="927"/>
        </w:tabs>
        <w:spacing w:after="0" w:line="240" w:lineRule="auto"/>
        <w:ind w:firstLine="0"/>
        <w:rPr>
          <w:rFonts w:ascii="Times New Roman" w:hAnsi="Times New Roman" w:cs="Times New Roman"/>
          <w:sz w:val="24"/>
          <w:szCs w:val="24"/>
          <w:lang w:val="sk-SK"/>
        </w:rPr>
      </w:pPr>
    </w:p>
    <w:p w:rsidR="00B277E0" w:rsidRPr="003255EE" w:rsidRDefault="00B277E0" w:rsidP="00B277E0">
      <w:pPr>
        <w:pStyle w:val="Style1Milan"/>
        <w:tabs>
          <w:tab w:val="left" w:pos="927"/>
        </w:tabs>
        <w:spacing w:after="0" w:line="240" w:lineRule="auto"/>
        <w:ind w:firstLine="0"/>
        <w:rPr>
          <w:rFonts w:ascii="Times New Roman" w:hAnsi="Times New Roman" w:cs="Times New Roman"/>
          <w:color w:val="auto"/>
          <w:sz w:val="24"/>
          <w:szCs w:val="24"/>
          <w:lang w:val="sk-SK"/>
        </w:rPr>
      </w:pPr>
      <w:r w:rsidRPr="006F505B">
        <w:rPr>
          <w:rFonts w:ascii="Times New Roman" w:hAnsi="Times New Roman" w:cs="Times New Roman"/>
          <w:sz w:val="24"/>
          <w:szCs w:val="24"/>
          <w:lang w:val="sk-SK"/>
        </w:rPr>
        <w:t xml:space="preserve">Tento scenár sa však netýka nížinných oblastí Podunajska a priľahlých pahorkatín a kotlín. Podľa klimatických scenárov na Slovensku predpokladaná </w:t>
      </w:r>
      <w:proofErr w:type="spellStart"/>
      <w:r w:rsidRPr="006F505B">
        <w:rPr>
          <w:rFonts w:ascii="Times New Roman" w:hAnsi="Times New Roman" w:cs="Times New Roman"/>
          <w:sz w:val="24"/>
          <w:szCs w:val="24"/>
          <w:lang w:val="sk-SK"/>
        </w:rPr>
        <w:t>aridizácia</w:t>
      </w:r>
      <w:proofErr w:type="spellEnd"/>
      <w:r w:rsidRPr="006F505B">
        <w:rPr>
          <w:rFonts w:ascii="Times New Roman" w:hAnsi="Times New Roman" w:cs="Times New Roman"/>
          <w:sz w:val="24"/>
          <w:szCs w:val="24"/>
          <w:lang w:val="sk-SK"/>
        </w:rPr>
        <w:t xml:space="preserve"> spôsobí rýchlejší rozklad pôdnej organickej hmoty - </w:t>
      </w:r>
      <w:proofErr w:type="spellStart"/>
      <w:r w:rsidRPr="006F505B">
        <w:rPr>
          <w:rFonts w:ascii="Times New Roman" w:hAnsi="Times New Roman" w:cs="Times New Roman"/>
          <w:sz w:val="24"/>
          <w:szCs w:val="24"/>
          <w:lang w:val="sk-SK"/>
        </w:rPr>
        <w:t>mineralizáciu</w:t>
      </w:r>
      <w:proofErr w:type="spellEnd"/>
      <w:r w:rsidRPr="006F505B">
        <w:rPr>
          <w:rFonts w:ascii="Times New Roman" w:hAnsi="Times New Roman" w:cs="Times New Roman"/>
          <w:sz w:val="24"/>
          <w:szCs w:val="24"/>
          <w:lang w:val="sk-SK"/>
        </w:rPr>
        <w:t xml:space="preserve">, pričom tento proces v južnej časti Slovenska s najúrodnejšími </w:t>
      </w:r>
      <w:r w:rsidRPr="006F505B">
        <w:rPr>
          <w:rFonts w:ascii="Times New Roman" w:hAnsi="Times New Roman" w:cs="Times New Roman"/>
          <w:sz w:val="24"/>
          <w:szCs w:val="24"/>
          <w:lang w:val="sk-SK"/>
        </w:rPr>
        <w:lastRenderedPageBreak/>
        <w:t xml:space="preserve">pôdami bude prevažovať nad tvorbou a akumuláciou humusu. Rýchlejší rozklad organickej hmoty môže prispievať k zvýšenému uvoľňovaniu rastlinných </w:t>
      </w:r>
      <w:r w:rsidRPr="003255EE">
        <w:rPr>
          <w:rFonts w:ascii="Times New Roman" w:hAnsi="Times New Roman" w:cs="Times New Roman"/>
          <w:color w:val="auto"/>
          <w:sz w:val="24"/>
          <w:szCs w:val="24"/>
          <w:lang w:val="sk-SK"/>
        </w:rPr>
        <w:t xml:space="preserve">živín zo zvetrávajúcich pôdnych minerálov (napr. draslíka, horčíka, </w:t>
      </w:r>
      <w:proofErr w:type="spellStart"/>
      <w:r w:rsidRPr="003255EE">
        <w:rPr>
          <w:rFonts w:ascii="Times New Roman" w:hAnsi="Times New Roman" w:cs="Times New Roman"/>
          <w:color w:val="auto"/>
          <w:sz w:val="24"/>
          <w:szCs w:val="24"/>
          <w:lang w:val="sk-SK"/>
        </w:rPr>
        <w:t>mikroživín</w:t>
      </w:r>
      <w:proofErr w:type="spellEnd"/>
      <w:r w:rsidRPr="003255EE">
        <w:rPr>
          <w:rFonts w:ascii="Times New Roman" w:hAnsi="Times New Roman" w:cs="Times New Roman"/>
          <w:color w:val="auto"/>
          <w:sz w:val="24"/>
          <w:szCs w:val="24"/>
          <w:lang w:val="sk-SK"/>
        </w:rPr>
        <w:t xml:space="preserve">). V oblastiach náchylných na vodnú a veternú eróziu sa negatívne prejavia predovšetkým prognózované účinky náhlych a intenzívnych búrok, výskyt ktorých sa predpokladá počas celého roka. Zvýšená erózia sa predpokladá najmä v konvexných partiách sprašových pahorkatín a flyšu, s nedostatočnou protieróznou ochranou. Z týchto dôvodov by bolo potrebné zvýšiť starostlivosť o systémy umožňujúce zadržiavanie dažďovej vody, prípadne bezpečné odvádzanie jej prebytku z územia systémom povrchových odvodňovacích prvkov alebo </w:t>
      </w:r>
      <w:proofErr w:type="spellStart"/>
      <w:r w:rsidRPr="003255EE">
        <w:rPr>
          <w:rFonts w:ascii="Times New Roman" w:hAnsi="Times New Roman" w:cs="Times New Roman"/>
          <w:color w:val="auto"/>
          <w:sz w:val="24"/>
          <w:szCs w:val="24"/>
          <w:lang w:val="sk-SK"/>
        </w:rPr>
        <w:t>vsakovacích</w:t>
      </w:r>
      <w:proofErr w:type="spellEnd"/>
      <w:r w:rsidRPr="003255EE">
        <w:rPr>
          <w:rFonts w:ascii="Times New Roman" w:hAnsi="Times New Roman" w:cs="Times New Roman"/>
          <w:color w:val="auto"/>
          <w:sz w:val="24"/>
          <w:szCs w:val="24"/>
          <w:lang w:val="sk-SK"/>
        </w:rPr>
        <w:t xml:space="preserve"> zariadení. Znižovanie infiltračnej kapacity pôd má za následok tiež zníženie zásob </w:t>
      </w:r>
      <w:proofErr w:type="spellStart"/>
      <w:r w:rsidRPr="003255EE">
        <w:rPr>
          <w:rFonts w:ascii="Times New Roman" w:hAnsi="Times New Roman" w:cs="Times New Roman"/>
          <w:color w:val="auto"/>
          <w:sz w:val="24"/>
          <w:szCs w:val="24"/>
          <w:lang w:val="sk-SK"/>
        </w:rPr>
        <w:t>podpovrchovej</w:t>
      </w:r>
      <w:proofErr w:type="spellEnd"/>
      <w:r w:rsidRPr="003255EE">
        <w:rPr>
          <w:rFonts w:ascii="Times New Roman" w:hAnsi="Times New Roman" w:cs="Times New Roman"/>
          <w:color w:val="auto"/>
          <w:sz w:val="24"/>
          <w:szCs w:val="24"/>
          <w:lang w:val="sk-SK"/>
        </w:rPr>
        <w:t xml:space="preserve"> vody, ktorý spôsobuje znižovanie minimálnych prietokov z odtokov.</w:t>
      </w:r>
    </w:p>
    <w:p w:rsidR="00B277E0" w:rsidRPr="003255EE" w:rsidRDefault="00B277E0" w:rsidP="00B277E0">
      <w:pPr>
        <w:pStyle w:val="Style1Milan"/>
        <w:tabs>
          <w:tab w:val="left" w:pos="927"/>
        </w:tabs>
        <w:spacing w:after="0" w:line="240" w:lineRule="auto"/>
        <w:ind w:firstLine="0"/>
        <w:rPr>
          <w:rFonts w:ascii="Times New Roman" w:hAnsi="Times New Roman" w:cs="Times New Roman"/>
          <w:color w:val="auto"/>
          <w:sz w:val="24"/>
          <w:szCs w:val="24"/>
          <w:lang w:val="sk-SK"/>
        </w:rPr>
      </w:pPr>
    </w:p>
    <w:p w:rsidR="00B277E0" w:rsidRPr="003255EE" w:rsidRDefault="00B277E0" w:rsidP="00B277E0">
      <w:pPr>
        <w:pStyle w:val="Style1Milan"/>
        <w:tabs>
          <w:tab w:val="left" w:pos="927"/>
        </w:tabs>
        <w:spacing w:after="0" w:line="240" w:lineRule="auto"/>
        <w:ind w:firstLine="0"/>
        <w:rPr>
          <w:rFonts w:ascii="Times New Roman" w:hAnsi="Times New Roman" w:cs="Times New Roman"/>
          <w:color w:val="auto"/>
          <w:sz w:val="24"/>
          <w:szCs w:val="24"/>
          <w:lang w:val="sk-SK"/>
        </w:rPr>
      </w:pPr>
      <w:r w:rsidRPr="003255EE">
        <w:rPr>
          <w:rFonts w:ascii="Times New Roman" w:hAnsi="Times New Roman" w:cs="Times New Roman"/>
          <w:color w:val="auto"/>
          <w:sz w:val="24"/>
          <w:szCs w:val="24"/>
          <w:lang w:val="sk-SK"/>
        </w:rPr>
        <w:t xml:space="preserve">Pokračujúce znižovanie prietokov nížinných riek a hladín podzemných vôd bude mať za následok zmenu oxidačno-redukčných podmienok, čo sa prejaví najmä u glejov, </w:t>
      </w:r>
      <w:proofErr w:type="spellStart"/>
      <w:r w:rsidRPr="003255EE">
        <w:rPr>
          <w:rFonts w:ascii="Times New Roman" w:hAnsi="Times New Roman" w:cs="Times New Roman"/>
          <w:color w:val="auto"/>
          <w:sz w:val="24"/>
          <w:szCs w:val="24"/>
          <w:lang w:val="sk-SK"/>
        </w:rPr>
        <w:t>organozemí</w:t>
      </w:r>
      <w:proofErr w:type="spellEnd"/>
      <w:r w:rsidRPr="003255EE">
        <w:rPr>
          <w:rFonts w:ascii="Times New Roman" w:hAnsi="Times New Roman" w:cs="Times New Roman"/>
          <w:color w:val="auto"/>
          <w:sz w:val="24"/>
          <w:szCs w:val="24"/>
          <w:lang w:val="sk-SK"/>
        </w:rPr>
        <w:t xml:space="preserve">, </w:t>
      </w:r>
      <w:proofErr w:type="spellStart"/>
      <w:r w:rsidRPr="003255EE">
        <w:rPr>
          <w:rFonts w:ascii="Times New Roman" w:hAnsi="Times New Roman" w:cs="Times New Roman"/>
          <w:color w:val="auto"/>
          <w:sz w:val="24"/>
          <w:szCs w:val="24"/>
          <w:lang w:val="sk-SK"/>
        </w:rPr>
        <w:t>čiernic</w:t>
      </w:r>
      <w:proofErr w:type="spellEnd"/>
      <w:r w:rsidRPr="003255EE">
        <w:rPr>
          <w:rFonts w:ascii="Times New Roman" w:hAnsi="Times New Roman" w:cs="Times New Roman"/>
          <w:color w:val="auto"/>
          <w:sz w:val="24"/>
          <w:szCs w:val="24"/>
          <w:lang w:val="sk-SK"/>
        </w:rPr>
        <w:t xml:space="preserve"> glejových a </w:t>
      </w:r>
      <w:proofErr w:type="spellStart"/>
      <w:r w:rsidRPr="003255EE">
        <w:rPr>
          <w:rFonts w:ascii="Times New Roman" w:hAnsi="Times New Roman" w:cs="Times New Roman"/>
          <w:color w:val="auto"/>
          <w:sz w:val="24"/>
          <w:szCs w:val="24"/>
          <w:lang w:val="sk-SK"/>
        </w:rPr>
        <w:t>fluvizemí</w:t>
      </w:r>
      <w:proofErr w:type="spellEnd"/>
      <w:r w:rsidRPr="003255EE">
        <w:rPr>
          <w:rFonts w:ascii="Times New Roman" w:hAnsi="Times New Roman" w:cs="Times New Roman"/>
          <w:color w:val="auto"/>
          <w:sz w:val="24"/>
          <w:szCs w:val="24"/>
          <w:lang w:val="sk-SK"/>
        </w:rPr>
        <w:t xml:space="preserve"> glejových. Oblasti s výparným pôdnym režimom sa budú zväčšovať, čo znamená, že napr. súčasná oblasť </w:t>
      </w:r>
      <w:proofErr w:type="spellStart"/>
      <w:r w:rsidRPr="003255EE">
        <w:rPr>
          <w:rFonts w:ascii="Times New Roman" w:hAnsi="Times New Roman" w:cs="Times New Roman"/>
          <w:color w:val="auto"/>
          <w:sz w:val="24"/>
          <w:szCs w:val="24"/>
          <w:lang w:val="sk-SK"/>
        </w:rPr>
        <w:t>hnedozemí</w:t>
      </w:r>
      <w:proofErr w:type="spellEnd"/>
      <w:r w:rsidRPr="003255EE">
        <w:rPr>
          <w:rFonts w:ascii="Times New Roman" w:hAnsi="Times New Roman" w:cs="Times New Roman"/>
          <w:color w:val="auto"/>
          <w:sz w:val="24"/>
          <w:szCs w:val="24"/>
          <w:lang w:val="sk-SK"/>
        </w:rPr>
        <w:t xml:space="preserve"> sa v plnom rozsahu prestane vyvíjať v prirodzených podmienkach </w:t>
      </w:r>
      <w:proofErr w:type="spellStart"/>
      <w:r w:rsidRPr="003255EE">
        <w:rPr>
          <w:rFonts w:ascii="Times New Roman" w:hAnsi="Times New Roman" w:cs="Times New Roman"/>
          <w:color w:val="auto"/>
          <w:sz w:val="24"/>
          <w:szCs w:val="24"/>
          <w:lang w:val="sk-SK"/>
        </w:rPr>
        <w:t>premyvného</w:t>
      </w:r>
      <w:proofErr w:type="spellEnd"/>
      <w:r w:rsidRPr="003255EE">
        <w:rPr>
          <w:rFonts w:ascii="Times New Roman" w:hAnsi="Times New Roman" w:cs="Times New Roman"/>
          <w:color w:val="auto"/>
          <w:sz w:val="24"/>
          <w:szCs w:val="24"/>
          <w:lang w:val="sk-SK"/>
        </w:rPr>
        <w:t xml:space="preserve"> režimu a ich vývoj bude pokračovať v “černozemných” podmienkach. Reálne sa predpokladá zvýšená </w:t>
      </w:r>
      <w:proofErr w:type="spellStart"/>
      <w:r w:rsidRPr="003255EE">
        <w:rPr>
          <w:rFonts w:ascii="Times New Roman" w:hAnsi="Times New Roman" w:cs="Times New Roman"/>
          <w:color w:val="auto"/>
          <w:sz w:val="24"/>
          <w:szCs w:val="24"/>
          <w:lang w:val="sk-SK"/>
        </w:rPr>
        <w:t>mineralizácia</w:t>
      </w:r>
      <w:proofErr w:type="spellEnd"/>
      <w:r w:rsidRPr="003255EE">
        <w:rPr>
          <w:rFonts w:ascii="Times New Roman" w:hAnsi="Times New Roman" w:cs="Times New Roman"/>
          <w:color w:val="auto"/>
          <w:sz w:val="24"/>
          <w:szCs w:val="24"/>
          <w:lang w:val="sk-SK"/>
        </w:rPr>
        <w:t xml:space="preserve"> podzemných vôd v južných a hlavne juhozápadných oblastiach Slovenska, čo zapríčiní mierny až stredný nárast </w:t>
      </w:r>
      <w:proofErr w:type="spellStart"/>
      <w:r w:rsidRPr="003255EE">
        <w:rPr>
          <w:rFonts w:ascii="Times New Roman" w:hAnsi="Times New Roman" w:cs="Times New Roman"/>
          <w:color w:val="auto"/>
          <w:sz w:val="24"/>
          <w:szCs w:val="24"/>
          <w:lang w:val="sk-SK"/>
        </w:rPr>
        <w:t>salinizácie</w:t>
      </w:r>
      <w:proofErr w:type="spellEnd"/>
      <w:r w:rsidRPr="003255EE">
        <w:rPr>
          <w:rFonts w:ascii="Times New Roman" w:hAnsi="Times New Roman" w:cs="Times New Roman"/>
          <w:color w:val="auto"/>
          <w:sz w:val="24"/>
          <w:szCs w:val="24"/>
          <w:lang w:val="sk-SK"/>
        </w:rPr>
        <w:t xml:space="preserve"> a </w:t>
      </w:r>
      <w:proofErr w:type="spellStart"/>
      <w:r w:rsidRPr="003255EE">
        <w:rPr>
          <w:rFonts w:ascii="Times New Roman" w:hAnsi="Times New Roman" w:cs="Times New Roman"/>
          <w:color w:val="auto"/>
          <w:sz w:val="24"/>
          <w:szCs w:val="24"/>
          <w:lang w:val="sk-SK"/>
        </w:rPr>
        <w:t>alkalizácie</w:t>
      </w:r>
      <w:proofErr w:type="spellEnd"/>
      <w:r w:rsidRPr="003255EE">
        <w:rPr>
          <w:rFonts w:ascii="Times New Roman" w:hAnsi="Times New Roman" w:cs="Times New Roman"/>
          <w:color w:val="auto"/>
          <w:sz w:val="24"/>
          <w:szCs w:val="24"/>
          <w:lang w:val="sk-SK"/>
        </w:rPr>
        <w:t xml:space="preserve"> pôd v rovinatých a depresných oblastiach alúvií a pri náraste potenciálnej </w:t>
      </w:r>
      <w:proofErr w:type="spellStart"/>
      <w:r w:rsidRPr="003255EE">
        <w:rPr>
          <w:rFonts w:ascii="Times New Roman" w:hAnsi="Times New Roman" w:cs="Times New Roman"/>
          <w:color w:val="auto"/>
          <w:sz w:val="24"/>
          <w:szCs w:val="24"/>
          <w:lang w:val="sk-SK"/>
        </w:rPr>
        <w:t>evapotranspirácie</w:t>
      </w:r>
      <w:proofErr w:type="spellEnd"/>
      <w:r w:rsidRPr="003255EE">
        <w:rPr>
          <w:rFonts w:ascii="Times New Roman" w:hAnsi="Times New Roman" w:cs="Times New Roman"/>
          <w:color w:val="auto"/>
          <w:sz w:val="24"/>
          <w:szCs w:val="24"/>
          <w:lang w:val="sk-SK"/>
        </w:rPr>
        <w:t xml:space="preserve"> aj v depresných polohách sprašových pahorkatín.</w:t>
      </w:r>
      <w:r>
        <w:rPr>
          <w:rFonts w:ascii="Times New Roman" w:hAnsi="Times New Roman" w:cs="Times New Roman"/>
          <w:color w:val="auto"/>
          <w:sz w:val="24"/>
          <w:szCs w:val="24"/>
          <w:lang w:val="sk-SK"/>
        </w:rPr>
        <w:t xml:space="preserve"> </w:t>
      </w:r>
      <w:r w:rsidRPr="003255EE">
        <w:rPr>
          <w:rFonts w:ascii="Times New Roman" w:hAnsi="Times New Roman" w:cs="Times New Roman"/>
          <w:color w:val="auto"/>
          <w:sz w:val="24"/>
          <w:szCs w:val="24"/>
          <w:lang w:val="sk-SK"/>
        </w:rPr>
        <w:t xml:space="preserve">Fyzikálno-degradačné procesy sa prejavia predovšetkým v zhoršení pôdnej štruktúry a zvýšenej </w:t>
      </w:r>
      <w:proofErr w:type="spellStart"/>
      <w:r w:rsidRPr="003255EE">
        <w:rPr>
          <w:rFonts w:ascii="Times New Roman" w:hAnsi="Times New Roman" w:cs="Times New Roman"/>
          <w:color w:val="auto"/>
          <w:sz w:val="24"/>
          <w:szCs w:val="24"/>
          <w:lang w:val="sk-SK"/>
        </w:rPr>
        <w:t>kompakcii</w:t>
      </w:r>
      <w:proofErr w:type="spellEnd"/>
      <w:r w:rsidRPr="003255EE">
        <w:rPr>
          <w:rFonts w:ascii="Times New Roman" w:hAnsi="Times New Roman" w:cs="Times New Roman"/>
          <w:color w:val="auto"/>
          <w:sz w:val="24"/>
          <w:szCs w:val="24"/>
          <w:lang w:val="sk-SK"/>
        </w:rPr>
        <w:t xml:space="preserve"> pôdy.</w:t>
      </w:r>
    </w:p>
    <w:p w:rsidR="00B277E0" w:rsidRPr="003255EE" w:rsidRDefault="00B277E0" w:rsidP="00B277E0">
      <w:pPr>
        <w:spacing w:after="0" w:line="240" w:lineRule="auto"/>
        <w:jc w:val="both"/>
        <w:rPr>
          <w:rFonts w:ascii="Times New Roman" w:hAnsi="Times New Roman" w:cs="Times New Roman"/>
          <w:sz w:val="24"/>
          <w:szCs w:val="24"/>
        </w:rPr>
      </w:pPr>
    </w:p>
    <w:p w:rsidR="00B277E0" w:rsidRPr="003255EE" w:rsidRDefault="00B277E0" w:rsidP="00B277E0">
      <w:pPr>
        <w:spacing w:after="0" w:line="240" w:lineRule="auto"/>
        <w:jc w:val="both"/>
        <w:rPr>
          <w:rFonts w:ascii="Times New Roman" w:hAnsi="Times New Roman" w:cs="Times New Roman"/>
          <w:sz w:val="24"/>
          <w:szCs w:val="24"/>
        </w:rPr>
      </w:pPr>
      <w:r w:rsidRPr="003255EE">
        <w:rPr>
          <w:rFonts w:ascii="Times New Roman" w:hAnsi="Times New Roman" w:cs="Times New Roman"/>
          <w:sz w:val="24"/>
          <w:szCs w:val="24"/>
        </w:rPr>
        <w:t xml:space="preserve">Možné dopady klimatickej zmeny budú v </w:t>
      </w:r>
      <w:proofErr w:type="spellStart"/>
      <w:r w:rsidRPr="003255EE">
        <w:rPr>
          <w:rFonts w:ascii="Times New Roman" w:hAnsi="Times New Roman" w:cs="Times New Roman"/>
          <w:sz w:val="24"/>
          <w:szCs w:val="24"/>
        </w:rPr>
        <w:t>agrosektore</w:t>
      </w:r>
      <w:proofErr w:type="spellEnd"/>
      <w:r w:rsidRPr="003255EE">
        <w:rPr>
          <w:rFonts w:ascii="Times New Roman" w:hAnsi="Times New Roman" w:cs="Times New Roman"/>
          <w:sz w:val="24"/>
          <w:szCs w:val="24"/>
        </w:rPr>
        <w:t xml:space="preserve"> evidentné v oblasti manažmentu pôdnych a vodných zdrojov, presnejšie v oblasti vodného a vlhkostného režimu pôdy. Dopady účinkov klimatickej zmeny budú násobené v súčasnosti uplatňovanými nevhodnými a neprimeranými agrotechnickými postupmi. Mnoho farmárov doteraz uplatňuje konvenčný systém hospodárenia na pôde (nevhodné osevné postupy, používanie minerálnych hnojív, nedostatočné využívanie </w:t>
      </w:r>
      <w:proofErr w:type="spellStart"/>
      <w:r w:rsidRPr="003255EE">
        <w:rPr>
          <w:rFonts w:ascii="Times New Roman" w:hAnsi="Times New Roman" w:cs="Times New Roman"/>
          <w:sz w:val="24"/>
          <w:szCs w:val="24"/>
        </w:rPr>
        <w:t>pôdoochranných</w:t>
      </w:r>
      <w:proofErr w:type="spellEnd"/>
      <w:r w:rsidRPr="003255EE">
        <w:rPr>
          <w:rFonts w:ascii="Times New Roman" w:hAnsi="Times New Roman" w:cs="Times New Roman"/>
          <w:sz w:val="24"/>
          <w:szCs w:val="24"/>
        </w:rPr>
        <w:t xml:space="preserve"> systémov hospodárenia, nedodržiavanie kódexu správnej poľnohospodárskej praxe a ochrany vodných zdrojov). Následkom týchto praktík dochádza k postupnej degradácii hlavne povrchovej vrstvy pôdy, k znižovaniu zásob pôdnej organickej hmoty, poklesu hodnôt pôdnej reakcie (pH), k početným prípadom zrýchlenej vodnej erózie, či k neúmernému zhutňovaniu (</w:t>
      </w:r>
      <w:proofErr w:type="spellStart"/>
      <w:r w:rsidRPr="003255EE">
        <w:rPr>
          <w:rFonts w:ascii="Times New Roman" w:hAnsi="Times New Roman" w:cs="Times New Roman"/>
          <w:sz w:val="24"/>
          <w:szCs w:val="24"/>
        </w:rPr>
        <w:t>kompakcii</w:t>
      </w:r>
      <w:proofErr w:type="spellEnd"/>
      <w:r w:rsidRPr="003255EE">
        <w:rPr>
          <w:rFonts w:ascii="Times New Roman" w:hAnsi="Times New Roman" w:cs="Times New Roman"/>
          <w:sz w:val="24"/>
          <w:szCs w:val="24"/>
        </w:rPr>
        <w:t>) pôd.</w:t>
      </w:r>
      <w:r>
        <w:rPr>
          <w:rFonts w:ascii="Times New Roman" w:hAnsi="Times New Roman" w:cs="Times New Roman"/>
          <w:sz w:val="24"/>
          <w:szCs w:val="24"/>
        </w:rPr>
        <w:t xml:space="preserve"> </w:t>
      </w:r>
      <w:r w:rsidRPr="003255EE">
        <w:rPr>
          <w:rFonts w:ascii="Times New Roman" w:hAnsi="Times New Roman" w:cs="Times New Roman"/>
          <w:sz w:val="24"/>
          <w:szCs w:val="24"/>
        </w:rPr>
        <w:t>Na zmiernenie tohto stavu je, z hľadiska zachovania produkčných vlastností pôd na Slovensku, prioritné sústrediť sa na aplikáciu vhodných agrotechnických postupov, t.j. zvyšovanie výmer pestovania rastlinných komodít v systéme integrovanej a ekologickej produkcie.</w:t>
      </w:r>
    </w:p>
    <w:p w:rsidR="00B277E0" w:rsidRPr="003255EE" w:rsidRDefault="00B277E0" w:rsidP="00B277E0">
      <w:pPr>
        <w:spacing w:after="0" w:line="240" w:lineRule="auto"/>
        <w:jc w:val="both"/>
        <w:rPr>
          <w:rFonts w:ascii="Times New Roman" w:hAnsi="Times New Roman" w:cs="Times New Roman"/>
          <w:sz w:val="24"/>
          <w:szCs w:val="24"/>
        </w:rPr>
      </w:pPr>
    </w:p>
    <w:p w:rsidR="00B277E0" w:rsidRPr="003255EE" w:rsidRDefault="00B277E0" w:rsidP="00B277E0">
      <w:pPr>
        <w:spacing w:after="0" w:line="240" w:lineRule="auto"/>
        <w:jc w:val="both"/>
        <w:rPr>
          <w:rFonts w:ascii="Times New Roman" w:hAnsi="Times New Roman" w:cs="Times New Roman"/>
          <w:i/>
          <w:iCs/>
          <w:sz w:val="24"/>
          <w:szCs w:val="24"/>
        </w:rPr>
      </w:pPr>
      <w:r w:rsidRPr="003255EE">
        <w:rPr>
          <w:rFonts w:ascii="Times New Roman" w:hAnsi="Times New Roman" w:cs="Times New Roman"/>
          <w:sz w:val="24"/>
          <w:szCs w:val="24"/>
        </w:rPr>
        <w:t>Z hľadiska výskytu sucha prichádza do úvahy funkcia pôdy ako rezervoáru vody v prírode, teda tzv.</w:t>
      </w:r>
      <w:r>
        <w:rPr>
          <w:rFonts w:ascii="Times New Roman" w:hAnsi="Times New Roman" w:cs="Times New Roman"/>
          <w:sz w:val="24"/>
          <w:szCs w:val="24"/>
        </w:rPr>
        <w:t xml:space="preserve"> </w:t>
      </w:r>
      <w:r w:rsidRPr="003255EE">
        <w:rPr>
          <w:rFonts w:ascii="Times New Roman" w:hAnsi="Times New Roman" w:cs="Times New Roman"/>
          <w:sz w:val="24"/>
          <w:szCs w:val="24"/>
        </w:rPr>
        <w:t xml:space="preserve">ekosystémová služba pôdy. Silnejúce vplyvy sucha, akcelerované poklesom retenčnej kapacity pôdy vo vzťahu k vode znamenajú ohrozenie pôd degradáciou a vysušovaním, extrémne až </w:t>
      </w:r>
      <w:proofErr w:type="spellStart"/>
      <w:r w:rsidRPr="003255EE">
        <w:rPr>
          <w:rFonts w:ascii="Times New Roman" w:hAnsi="Times New Roman" w:cs="Times New Roman"/>
          <w:sz w:val="24"/>
          <w:szCs w:val="24"/>
        </w:rPr>
        <w:t>desertifikáciou</w:t>
      </w:r>
      <w:proofErr w:type="spellEnd"/>
      <w:r w:rsidRPr="003255EE">
        <w:rPr>
          <w:rFonts w:ascii="Times New Roman" w:hAnsi="Times New Roman" w:cs="Times New Roman"/>
          <w:sz w:val="24"/>
          <w:szCs w:val="24"/>
        </w:rPr>
        <w:t>. Dlhodobé deficity vody v pôde vyvolajú požiadavky na uplatňovanie  adaptačných opatrení v poľnohospodárskej produkčnej sfére, ktoré by mali byť orientované na reguláciu vodného režimu pôd a na uplatňovanie regulačných technológií. Tieto technológie možno charakterizovať ako investičné a prevádzkovo najnáročnejšie, avšak svojou efektívnosťou sú to najúčinnejšie adaptačné opatrenia.</w:t>
      </w:r>
    </w:p>
    <w:p w:rsidR="00B277E0" w:rsidRPr="003255EE" w:rsidRDefault="00B277E0" w:rsidP="00B277E0">
      <w:pPr>
        <w:spacing w:after="0" w:line="240" w:lineRule="auto"/>
        <w:jc w:val="both"/>
        <w:rPr>
          <w:rFonts w:ascii="Times New Roman" w:hAnsi="Times New Roman" w:cs="Times New Roman"/>
          <w:sz w:val="24"/>
          <w:szCs w:val="24"/>
        </w:rPr>
      </w:pPr>
    </w:p>
    <w:p w:rsidR="00B277E0" w:rsidRPr="003255EE" w:rsidRDefault="00B277E0" w:rsidP="00B277E0">
      <w:pPr>
        <w:spacing w:after="0" w:line="240" w:lineRule="auto"/>
        <w:jc w:val="both"/>
        <w:rPr>
          <w:rFonts w:ascii="Times New Roman" w:hAnsi="Times New Roman" w:cs="Times New Roman"/>
          <w:sz w:val="24"/>
          <w:szCs w:val="24"/>
        </w:rPr>
      </w:pPr>
      <w:r w:rsidRPr="003255EE">
        <w:rPr>
          <w:rFonts w:ascii="Times New Roman" w:hAnsi="Times New Roman" w:cs="Times New Roman"/>
          <w:sz w:val="24"/>
          <w:szCs w:val="24"/>
        </w:rPr>
        <w:t xml:space="preserve">Toto tvrdenie platí najmä o skupine hydromelioračných technológií a zariadení teda o závlahových a odvodňovacích </w:t>
      </w:r>
      <w:proofErr w:type="spellStart"/>
      <w:r w:rsidRPr="003255EE">
        <w:rPr>
          <w:rFonts w:ascii="Times New Roman" w:hAnsi="Times New Roman" w:cs="Times New Roman"/>
          <w:sz w:val="24"/>
          <w:szCs w:val="24"/>
        </w:rPr>
        <w:t>zariadeniacha</w:t>
      </w:r>
      <w:proofErr w:type="spellEnd"/>
      <w:r w:rsidRPr="003255EE">
        <w:rPr>
          <w:rFonts w:ascii="Times New Roman" w:hAnsi="Times New Roman" w:cs="Times New Roman"/>
          <w:sz w:val="24"/>
          <w:szCs w:val="24"/>
        </w:rPr>
        <w:t> objektoch protieróznej ochrany. Hlavné závlahové zariadenia</w:t>
      </w:r>
      <w:r>
        <w:rPr>
          <w:rFonts w:ascii="Times New Roman" w:hAnsi="Times New Roman" w:cs="Times New Roman"/>
          <w:sz w:val="24"/>
          <w:szCs w:val="24"/>
        </w:rPr>
        <w:t xml:space="preserve"> </w:t>
      </w:r>
      <w:r w:rsidRPr="003255EE">
        <w:rPr>
          <w:rFonts w:ascii="Times New Roman" w:hAnsi="Times New Roman" w:cs="Times New Roman"/>
          <w:sz w:val="24"/>
          <w:szCs w:val="24"/>
        </w:rPr>
        <w:t xml:space="preserve">umožňujú účinné uplatňovanie regulácie vodného a vlhkostného režimu pôd. Špecifikom týchto zariadení je fakt, že ide o stavebné prvky vodohospodárskych systémov, </w:t>
      </w:r>
      <w:r w:rsidRPr="003255EE">
        <w:rPr>
          <w:rFonts w:ascii="Times New Roman" w:hAnsi="Times New Roman" w:cs="Times New Roman"/>
          <w:sz w:val="24"/>
          <w:szCs w:val="24"/>
        </w:rPr>
        <w:lastRenderedPageBreak/>
        <w:t>uplatňovaných v sektore pôdohospodárstva, najmä pri využívaní produkčných</w:t>
      </w:r>
      <w:r w:rsidRPr="00404BB5">
        <w:rPr>
          <w:rFonts w:ascii="Times New Roman" w:hAnsi="Times New Roman" w:cs="Times New Roman"/>
          <w:sz w:val="24"/>
          <w:szCs w:val="24"/>
        </w:rPr>
        <w:t xml:space="preserve"> </w:t>
      </w:r>
      <w:r w:rsidRPr="003255EE">
        <w:rPr>
          <w:rFonts w:ascii="Times New Roman" w:hAnsi="Times New Roman" w:cs="Times New Roman"/>
          <w:sz w:val="24"/>
          <w:szCs w:val="24"/>
        </w:rPr>
        <w:t>funkcií pôdy. Ich obmedzujúca účinnosť limituje aplikáciu v boji proti suchu a škodám vznikajúcich suchom. To má dopad, resp. ekonomicky najzávažnejšie dôsledky na produkciu poľnohospodársky využívaných pôd.</w:t>
      </w:r>
    </w:p>
    <w:p w:rsidR="00B277E0" w:rsidRPr="003255EE" w:rsidRDefault="00B277E0" w:rsidP="00B277E0">
      <w:pPr>
        <w:spacing w:after="0" w:line="240" w:lineRule="auto"/>
        <w:rPr>
          <w:rFonts w:ascii="Times New Roman" w:hAnsi="Times New Roman" w:cs="Times New Roman"/>
          <w:sz w:val="24"/>
          <w:szCs w:val="24"/>
        </w:rPr>
      </w:pPr>
    </w:p>
    <w:p w:rsidR="00B277E0" w:rsidRPr="003255EE" w:rsidRDefault="00B277E0" w:rsidP="00B277E0">
      <w:pPr>
        <w:spacing w:after="0" w:line="240" w:lineRule="auto"/>
        <w:rPr>
          <w:rFonts w:ascii="Times New Roman" w:hAnsi="Times New Roman" w:cs="Times New Roman"/>
          <w:sz w:val="24"/>
          <w:szCs w:val="24"/>
        </w:rPr>
      </w:pPr>
      <w:r w:rsidRPr="003255EE">
        <w:rPr>
          <w:rFonts w:ascii="Times New Roman" w:hAnsi="Times New Roman" w:cs="Times New Roman"/>
          <w:sz w:val="24"/>
          <w:szCs w:val="24"/>
        </w:rPr>
        <w:t>Medzi hlavné opatrenia pre zachovanie vody v pôde patrí:</w:t>
      </w:r>
    </w:p>
    <w:p w:rsidR="00B277E0" w:rsidRPr="003255EE" w:rsidRDefault="00B277E0" w:rsidP="00B277E0">
      <w:pPr>
        <w:numPr>
          <w:ilvl w:val="0"/>
          <w:numId w:val="32"/>
        </w:numPr>
        <w:spacing w:after="0" w:line="240" w:lineRule="auto"/>
        <w:jc w:val="both"/>
        <w:rPr>
          <w:rFonts w:ascii="Times New Roman" w:hAnsi="Times New Roman" w:cs="Times New Roman"/>
          <w:sz w:val="24"/>
          <w:szCs w:val="24"/>
        </w:rPr>
      </w:pPr>
      <w:r w:rsidRPr="003255EE">
        <w:rPr>
          <w:rFonts w:ascii="Times New Roman" w:hAnsi="Times New Roman" w:cs="Times New Roman"/>
          <w:sz w:val="24"/>
          <w:szCs w:val="24"/>
        </w:rPr>
        <w:t>efektívna dotácia pôdnej vody zavlažovacími zariadeniami a tým navrátenie optimálneho množstva vody do biologického produkčného i </w:t>
      </w:r>
      <w:proofErr w:type="spellStart"/>
      <w:r w:rsidRPr="003255EE">
        <w:rPr>
          <w:rFonts w:ascii="Times New Roman" w:hAnsi="Times New Roman" w:cs="Times New Roman"/>
          <w:sz w:val="24"/>
          <w:szCs w:val="24"/>
        </w:rPr>
        <w:t>mimoprodukčného</w:t>
      </w:r>
      <w:proofErr w:type="spellEnd"/>
      <w:r w:rsidRPr="003255EE">
        <w:rPr>
          <w:rFonts w:ascii="Times New Roman" w:hAnsi="Times New Roman" w:cs="Times New Roman"/>
          <w:sz w:val="24"/>
          <w:szCs w:val="24"/>
        </w:rPr>
        <w:t xml:space="preserve"> cyklu,</w:t>
      </w:r>
    </w:p>
    <w:p w:rsidR="00B277E0" w:rsidRPr="003255EE" w:rsidRDefault="00B277E0" w:rsidP="00B277E0">
      <w:pPr>
        <w:numPr>
          <w:ilvl w:val="0"/>
          <w:numId w:val="32"/>
        </w:numPr>
        <w:spacing w:after="0" w:line="240" w:lineRule="auto"/>
        <w:jc w:val="both"/>
        <w:rPr>
          <w:rFonts w:ascii="Times New Roman" w:hAnsi="Times New Roman" w:cs="Times New Roman"/>
          <w:sz w:val="24"/>
          <w:szCs w:val="24"/>
        </w:rPr>
      </w:pPr>
      <w:r w:rsidRPr="003255EE">
        <w:rPr>
          <w:rFonts w:ascii="Times New Roman" w:hAnsi="Times New Roman" w:cs="Times New Roman"/>
          <w:sz w:val="24"/>
          <w:szCs w:val="24"/>
        </w:rPr>
        <w:t>dotácia pôdnej vody reguláciou hladiny podzemnej vody riadením hladinového režimu v ohrozených hydromelioračných kanáloch,</w:t>
      </w:r>
    </w:p>
    <w:p w:rsidR="00B277E0" w:rsidRPr="003255EE" w:rsidRDefault="00B277E0" w:rsidP="00B277E0">
      <w:pPr>
        <w:numPr>
          <w:ilvl w:val="0"/>
          <w:numId w:val="32"/>
        </w:numPr>
        <w:spacing w:after="0" w:line="240" w:lineRule="auto"/>
        <w:jc w:val="both"/>
        <w:rPr>
          <w:rFonts w:ascii="Times New Roman" w:hAnsi="Times New Roman" w:cs="Times New Roman"/>
          <w:sz w:val="24"/>
          <w:szCs w:val="24"/>
        </w:rPr>
      </w:pPr>
      <w:r w:rsidRPr="003255EE">
        <w:rPr>
          <w:rFonts w:ascii="Times New Roman" w:hAnsi="Times New Roman" w:cs="Times New Roman"/>
          <w:sz w:val="24"/>
          <w:szCs w:val="24"/>
        </w:rPr>
        <w:t>zabezpečenie odtoku povrchových vôd z poľnohospodársky využívanej krajiny riadenou exploatáciou existujúcich odvodňovacích zariadení, realizácia regulačných objektov na kanáloch, využívanie potenciálu systematickej drenáže na rovinách,</w:t>
      </w:r>
      <w:r>
        <w:rPr>
          <w:rFonts w:ascii="Times New Roman" w:hAnsi="Times New Roman" w:cs="Times New Roman"/>
          <w:sz w:val="24"/>
          <w:szCs w:val="24"/>
        </w:rPr>
        <w:t xml:space="preserve"> </w:t>
      </w:r>
      <w:r w:rsidRPr="003255EE">
        <w:rPr>
          <w:rFonts w:ascii="Times New Roman" w:hAnsi="Times New Roman" w:cs="Times New Roman"/>
          <w:sz w:val="24"/>
          <w:szCs w:val="24"/>
        </w:rPr>
        <w:t>napr. drenáž s</w:t>
      </w:r>
      <w:r>
        <w:rPr>
          <w:rFonts w:ascii="Times New Roman" w:hAnsi="Times New Roman" w:cs="Times New Roman"/>
          <w:sz w:val="24"/>
          <w:szCs w:val="24"/>
        </w:rPr>
        <w:t> </w:t>
      </w:r>
      <w:r w:rsidRPr="003255EE">
        <w:rPr>
          <w:rFonts w:ascii="Times New Roman" w:hAnsi="Times New Roman" w:cs="Times New Roman"/>
          <w:sz w:val="24"/>
          <w:szCs w:val="24"/>
        </w:rPr>
        <w:t>regulovaným odtokom a</w:t>
      </w:r>
      <w:r>
        <w:rPr>
          <w:rFonts w:ascii="Times New Roman" w:hAnsi="Times New Roman" w:cs="Times New Roman"/>
          <w:sz w:val="24"/>
          <w:szCs w:val="24"/>
        </w:rPr>
        <w:t> </w:t>
      </w:r>
      <w:r w:rsidRPr="003255EE">
        <w:rPr>
          <w:rFonts w:ascii="Times New Roman" w:hAnsi="Times New Roman" w:cs="Times New Roman"/>
          <w:sz w:val="24"/>
          <w:szCs w:val="24"/>
        </w:rPr>
        <w:t>pod.</w:t>
      </w:r>
    </w:p>
    <w:p w:rsidR="00B277E0" w:rsidRPr="003255EE" w:rsidRDefault="00B277E0" w:rsidP="00B277E0">
      <w:pPr>
        <w:numPr>
          <w:ilvl w:val="0"/>
          <w:numId w:val="32"/>
        </w:numPr>
        <w:spacing w:after="0" w:line="240" w:lineRule="auto"/>
        <w:jc w:val="both"/>
        <w:rPr>
          <w:rFonts w:ascii="Times New Roman" w:hAnsi="Times New Roman" w:cs="Times New Roman"/>
          <w:sz w:val="24"/>
          <w:szCs w:val="24"/>
        </w:rPr>
      </w:pPr>
      <w:r w:rsidRPr="003255EE">
        <w:rPr>
          <w:rFonts w:ascii="Times New Roman" w:hAnsi="Times New Roman" w:cs="Times New Roman"/>
          <w:sz w:val="24"/>
          <w:szCs w:val="24"/>
        </w:rPr>
        <w:t>starostlivosť o</w:t>
      </w:r>
      <w:r>
        <w:rPr>
          <w:rFonts w:ascii="Times New Roman" w:hAnsi="Times New Roman" w:cs="Times New Roman"/>
          <w:sz w:val="24"/>
          <w:szCs w:val="24"/>
        </w:rPr>
        <w:t> </w:t>
      </w:r>
      <w:r w:rsidRPr="003255EE">
        <w:rPr>
          <w:rFonts w:ascii="Times New Roman" w:hAnsi="Times New Roman" w:cs="Times New Roman"/>
          <w:sz w:val="24"/>
          <w:szCs w:val="24"/>
        </w:rPr>
        <w:t>hlavné odvodňovacie zariadenia,</w:t>
      </w:r>
    </w:p>
    <w:p w:rsidR="00B277E0" w:rsidRPr="003255EE" w:rsidRDefault="00B277E0" w:rsidP="00B277E0">
      <w:pPr>
        <w:numPr>
          <w:ilvl w:val="0"/>
          <w:numId w:val="32"/>
        </w:numPr>
        <w:spacing w:after="0" w:line="240" w:lineRule="auto"/>
        <w:jc w:val="both"/>
        <w:rPr>
          <w:rFonts w:ascii="Times New Roman" w:hAnsi="Times New Roman" w:cs="Times New Roman"/>
          <w:sz w:val="24"/>
          <w:szCs w:val="24"/>
        </w:rPr>
      </w:pPr>
      <w:r w:rsidRPr="003255EE">
        <w:rPr>
          <w:rFonts w:ascii="Times New Roman" w:hAnsi="Times New Roman" w:cs="Times New Roman"/>
          <w:sz w:val="24"/>
          <w:szCs w:val="24"/>
        </w:rPr>
        <w:t>opatrenia na prehlbovanie aktívnej vrstvy pôdy a</w:t>
      </w:r>
      <w:r>
        <w:rPr>
          <w:rFonts w:ascii="Times New Roman" w:hAnsi="Times New Roman" w:cs="Times New Roman"/>
          <w:sz w:val="24"/>
          <w:szCs w:val="24"/>
        </w:rPr>
        <w:t> </w:t>
      </w:r>
      <w:r w:rsidRPr="003255EE">
        <w:rPr>
          <w:rFonts w:ascii="Times New Roman" w:hAnsi="Times New Roman" w:cs="Times New Roman"/>
          <w:sz w:val="24"/>
          <w:szCs w:val="24"/>
        </w:rPr>
        <w:t>zvýšenie infiltrácie vody do pôdy.</w:t>
      </w:r>
    </w:p>
    <w:p w:rsidR="00B277E0" w:rsidRPr="003255EE" w:rsidRDefault="00B277E0" w:rsidP="00B277E0">
      <w:pPr>
        <w:pStyle w:val="Style1Milan"/>
        <w:tabs>
          <w:tab w:val="left" w:pos="927"/>
        </w:tabs>
        <w:spacing w:after="0" w:line="240" w:lineRule="auto"/>
        <w:ind w:firstLine="0"/>
        <w:rPr>
          <w:rFonts w:ascii="Times New Roman" w:hAnsi="Times New Roman" w:cs="Times New Roman"/>
          <w:color w:val="auto"/>
          <w:sz w:val="24"/>
          <w:szCs w:val="24"/>
          <w:lang w:val="sk-SK"/>
        </w:rPr>
      </w:pPr>
    </w:p>
    <w:p w:rsidR="00B277E0" w:rsidRPr="003255EE" w:rsidRDefault="00B277E0" w:rsidP="00B277E0">
      <w:pPr>
        <w:pStyle w:val="Style1Milan"/>
        <w:tabs>
          <w:tab w:val="left" w:pos="927"/>
        </w:tabs>
        <w:spacing w:after="0" w:line="240" w:lineRule="auto"/>
        <w:ind w:firstLine="0"/>
        <w:rPr>
          <w:rFonts w:ascii="Times New Roman" w:hAnsi="Times New Roman" w:cs="Times New Roman"/>
          <w:color w:val="auto"/>
          <w:sz w:val="24"/>
          <w:szCs w:val="24"/>
        </w:rPr>
      </w:pPr>
      <w:r w:rsidRPr="003255EE">
        <w:rPr>
          <w:rFonts w:ascii="Times New Roman" w:hAnsi="Times New Roman" w:cs="Times New Roman"/>
          <w:color w:val="auto"/>
          <w:sz w:val="24"/>
          <w:szCs w:val="24"/>
          <w:lang w:val="sk-SK"/>
        </w:rPr>
        <w:t>V</w:t>
      </w:r>
      <w:r>
        <w:rPr>
          <w:rFonts w:ascii="Times New Roman" w:hAnsi="Times New Roman" w:cs="Times New Roman"/>
          <w:color w:val="auto"/>
          <w:sz w:val="24"/>
          <w:szCs w:val="24"/>
          <w:lang w:val="sk-SK"/>
        </w:rPr>
        <w:t> </w:t>
      </w:r>
      <w:r w:rsidRPr="003255EE">
        <w:rPr>
          <w:rFonts w:ascii="Times New Roman" w:hAnsi="Times New Roman" w:cs="Times New Roman"/>
          <w:color w:val="auto"/>
          <w:sz w:val="24"/>
          <w:szCs w:val="24"/>
          <w:lang w:val="sk-SK"/>
        </w:rPr>
        <w:t xml:space="preserve">tejto súvislosti je teda potrebné zvýšiť podiel regulovaných objemov </w:t>
      </w:r>
      <w:proofErr w:type="spellStart"/>
      <w:r w:rsidRPr="003255EE">
        <w:rPr>
          <w:rFonts w:ascii="Times New Roman" w:hAnsi="Times New Roman" w:cs="Times New Roman"/>
          <w:color w:val="auto"/>
          <w:sz w:val="24"/>
          <w:szCs w:val="24"/>
          <w:lang w:val="sk-SK"/>
        </w:rPr>
        <w:t>podpovrchovej</w:t>
      </w:r>
      <w:proofErr w:type="spellEnd"/>
      <w:r w:rsidRPr="003255EE">
        <w:rPr>
          <w:rFonts w:ascii="Times New Roman" w:hAnsi="Times New Roman" w:cs="Times New Roman"/>
          <w:color w:val="auto"/>
          <w:sz w:val="24"/>
          <w:szCs w:val="24"/>
          <w:lang w:val="sk-SK"/>
        </w:rPr>
        <w:t xml:space="preserve"> vody s</w:t>
      </w:r>
      <w:r>
        <w:rPr>
          <w:rFonts w:ascii="Times New Roman" w:hAnsi="Times New Roman" w:cs="Times New Roman"/>
          <w:color w:val="auto"/>
          <w:sz w:val="24"/>
          <w:szCs w:val="24"/>
          <w:lang w:val="sk-SK"/>
        </w:rPr>
        <w:t> </w:t>
      </w:r>
      <w:r w:rsidRPr="003255EE">
        <w:rPr>
          <w:rFonts w:ascii="Times New Roman" w:hAnsi="Times New Roman" w:cs="Times New Roman"/>
          <w:color w:val="auto"/>
          <w:sz w:val="24"/>
          <w:szCs w:val="24"/>
          <w:lang w:val="sk-SK"/>
        </w:rPr>
        <w:t>cieľom vylepšenia vodného režimu poľnohospodársky využívaných pôd. Realizačné nástroje zmierňovania vysušovania krajiny a</w:t>
      </w:r>
      <w:r>
        <w:rPr>
          <w:rFonts w:ascii="Times New Roman" w:hAnsi="Times New Roman" w:cs="Times New Roman"/>
          <w:color w:val="auto"/>
          <w:sz w:val="24"/>
          <w:szCs w:val="24"/>
          <w:lang w:val="sk-SK"/>
        </w:rPr>
        <w:t> </w:t>
      </w:r>
      <w:r w:rsidRPr="003255EE">
        <w:rPr>
          <w:rFonts w:ascii="Times New Roman" w:hAnsi="Times New Roman" w:cs="Times New Roman"/>
          <w:color w:val="auto"/>
          <w:sz w:val="24"/>
          <w:szCs w:val="24"/>
          <w:lang w:val="sk-SK"/>
        </w:rPr>
        <w:t>degradácie pôdy sú tieto:</w:t>
      </w:r>
    </w:p>
    <w:p w:rsidR="00B277E0" w:rsidRPr="003255EE" w:rsidRDefault="00B277E0" w:rsidP="00B277E0">
      <w:pPr>
        <w:numPr>
          <w:ilvl w:val="0"/>
          <w:numId w:val="32"/>
        </w:numPr>
        <w:spacing w:after="0" w:line="240" w:lineRule="auto"/>
        <w:jc w:val="both"/>
        <w:rPr>
          <w:rFonts w:ascii="Times New Roman" w:hAnsi="Times New Roman" w:cs="Times New Roman"/>
          <w:sz w:val="24"/>
          <w:szCs w:val="24"/>
        </w:rPr>
      </w:pPr>
      <w:r w:rsidRPr="003255EE">
        <w:rPr>
          <w:rFonts w:ascii="Times New Roman" w:hAnsi="Times New Roman" w:cs="Times New Roman"/>
          <w:sz w:val="24"/>
          <w:szCs w:val="24"/>
        </w:rPr>
        <w:t>permanentný monitoring sucha v</w:t>
      </w:r>
      <w:r>
        <w:rPr>
          <w:rFonts w:ascii="Times New Roman" w:hAnsi="Times New Roman" w:cs="Times New Roman"/>
          <w:sz w:val="24"/>
          <w:szCs w:val="24"/>
        </w:rPr>
        <w:t> </w:t>
      </w:r>
      <w:r w:rsidRPr="003255EE">
        <w:rPr>
          <w:rFonts w:ascii="Times New Roman" w:hAnsi="Times New Roman" w:cs="Times New Roman"/>
          <w:sz w:val="24"/>
          <w:szCs w:val="24"/>
        </w:rPr>
        <w:t>pôdach a</w:t>
      </w:r>
      <w:r>
        <w:rPr>
          <w:rFonts w:ascii="Times New Roman" w:hAnsi="Times New Roman" w:cs="Times New Roman"/>
          <w:sz w:val="24"/>
          <w:szCs w:val="24"/>
        </w:rPr>
        <w:t> </w:t>
      </w:r>
      <w:r w:rsidRPr="003255EE">
        <w:rPr>
          <w:rFonts w:ascii="Times New Roman" w:hAnsi="Times New Roman" w:cs="Times New Roman"/>
          <w:sz w:val="24"/>
          <w:szCs w:val="24"/>
        </w:rPr>
        <w:t>krajinnom priestore,</w:t>
      </w:r>
    </w:p>
    <w:p w:rsidR="00B277E0" w:rsidRPr="003255EE" w:rsidRDefault="00B277E0" w:rsidP="00B277E0">
      <w:pPr>
        <w:numPr>
          <w:ilvl w:val="0"/>
          <w:numId w:val="32"/>
        </w:numPr>
        <w:spacing w:after="0" w:line="240" w:lineRule="auto"/>
        <w:jc w:val="both"/>
        <w:rPr>
          <w:rFonts w:ascii="Times New Roman" w:hAnsi="Times New Roman" w:cs="Times New Roman"/>
          <w:sz w:val="24"/>
          <w:szCs w:val="24"/>
        </w:rPr>
      </w:pPr>
      <w:r w:rsidRPr="003255EE">
        <w:rPr>
          <w:rFonts w:ascii="Times New Roman" w:hAnsi="Times New Roman" w:cs="Times New Roman"/>
          <w:sz w:val="24"/>
          <w:szCs w:val="24"/>
        </w:rPr>
        <w:t>informačný systém o</w:t>
      </w:r>
      <w:r>
        <w:rPr>
          <w:rFonts w:ascii="Times New Roman" w:hAnsi="Times New Roman" w:cs="Times New Roman"/>
          <w:sz w:val="24"/>
          <w:szCs w:val="24"/>
        </w:rPr>
        <w:t> </w:t>
      </w:r>
      <w:r w:rsidRPr="003255EE">
        <w:rPr>
          <w:rFonts w:ascii="Times New Roman" w:hAnsi="Times New Roman" w:cs="Times New Roman"/>
          <w:sz w:val="24"/>
          <w:szCs w:val="24"/>
        </w:rPr>
        <w:t>výskyte a</w:t>
      </w:r>
      <w:r>
        <w:rPr>
          <w:rFonts w:ascii="Times New Roman" w:hAnsi="Times New Roman" w:cs="Times New Roman"/>
          <w:sz w:val="24"/>
          <w:szCs w:val="24"/>
        </w:rPr>
        <w:t> </w:t>
      </w:r>
      <w:r w:rsidRPr="003255EE">
        <w:rPr>
          <w:rFonts w:ascii="Times New Roman" w:hAnsi="Times New Roman" w:cs="Times New Roman"/>
          <w:sz w:val="24"/>
          <w:szCs w:val="24"/>
        </w:rPr>
        <w:t>dôsledkoch sucha na území SR a</w:t>
      </w:r>
      <w:r>
        <w:rPr>
          <w:rFonts w:ascii="Times New Roman" w:hAnsi="Times New Roman" w:cs="Times New Roman"/>
          <w:sz w:val="24"/>
          <w:szCs w:val="24"/>
        </w:rPr>
        <w:t> </w:t>
      </w:r>
      <w:r w:rsidRPr="003255EE">
        <w:rPr>
          <w:rFonts w:ascii="Times New Roman" w:hAnsi="Times New Roman" w:cs="Times New Roman"/>
          <w:sz w:val="24"/>
          <w:szCs w:val="24"/>
        </w:rPr>
        <w:t>jeho napojenie na informačný systém o</w:t>
      </w:r>
      <w:r>
        <w:rPr>
          <w:rFonts w:ascii="Times New Roman" w:hAnsi="Times New Roman" w:cs="Times New Roman"/>
          <w:sz w:val="24"/>
          <w:szCs w:val="24"/>
        </w:rPr>
        <w:t> </w:t>
      </w:r>
      <w:r w:rsidRPr="003255EE">
        <w:rPr>
          <w:rFonts w:ascii="Times New Roman" w:hAnsi="Times New Roman" w:cs="Times New Roman"/>
          <w:sz w:val="24"/>
          <w:szCs w:val="24"/>
        </w:rPr>
        <w:t>pôde,</w:t>
      </w:r>
    </w:p>
    <w:p w:rsidR="00B277E0" w:rsidRPr="003255EE" w:rsidRDefault="00B277E0" w:rsidP="00B277E0">
      <w:pPr>
        <w:numPr>
          <w:ilvl w:val="0"/>
          <w:numId w:val="32"/>
        </w:numPr>
        <w:spacing w:after="0" w:line="240" w:lineRule="auto"/>
        <w:jc w:val="both"/>
        <w:rPr>
          <w:rFonts w:ascii="Times New Roman" w:hAnsi="Times New Roman" w:cs="Times New Roman"/>
          <w:sz w:val="24"/>
          <w:szCs w:val="24"/>
        </w:rPr>
      </w:pPr>
      <w:r w:rsidRPr="003255EE">
        <w:rPr>
          <w:rFonts w:ascii="Times New Roman" w:hAnsi="Times New Roman" w:cs="Times New Roman"/>
          <w:sz w:val="24"/>
          <w:szCs w:val="24"/>
        </w:rPr>
        <w:t>zapojenie, sa do Európskeho monitorovacieho strediska pre suchá,</w:t>
      </w:r>
    </w:p>
    <w:p w:rsidR="00B277E0" w:rsidRPr="003255EE" w:rsidRDefault="00B277E0" w:rsidP="00B277E0">
      <w:pPr>
        <w:numPr>
          <w:ilvl w:val="0"/>
          <w:numId w:val="32"/>
        </w:numPr>
        <w:spacing w:after="0" w:line="240" w:lineRule="auto"/>
        <w:jc w:val="both"/>
        <w:rPr>
          <w:rFonts w:ascii="Times New Roman" w:hAnsi="Times New Roman" w:cs="Times New Roman"/>
          <w:sz w:val="24"/>
          <w:szCs w:val="24"/>
        </w:rPr>
      </w:pPr>
      <w:r w:rsidRPr="003255EE">
        <w:rPr>
          <w:rFonts w:ascii="Times New Roman" w:hAnsi="Times New Roman" w:cs="Times New Roman"/>
          <w:sz w:val="24"/>
          <w:szCs w:val="24"/>
        </w:rPr>
        <w:t>tvorba plánov manažmentu rizík spôsobených suchom,</w:t>
      </w:r>
    </w:p>
    <w:p w:rsidR="00B277E0" w:rsidRPr="003255EE" w:rsidRDefault="00B277E0" w:rsidP="00B277E0">
      <w:pPr>
        <w:numPr>
          <w:ilvl w:val="0"/>
          <w:numId w:val="32"/>
        </w:numPr>
        <w:spacing w:after="0" w:line="240" w:lineRule="auto"/>
        <w:jc w:val="both"/>
        <w:rPr>
          <w:rFonts w:ascii="Times New Roman" w:hAnsi="Times New Roman" w:cs="Times New Roman"/>
          <w:sz w:val="24"/>
          <w:szCs w:val="24"/>
        </w:rPr>
      </w:pPr>
      <w:r w:rsidRPr="003255EE">
        <w:rPr>
          <w:rFonts w:ascii="Times New Roman" w:hAnsi="Times New Roman" w:cs="Times New Roman"/>
          <w:sz w:val="24"/>
          <w:szCs w:val="24"/>
        </w:rPr>
        <w:t>integrovaný manažment hydromelioračných zariadení (obojstranná regulácia vodného režimu poľnohospodárskych pôd, koordinovaná monitoringom  odvodňovacích systémov).</w:t>
      </w:r>
    </w:p>
    <w:p w:rsidR="00B277E0" w:rsidRPr="003255EE" w:rsidRDefault="00B277E0" w:rsidP="00B277E0">
      <w:pPr>
        <w:numPr>
          <w:ilvl w:val="0"/>
          <w:numId w:val="32"/>
        </w:numPr>
        <w:spacing w:after="0" w:line="240" w:lineRule="auto"/>
        <w:jc w:val="both"/>
        <w:rPr>
          <w:rFonts w:ascii="Times New Roman" w:hAnsi="Times New Roman" w:cs="Times New Roman"/>
          <w:sz w:val="24"/>
          <w:szCs w:val="24"/>
        </w:rPr>
      </w:pPr>
      <w:r w:rsidRPr="003255EE">
        <w:rPr>
          <w:rFonts w:ascii="Times New Roman" w:hAnsi="Times New Roman" w:cs="Times New Roman"/>
          <w:sz w:val="24"/>
          <w:szCs w:val="24"/>
        </w:rPr>
        <w:t>zriadenie poradenského systému a</w:t>
      </w:r>
      <w:r>
        <w:rPr>
          <w:rFonts w:ascii="Times New Roman" w:hAnsi="Times New Roman" w:cs="Times New Roman"/>
          <w:sz w:val="24"/>
          <w:szCs w:val="24"/>
        </w:rPr>
        <w:t> </w:t>
      </w:r>
      <w:r w:rsidRPr="003255EE">
        <w:rPr>
          <w:rFonts w:ascii="Times New Roman" w:hAnsi="Times New Roman" w:cs="Times New Roman"/>
          <w:sz w:val="24"/>
          <w:szCs w:val="24"/>
        </w:rPr>
        <w:t>servisu na sledovanie dynamiky odtoku vody z</w:t>
      </w:r>
      <w:r>
        <w:rPr>
          <w:rFonts w:ascii="Times New Roman" w:hAnsi="Times New Roman" w:cs="Times New Roman"/>
          <w:sz w:val="24"/>
          <w:szCs w:val="24"/>
        </w:rPr>
        <w:t> </w:t>
      </w:r>
      <w:r w:rsidRPr="003255EE">
        <w:rPr>
          <w:rFonts w:ascii="Times New Roman" w:hAnsi="Times New Roman" w:cs="Times New Roman"/>
          <w:sz w:val="24"/>
          <w:szCs w:val="24"/>
        </w:rPr>
        <w:t>územia</w:t>
      </w:r>
      <w:r>
        <w:rPr>
          <w:rFonts w:ascii="Times New Roman" w:hAnsi="Times New Roman" w:cs="Times New Roman"/>
          <w:sz w:val="24"/>
          <w:szCs w:val="24"/>
        </w:rPr>
        <w:t xml:space="preserve"> </w:t>
      </w:r>
      <w:r w:rsidRPr="003255EE">
        <w:rPr>
          <w:rFonts w:ascii="Times New Roman" w:hAnsi="Times New Roman" w:cs="Times New Roman"/>
          <w:sz w:val="24"/>
          <w:szCs w:val="24"/>
        </w:rPr>
        <w:t>a sledovanie obsahu pôdnej vody.</w:t>
      </w:r>
    </w:p>
    <w:p w:rsidR="00B277E0" w:rsidRPr="003255EE" w:rsidRDefault="00B277E0" w:rsidP="00B277E0">
      <w:pPr>
        <w:numPr>
          <w:ilvl w:val="0"/>
          <w:numId w:val="32"/>
        </w:numPr>
        <w:spacing w:after="0" w:line="240" w:lineRule="auto"/>
        <w:jc w:val="both"/>
        <w:rPr>
          <w:rFonts w:ascii="Times New Roman" w:hAnsi="Times New Roman" w:cs="Times New Roman"/>
          <w:sz w:val="24"/>
          <w:szCs w:val="24"/>
        </w:rPr>
      </w:pPr>
      <w:r w:rsidRPr="003255EE">
        <w:rPr>
          <w:rFonts w:ascii="Times New Roman" w:hAnsi="Times New Roman" w:cs="Times New Roman"/>
          <w:sz w:val="24"/>
          <w:szCs w:val="24"/>
        </w:rPr>
        <w:t>obnova melioračných družstiev, (vodných družstiev) v</w:t>
      </w:r>
      <w:r>
        <w:rPr>
          <w:rFonts w:ascii="Times New Roman" w:hAnsi="Times New Roman" w:cs="Times New Roman"/>
          <w:sz w:val="24"/>
          <w:szCs w:val="24"/>
        </w:rPr>
        <w:t> </w:t>
      </w:r>
      <w:r w:rsidRPr="003255EE">
        <w:rPr>
          <w:rFonts w:ascii="Times New Roman" w:hAnsi="Times New Roman" w:cs="Times New Roman"/>
          <w:sz w:val="24"/>
          <w:szCs w:val="24"/>
        </w:rPr>
        <w:t>záujme zabezpečenia regulácie vodného režimu poľnohospodárskych a</w:t>
      </w:r>
      <w:r>
        <w:rPr>
          <w:rFonts w:ascii="Times New Roman" w:hAnsi="Times New Roman" w:cs="Times New Roman"/>
          <w:sz w:val="24"/>
          <w:szCs w:val="24"/>
        </w:rPr>
        <w:t> </w:t>
      </w:r>
      <w:r w:rsidRPr="003255EE">
        <w:rPr>
          <w:rFonts w:ascii="Times New Roman" w:hAnsi="Times New Roman" w:cs="Times New Roman"/>
          <w:sz w:val="24"/>
          <w:szCs w:val="24"/>
        </w:rPr>
        <w:t>lesných pôd ako koordinačných pracovísk s</w:t>
      </w:r>
      <w:r>
        <w:rPr>
          <w:rFonts w:ascii="Times New Roman" w:hAnsi="Times New Roman" w:cs="Times New Roman"/>
          <w:sz w:val="24"/>
          <w:szCs w:val="24"/>
        </w:rPr>
        <w:t> </w:t>
      </w:r>
      <w:r w:rsidRPr="003255EE">
        <w:rPr>
          <w:rFonts w:ascii="Times New Roman" w:hAnsi="Times New Roman" w:cs="Times New Roman"/>
          <w:sz w:val="24"/>
          <w:szCs w:val="24"/>
        </w:rPr>
        <w:t>možným sezónnym využívaním všeobecne prospešných prác pre údržbu a</w:t>
      </w:r>
      <w:r>
        <w:rPr>
          <w:rFonts w:ascii="Times New Roman" w:hAnsi="Times New Roman" w:cs="Times New Roman"/>
          <w:sz w:val="24"/>
          <w:szCs w:val="24"/>
        </w:rPr>
        <w:t> </w:t>
      </w:r>
      <w:r w:rsidRPr="003255EE">
        <w:rPr>
          <w:rFonts w:ascii="Times New Roman" w:hAnsi="Times New Roman" w:cs="Times New Roman"/>
          <w:sz w:val="24"/>
          <w:szCs w:val="24"/>
        </w:rPr>
        <w:t>rekonštrukciu systémov pod odborným dohľadom.</w:t>
      </w:r>
    </w:p>
    <w:p w:rsidR="00B277E0" w:rsidRPr="00623F9A" w:rsidRDefault="00B277E0" w:rsidP="00B277E0">
      <w:pPr>
        <w:ind w:right="-468"/>
        <w:jc w:val="both"/>
        <w:rPr>
          <w:b/>
          <w:bCs/>
        </w:rPr>
      </w:pPr>
    </w:p>
    <w:p w:rsidR="00B277E0" w:rsidRPr="00713F22" w:rsidRDefault="00B277E0" w:rsidP="00915540">
      <w:pPr>
        <w:pStyle w:val="Nadpis2"/>
        <w:numPr>
          <w:ilvl w:val="1"/>
          <w:numId w:val="37"/>
        </w:numPr>
      </w:pPr>
      <w:bookmarkStart w:id="27" w:name="_Toc394490691"/>
      <w:r w:rsidRPr="00713F22">
        <w:t>Scenár možného vplyvu klimatickej zmeny na vývoj zberových plôch hlavných plodín SR</w:t>
      </w:r>
      <w:bookmarkEnd w:id="27"/>
      <w:r w:rsidRPr="00713F22">
        <w:t xml:space="preserve">       </w:t>
      </w:r>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sidRPr="00623F9A">
        <w:rPr>
          <w:rFonts w:ascii="Times New Roman" w:hAnsi="Times New Roman" w:cs="Times New Roman"/>
          <w:sz w:val="24"/>
          <w:szCs w:val="24"/>
        </w:rPr>
        <w:t xml:space="preserve">Pre potreby stanovenia celkovej vody pre plodiny v závlahových podmienkach je nutné vychádzať  z predpokladaného rozvoja hospodárenia na pôde. Podľa poznania možno akceptovať dva východiskové </w:t>
      </w:r>
      <w:proofErr w:type="spellStart"/>
      <w:r w:rsidRPr="00623F9A">
        <w:rPr>
          <w:rFonts w:ascii="Times New Roman" w:hAnsi="Times New Roman" w:cs="Times New Roman"/>
          <w:sz w:val="24"/>
          <w:szCs w:val="24"/>
        </w:rPr>
        <w:t>ekonomicko</w:t>
      </w:r>
      <w:proofErr w:type="spellEnd"/>
      <w:r w:rsidRPr="00623F9A">
        <w:rPr>
          <w:rFonts w:ascii="Times New Roman" w:hAnsi="Times New Roman" w:cs="Times New Roman"/>
          <w:sz w:val="24"/>
          <w:szCs w:val="24"/>
        </w:rPr>
        <w:t xml:space="preserve"> – sociálne scenáre: </w:t>
      </w:r>
    </w:p>
    <w:p w:rsidR="00B277E0" w:rsidRPr="00623F9A" w:rsidRDefault="00B277E0" w:rsidP="00B277E0">
      <w:pPr>
        <w:spacing w:after="0" w:line="240" w:lineRule="auto"/>
        <w:jc w:val="both"/>
        <w:rPr>
          <w:rFonts w:ascii="Times New Roman" w:hAnsi="Times New Roman" w:cs="Times New Roman"/>
          <w:sz w:val="24"/>
          <w:szCs w:val="24"/>
        </w:rPr>
      </w:pPr>
    </w:p>
    <w:p w:rsidR="00B277E0" w:rsidRPr="00623F9A" w:rsidRDefault="00B277E0" w:rsidP="00B277E0">
      <w:pPr>
        <w:numPr>
          <w:ilvl w:val="0"/>
          <w:numId w:val="35"/>
        </w:numPr>
        <w:spacing w:after="0" w:line="240" w:lineRule="auto"/>
        <w:rPr>
          <w:rFonts w:ascii="Times New Roman" w:hAnsi="Times New Roman" w:cs="Times New Roman"/>
          <w:sz w:val="24"/>
          <w:szCs w:val="24"/>
        </w:rPr>
      </w:pPr>
      <w:r w:rsidRPr="00623F9A">
        <w:rPr>
          <w:rFonts w:ascii="Times New Roman" w:hAnsi="Times New Roman" w:cs="Times New Roman"/>
          <w:sz w:val="24"/>
          <w:szCs w:val="24"/>
        </w:rPr>
        <w:t>optimistický, s plným využitím produkčného potenciálu</w:t>
      </w:r>
      <w:r>
        <w:rPr>
          <w:rFonts w:ascii="Times New Roman" w:hAnsi="Times New Roman" w:cs="Times New Roman"/>
          <w:sz w:val="24"/>
          <w:szCs w:val="24"/>
        </w:rPr>
        <w:t>; a</w:t>
      </w:r>
    </w:p>
    <w:p w:rsidR="00B277E0" w:rsidRPr="00623F9A" w:rsidRDefault="00B277E0" w:rsidP="00B277E0">
      <w:pPr>
        <w:numPr>
          <w:ilvl w:val="0"/>
          <w:numId w:val="35"/>
        </w:numPr>
        <w:spacing w:after="0" w:line="240" w:lineRule="auto"/>
        <w:rPr>
          <w:rFonts w:ascii="Times New Roman" w:hAnsi="Times New Roman" w:cs="Times New Roman"/>
          <w:sz w:val="24"/>
          <w:szCs w:val="24"/>
        </w:rPr>
      </w:pPr>
      <w:r w:rsidRPr="00623F9A">
        <w:rPr>
          <w:rFonts w:ascii="Times New Roman" w:hAnsi="Times New Roman" w:cs="Times New Roman"/>
          <w:sz w:val="24"/>
          <w:szCs w:val="24"/>
        </w:rPr>
        <w:t>realistický, viac orientovaný podľa trhových  princípov pri dodržiavaní ochrany životného prostredia</w:t>
      </w:r>
      <w:r>
        <w:rPr>
          <w:rFonts w:ascii="Times New Roman" w:hAnsi="Times New Roman" w:cs="Times New Roman"/>
          <w:sz w:val="24"/>
          <w:szCs w:val="24"/>
        </w:rPr>
        <w:t xml:space="preserve"> v potrebnej miere.</w:t>
      </w:r>
    </w:p>
    <w:p w:rsidR="00B277E0" w:rsidRDefault="00B277E0" w:rsidP="00B277E0">
      <w:pPr>
        <w:spacing w:after="0" w:line="240" w:lineRule="auto"/>
        <w:jc w:val="both"/>
        <w:rPr>
          <w:rFonts w:ascii="Times New Roman" w:hAnsi="Times New Roman" w:cs="Times New Roman"/>
          <w:sz w:val="24"/>
          <w:szCs w:val="24"/>
        </w:rPr>
      </w:pPr>
    </w:p>
    <w:p w:rsidR="00B277E0" w:rsidRPr="00623F9A" w:rsidRDefault="00B277E0" w:rsidP="00B277E0">
      <w:pPr>
        <w:spacing w:after="0" w:line="240" w:lineRule="auto"/>
        <w:jc w:val="both"/>
        <w:rPr>
          <w:rFonts w:ascii="Times New Roman" w:hAnsi="Times New Roman" w:cs="Times New Roman"/>
          <w:sz w:val="24"/>
          <w:szCs w:val="24"/>
        </w:rPr>
      </w:pPr>
      <w:r w:rsidRPr="00623F9A">
        <w:rPr>
          <w:rFonts w:ascii="Times New Roman" w:hAnsi="Times New Roman" w:cs="Times New Roman"/>
          <w:sz w:val="24"/>
          <w:szCs w:val="24"/>
        </w:rPr>
        <w:t>Podľa údajov VÚEPP Bratislava, by štruktúra skupín plodín a vývoj zberových plôch</w:t>
      </w:r>
      <w:r>
        <w:rPr>
          <w:rFonts w:ascii="Times New Roman" w:hAnsi="Times New Roman" w:cs="Times New Roman"/>
          <w:sz w:val="24"/>
          <w:szCs w:val="24"/>
        </w:rPr>
        <w:t>,</w:t>
      </w:r>
      <w:r w:rsidRPr="00623F9A">
        <w:rPr>
          <w:rFonts w:ascii="Times New Roman" w:hAnsi="Times New Roman" w:cs="Times New Roman"/>
          <w:sz w:val="24"/>
          <w:szCs w:val="24"/>
        </w:rPr>
        <w:t xml:space="preserve"> podľa scenára možného vplyvu klimatickej zmeny v budúcich časových horizontoch</w:t>
      </w:r>
      <w:r>
        <w:rPr>
          <w:rFonts w:ascii="Times New Roman" w:hAnsi="Times New Roman" w:cs="Times New Roman"/>
          <w:sz w:val="24"/>
          <w:szCs w:val="24"/>
        </w:rPr>
        <w:t>,</w:t>
      </w:r>
      <w:r w:rsidRPr="00623F9A">
        <w:rPr>
          <w:rFonts w:ascii="Times New Roman" w:hAnsi="Times New Roman" w:cs="Times New Roman"/>
          <w:sz w:val="24"/>
          <w:szCs w:val="24"/>
        </w:rPr>
        <w:t xml:space="preserve"> mohla mať podobu </w:t>
      </w:r>
      <w:r>
        <w:rPr>
          <w:rFonts w:ascii="Times New Roman" w:hAnsi="Times New Roman" w:cs="Times New Roman"/>
          <w:sz w:val="24"/>
          <w:szCs w:val="24"/>
        </w:rPr>
        <w:t>uvedenú v tabuľke č.1.</w:t>
      </w:r>
      <w:r w:rsidRPr="00623F9A">
        <w:rPr>
          <w:rFonts w:ascii="Times New Roman" w:hAnsi="Times New Roman" w:cs="Times New Roman"/>
          <w:sz w:val="24"/>
          <w:szCs w:val="24"/>
        </w:rPr>
        <w:t xml:space="preserve"> </w:t>
      </w:r>
    </w:p>
    <w:p w:rsidR="00B277E0" w:rsidRDefault="00B277E0" w:rsidP="00B277E0">
      <w:pPr>
        <w:spacing w:after="0" w:line="240" w:lineRule="auto"/>
        <w:jc w:val="both"/>
        <w:outlineLvl w:val="0"/>
        <w:rPr>
          <w:rFonts w:ascii="Times New Roman" w:hAnsi="Times New Roman" w:cs="Times New Roman"/>
          <w:sz w:val="20"/>
          <w:szCs w:val="20"/>
        </w:rPr>
      </w:pPr>
      <w:bookmarkStart w:id="28" w:name="_Toc393133041"/>
      <w:bookmarkStart w:id="29" w:name="_Toc394420506"/>
      <w:bookmarkStart w:id="30" w:name="_Toc394490692"/>
      <w:r w:rsidRPr="006D33E5">
        <w:rPr>
          <w:rFonts w:ascii="Times New Roman" w:hAnsi="Times New Roman" w:cs="Times New Roman"/>
          <w:sz w:val="20"/>
          <w:szCs w:val="20"/>
        </w:rPr>
        <w:lastRenderedPageBreak/>
        <w:t>Tab. č. 1</w:t>
      </w:r>
      <w:r w:rsidR="00413F3F">
        <w:rPr>
          <w:rFonts w:ascii="Times New Roman" w:hAnsi="Times New Roman" w:cs="Times New Roman"/>
          <w:sz w:val="20"/>
          <w:szCs w:val="20"/>
        </w:rPr>
        <w:t>:</w:t>
      </w:r>
      <w:r w:rsidRPr="006D33E5">
        <w:rPr>
          <w:rFonts w:ascii="Times New Roman" w:hAnsi="Times New Roman" w:cs="Times New Roman"/>
          <w:sz w:val="20"/>
          <w:szCs w:val="20"/>
        </w:rPr>
        <w:t xml:space="preserve"> Predpokladaná štruktúra skupín plodín podľa scenára možného vplyvu klimatickej zmeny</w:t>
      </w:r>
      <w:bookmarkEnd w:id="28"/>
      <w:bookmarkEnd w:id="29"/>
      <w:bookmarkEnd w:id="30"/>
    </w:p>
    <w:p w:rsidR="003069FD" w:rsidRPr="006D33E5" w:rsidRDefault="003069FD" w:rsidP="00B277E0">
      <w:pPr>
        <w:spacing w:after="0" w:line="240" w:lineRule="auto"/>
        <w:jc w:val="both"/>
        <w:outlineLvl w:val="0"/>
        <w:rPr>
          <w:rFonts w:ascii="Times New Roman" w:hAnsi="Times New Roman" w:cs="Times New Roman"/>
          <w:bCs/>
        </w:rPr>
      </w:pPr>
    </w:p>
    <w:tbl>
      <w:tblPr>
        <w:tblW w:w="0" w:type="auto"/>
        <w:tblInd w:w="108" w:type="dxa"/>
        <w:tblLayout w:type="fixed"/>
        <w:tblLook w:val="01E0" w:firstRow="1" w:lastRow="1" w:firstColumn="1" w:lastColumn="1" w:noHBand="0" w:noVBand="0"/>
      </w:tblPr>
      <w:tblGrid>
        <w:gridCol w:w="1985"/>
        <w:gridCol w:w="874"/>
        <w:gridCol w:w="969"/>
        <w:gridCol w:w="900"/>
        <w:gridCol w:w="1017"/>
        <w:gridCol w:w="963"/>
        <w:gridCol w:w="900"/>
        <w:gridCol w:w="756"/>
        <w:gridCol w:w="992"/>
      </w:tblGrid>
      <w:tr w:rsidR="00B277E0" w:rsidRPr="006D33E5" w:rsidTr="00070426">
        <w:tc>
          <w:tcPr>
            <w:tcW w:w="1985" w:type="dxa"/>
            <w:vMerge w:val="restart"/>
            <w:tcBorders>
              <w:top w:val="single" w:sz="18" w:space="0" w:color="auto"/>
              <w:right w:val="single" w:sz="6" w:space="0" w:color="auto"/>
            </w:tcBorders>
            <w:shd w:val="clear" w:color="auto" w:fill="244061"/>
          </w:tcPr>
          <w:p w:rsidR="00B277E0" w:rsidRPr="006D33E5" w:rsidRDefault="00B277E0" w:rsidP="00915540">
            <w:pPr>
              <w:spacing w:after="0" w:line="240" w:lineRule="auto"/>
              <w:rPr>
                <w:rFonts w:ascii="Times New Roman" w:hAnsi="Times New Roman" w:cs="Times New Roman"/>
                <w:b/>
                <w:sz w:val="20"/>
                <w:szCs w:val="20"/>
              </w:rPr>
            </w:pPr>
          </w:p>
          <w:p w:rsidR="00B277E0" w:rsidRPr="006D33E5" w:rsidRDefault="00B277E0" w:rsidP="00915540">
            <w:pPr>
              <w:spacing w:after="0" w:line="240" w:lineRule="auto"/>
              <w:rPr>
                <w:rFonts w:ascii="Times New Roman" w:hAnsi="Times New Roman" w:cs="Times New Roman"/>
                <w:b/>
                <w:sz w:val="20"/>
                <w:szCs w:val="20"/>
              </w:rPr>
            </w:pPr>
            <w:r w:rsidRPr="006D33E5">
              <w:rPr>
                <w:rFonts w:ascii="Times New Roman" w:hAnsi="Times New Roman" w:cs="Times New Roman"/>
                <w:b/>
                <w:sz w:val="20"/>
                <w:szCs w:val="20"/>
              </w:rPr>
              <w:t>Skupina plodín</w:t>
            </w:r>
          </w:p>
        </w:tc>
        <w:tc>
          <w:tcPr>
            <w:tcW w:w="7371" w:type="dxa"/>
            <w:gridSpan w:val="8"/>
            <w:tcBorders>
              <w:top w:val="single" w:sz="18" w:space="0" w:color="auto"/>
              <w:left w:val="single" w:sz="6" w:space="0" w:color="auto"/>
              <w:bottom w:val="single" w:sz="6" w:space="0" w:color="auto"/>
            </w:tcBorders>
            <w:shd w:val="clear" w:color="auto" w:fill="244061"/>
          </w:tcPr>
          <w:p w:rsidR="00B277E0" w:rsidRPr="006D33E5" w:rsidRDefault="00B277E0" w:rsidP="00915540">
            <w:pPr>
              <w:spacing w:after="0" w:line="240" w:lineRule="auto"/>
              <w:jc w:val="center"/>
              <w:rPr>
                <w:rFonts w:ascii="Times New Roman" w:hAnsi="Times New Roman" w:cs="Times New Roman"/>
                <w:b/>
                <w:sz w:val="20"/>
                <w:szCs w:val="20"/>
              </w:rPr>
            </w:pPr>
            <w:r w:rsidRPr="006D33E5">
              <w:rPr>
                <w:rFonts w:ascii="Times New Roman" w:hAnsi="Times New Roman" w:cs="Times New Roman"/>
                <w:b/>
                <w:sz w:val="20"/>
                <w:szCs w:val="20"/>
              </w:rPr>
              <w:t>Výmera [1000 ha / %]</w:t>
            </w:r>
          </w:p>
        </w:tc>
      </w:tr>
      <w:tr w:rsidR="00714A83" w:rsidRPr="006D33E5" w:rsidTr="00070426">
        <w:trPr>
          <w:trHeight w:val="90"/>
        </w:trPr>
        <w:tc>
          <w:tcPr>
            <w:tcW w:w="1985" w:type="dxa"/>
            <w:vMerge/>
            <w:tcBorders>
              <w:right w:val="single" w:sz="6" w:space="0" w:color="auto"/>
            </w:tcBorders>
            <w:shd w:val="clear" w:color="auto" w:fill="244061"/>
          </w:tcPr>
          <w:p w:rsidR="00B277E0" w:rsidRPr="006D33E5" w:rsidRDefault="00B277E0" w:rsidP="00915540">
            <w:pPr>
              <w:spacing w:after="0" w:line="240" w:lineRule="auto"/>
              <w:rPr>
                <w:rFonts w:ascii="Times New Roman" w:hAnsi="Times New Roman" w:cs="Times New Roman"/>
                <w:b/>
                <w:sz w:val="20"/>
                <w:szCs w:val="20"/>
              </w:rPr>
            </w:pPr>
          </w:p>
        </w:tc>
        <w:tc>
          <w:tcPr>
            <w:tcW w:w="1843" w:type="dxa"/>
            <w:gridSpan w:val="2"/>
            <w:tcBorders>
              <w:top w:val="single" w:sz="6" w:space="0" w:color="auto"/>
              <w:left w:val="single" w:sz="6" w:space="0" w:color="auto"/>
              <w:right w:val="single" w:sz="6" w:space="0" w:color="auto"/>
            </w:tcBorders>
            <w:shd w:val="clear" w:color="auto" w:fill="244061"/>
          </w:tcPr>
          <w:p w:rsidR="00B277E0" w:rsidRPr="006D33E5" w:rsidRDefault="00B277E0" w:rsidP="00915540">
            <w:pPr>
              <w:spacing w:after="0" w:line="240" w:lineRule="auto"/>
              <w:jc w:val="center"/>
              <w:rPr>
                <w:rFonts w:ascii="Times New Roman" w:hAnsi="Times New Roman" w:cs="Times New Roman"/>
                <w:b/>
                <w:sz w:val="20"/>
                <w:szCs w:val="20"/>
              </w:rPr>
            </w:pPr>
            <w:r w:rsidRPr="006D33E5">
              <w:rPr>
                <w:rFonts w:ascii="Times New Roman" w:hAnsi="Times New Roman" w:cs="Times New Roman"/>
                <w:b/>
                <w:sz w:val="20"/>
                <w:szCs w:val="20"/>
              </w:rPr>
              <w:t>Skutočnosť</w:t>
            </w:r>
          </w:p>
        </w:tc>
        <w:tc>
          <w:tcPr>
            <w:tcW w:w="5528" w:type="dxa"/>
            <w:gridSpan w:val="6"/>
            <w:tcBorders>
              <w:top w:val="single" w:sz="6" w:space="0" w:color="auto"/>
              <w:left w:val="single" w:sz="6" w:space="0" w:color="auto"/>
              <w:bottom w:val="single" w:sz="6" w:space="0" w:color="auto"/>
            </w:tcBorders>
            <w:shd w:val="clear" w:color="auto" w:fill="244061"/>
          </w:tcPr>
          <w:p w:rsidR="00B277E0" w:rsidRPr="006D33E5" w:rsidRDefault="00B277E0" w:rsidP="00915540">
            <w:pPr>
              <w:spacing w:after="0" w:line="240" w:lineRule="auto"/>
              <w:jc w:val="center"/>
              <w:rPr>
                <w:rFonts w:ascii="Times New Roman" w:hAnsi="Times New Roman" w:cs="Times New Roman"/>
                <w:b/>
                <w:sz w:val="20"/>
                <w:szCs w:val="20"/>
              </w:rPr>
            </w:pPr>
            <w:r w:rsidRPr="006D33E5">
              <w:rPr>
                <w:rFonts w:ascii="Times New Roman" w:hAnsi="Times New Roman" w:cs="Times New Roman"/>
                <w:b/>
                <w:sz w:val="20"/>
                <w:szCs w:val="20"/>
              </w:rPr>
              <w:t>Scenár – klimatická zmena</w:t>
            </w:r>
          </w:p>
        </w:tc>
      </w:tr>
      <w:tr w:rsidR="00714A83" w:rsidRPr="006D33E5" w:rsidTr="00070426">
        <w:tc>
          <w:tcPr>
            <w:tcW w:w="1985" w:type="dxa"/>
            <w:tcBorders>
              <w:bottom w:val="single" w:sz="12" w:space="0" w:color="auto"/>
              <w:right w:val="single" w:sz="6" w:space="0" w:color="auto"/>
            </w:tcBorders>
            <w:shd w:val="clear" w:color="auto" w:fill="244061"/>
          </w:tcPr>
          <w:p w:rsidR="00B277E0" w:rsidRPr="006D33E5" w:rsidRDefault="00B277E0" w:rsidP="00915540">
            <w:pPr>
              <w:spacing w:after="0" w:line="240" w:lineRule="auto"/>
              <w:jc w:val="both"/>
              <w:rPr>
                <w:rFonts w:ascii="Times New Roman" w:hAnsi="Times New Roman" w:cs="Times New Roman"/>
                <w:b/>
                <w:sz w:val="20"/>
                <w:szCs w:val="20"/>
              </w:rPr>
            </w:pPr>
          </w:p>
        </w:tc>
        <w:tc>
          <w:tcPr>
            <w:tcW w:w="1843" w:type="dxa"/>
            <w:gridSpan w:val="2"/>
            <w:tcBorders>
              <w:left w:val="single" w:sz="6" w:space="0" w:color="auto"/>
              <w:bottom w:val="single" w:sz="12" w:space="0" w:color="auto"/>
              <w:right w:val="single" w:sz="6" w:space="0" w:color="auto"/>
            </w:tcBorders>
            <w:shd w:val="clear" w:color="auto" w:fill="244061"/>
          </w:tcPr>
          <w:p w:rsidR="00B277E0" w:rsidRPr="006D33E5" w:rsidRDefault="00B277E0" w:rsidP="00413F3F">
            <w:pPr>
              <w:spacing w:after="0" w:line="240" w:lineRule="auto"/>
              <w:jc w:val="center"/>
              <w:rPr>
                <w:rFonts w:ascii="Times New Roman" w:hAnsi="Times New Roman" w:cs="Times New Roman"/>
                <w:b/>
                <w:sz w:val="20"/>
                <w:szCs w:val="20"/>
              </w:rPr>
            </w:pPr>
            <w:r w:rsidRPr="006D33E5">
              <w:rPr>
                <w:rFonts w:ascii="Times New Roman" w:hAnsi="Times New Roman" w:cs="Times New Roman"/>
                <w:b/>
                <w:sz w:val="20"/>
                <w:szCs w:val="20"/>
              </w:rPr>
              <w:t>2005</w:t>
            </w:r>
          </w:p>
        </w:tc>
        <w:tc>
          <w:tcPr>
            <w:tcW w:w="1917" w:type="dxa"/>
            <w:gridSpan w:val="2"/>
            <w:tcBorders>
              <w:top w:val="single" w:sz="6" w:space="0" w:color="auto"/>
              <w:left w:val="single" w:sz="6" w:space="0" w:color="auto"/>
              <w:bottom w:val="single" w:sz="12" w:space="0" w:color="auto"/>
              <w:right w:val="single" w:sz="6" w:space="0" w:color="auto"/>
            </w:tcBorders>
            <w:shd w:val="clear" w:color="auto" w:fill="244061"/>
          </w:tcPr>
          <w:p w:rsidR="00B277E0" w:rsidRPr="006D33E5" w:rsidRDefault="00B277E0" w:rsidP="00413F3F">
            <w:pPr>
              <w:spacing w:after="0" w:line="240" w:lineRule="auto"/>
              <w:jc w:val="center"/>
              <w:rPr>
                <w:rFonts w:ascii="Times New Roman" w:hAnsi="Times New Roman" w:cs="Times New Roman"/>
                <w:b/>
                <w:sz w:val="20"/>
                <w:szCs w:val="20"/>
              </w:rPr>
            </w:pPr>
            <w:r w:rsidRPr="006D33E5">
              <w:rPr>
                <w:rFonts w:ascii="Times New Roman" w:hAnsi="Times New Roman" w:cs="Times New Roman"/>
                <w:b/>
                <w:sz w:val="20"/>
                <w:szCs w:val="20"/>
              </w:rPr>
              <w:t>2010</w:t>
            </w:r>
          </w:p>
        </w:tc>
        <w:tc>
          <w:tcPr>
            <w:tcW w:w="1863" w:type="dxa"/>
            <w:gridSpan w:val="2"/>
            <w:tcBorders>
              <w:top w:val="single" w:sz="6" w:space="0" w:color="auto"/>
              <w:left w:val="single" w:sz="6" w:space="0" w:color="auto"/>
              <w:bottom w:val="single" w:sz="12" w:space="0" w:color="auto"/>
              <w:right w:val="single" w:sz="6" w:space="0" w:color="auto"/>
            </w:tcBorders>
            <w:shd w:val="clear" w:color="auto" w:fill="244061"/>
          </w:tcPr>
          <w:p w:rsidR="00B277E0" w:rsidRPr="006D33E5" w:rsidRDefault="00B277E0" w:rsidP="00413F3F">
            <w:pPr>
              <w:spacing w:after="0" w:line="240" w:lineRule="auto"/>
              <w:jc w:val="center"/>
              <w:rPr>
                <w:rFonts w:ascii="Times New Roman" w:hAnsi="Times New Roman" w:cs="Times New Roman"/>
                <w:b/>
                <w:sz w:val="20"/>
                <w:szCs w:val="20"/>
              </w:rPr>
            </w:pPr>
            <w:r w:rsidRPr="006D33E5">
              <w:rPr>
                <w:rFonts w:ascii="Times New Roman" w:hAnsi="Times New Roman" w:cs="Times New Roman"/>
                <w:b/>
                <w:sz w:val="20"/>
                <w:szCs w:val="20"/>
              </w:rPr>
              <w:t>2030</w:t>
            </w:r>
          </w:p>
        </w:tc>
        <w:tc>
          <w:tcPr>
            <w:tcW w:w="1748" w:type="dxa"/>
            <w:gridSpan w:val="2"/>
            <w:tcBorders>
              <w:top w:val="single" w:sz="6" w:space="0" w:color="auto"/>
              <w:left w:val="single" w:sz="6" w:space="0" w:color="auto"/>
              <w:bottom w:val="single" w:sz="12" w:space="0" w:color="auto"/>
            </w:tcBorders>
            <w:shd w:val="clear" w:color="auto" w:fill="244061"/>
          </w:tcPr>
          <w:p w:rsidR="00B277E0" w:rsidRPr="006D33E5" w:rsidRDefault="00B277E0" w:rsidP="00413F3F">
            <w:pPr>
              <w:spacing w:after="0" w:line="240" w:lineRule="auto"/>
              <w:jc w:val="center"/>
              <w:rPr>
                <w:rFonts w:ascii="Times New Roman" w:hAnsi="Times New Roman" w:cs="Times New Roman"/>
                <w:b/>
                <w:sz w:val="20"/>
                <w:szCs w:val="20"/>
              </w:rPr>
            </w:pPr>
            <w:r w:rsidRPr="006D33E5">
              <w:rPr>
                <w:rFonts w:ascii="Times New Roman" w:hAnsi="Times New Roman" w:cs="Times New Roman"/>
                <w:b/>
                <w:sz w:val="20"/>
                <w:szCs w:val="20"/>
              </w:rPr>
              <w:t>2050</w:t>
            </w:r>
          </w:p>
        </w:tc>
      </w:tr>
      <w:tr w:rsidR="00B277E0" w:rsidRPr="006D33E5" w:rsidTr="00413F3F">
        <w:tc>
          <w:tcPr>
            <w:tcW w:w="1985" w:type="dxa"/>
            <w:tcBorders>
              <w:top w:val="single" w:sz="12" w:space="0" w:color="auto"/>
              <w:right w:val="single" w:sz="6" w:space="0" w:color="auto"/>
            </w:tcBorders>
            <w:shd w:val="clear" w:color="auto" w:fill="auto"/>
          </w:tcPr>
          <w:p w:rsidR="00B277E0" w:rsidRPr="00413F3F" w:rsidRDefault="00B277E0" w:rsidP="00915540">
            <w:pPr>
              <w:spacing w:after="0" w:line="240" w:lineRule="auto"/>
              <w:jc w:val="both"/>
              <w:rPr>
                <w:rFonts w:ascii="Times New Roman" w:hAnsi="Times New Roman" w:cs="Times New Roman"/>
                <w:sz w:val="20"/>
                <w:szCs w:val="20"/>
              </w:rPr>
            </w:pPr>
            <w:proofErr w:type="spellStart"/>
            <w:r w:rsidRPr="00413F3F">
              <w:rPr>
                <w:rFonts w:ascii="Times New Roman" w:hAnsi="Times New Roman" w:cs="Times New Roman"/>
                <w:sz w:val="20"/>
                <w:szCs w:val="20"/>
              </w:rPr>
              <w:t>Hustosiate</w:t>
            </w:r>
            <w:proofErr w:type="spellEnd"/>
            <w:r w:rsidRPr="00413F3F">
              <w:rPr>
                <w:rFonts w:ascii="Times New Roman" w:hAnsi="Times New Roman" w:cs="Times New Roman"/>
                <w:sz w:val="20"/>
                <w:szCs w:val="20"/>
              </w:rPr>
              <w:t xml:space="preserve"> obilniny</w:t>
            </w:r>
          </w:p>
        </w:tc>
        <w:tc>
          <w:tcPr>
            <w:tcW w:w="874" w:type="dxa"/>
            <w:tcBorders>
              <w:top w:val="single" w:sz="12" w:space="0" w:color="auto"/>
              <w:left w:val="single" w:sz="6" w:space="0" w:color="auto"/>
            </w:tcBorders>
            <w:shd w:val="clear" w:color="auto" w:fill="auto"/>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630</w:t>
            </w:r>
          </w:p>
        </w:tc>
        <w:tc>
          <w:tcPr>
            <w:tcW w:w="969" w:type="dxa"/>
            <w:tcBorders>
              <w:top w:val="single" w:sz="12" w:space="0" w:color="auto"/>
              <w:right w:val="single" w:sz="6" w:space="0" w:color="auto"/>
            </w:tcBorders>
            <w:shd w:val="clear" w:color="auto" w:fill="auto"/>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59,7</w:t>
            </w:r>
            <w:r>
              <w:rPr>
                <w:rFonts w:ascii="Times New Roman" w:hAnsi="Times New Roman" w:cs="Times New Roman"/>
                <w:sz w:val="20"/>
                <w:szCs w:val="20"/>
              </w:rPr>
              <w:t xml:space="preserve"> %</w:t>
            </w:r>
          </w:p>
        </w:tc>
        <w:tc>
          <w:tcPr>
            <w:tcW w:w="900" w:type="dxa"/>
            <w:tcBorders>
              <w:top w:val="single" w:sz="12" w:space="0" w:color="auto"/>
              <w:left w:val="single" w:sz="6" w:space="0" w:color="auto"/>
            </w:tcBorders>
            <w:shd w:val="clear" w:color="auto" w:fill="auto"/>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606</w:t>
            </w:r>
          </w:p>
        </w:tc>
        <w:tc>
          <w:tcPr>
            <w:tcW w:w="1017" w:type="dxa"/>
            <w:tcBorders>
              <w:top w:val="single" w:sz="12" w:space="0" w:color="auto"/>
              <w:right w:val="single" w:sz="6" w:space="0" w:color="auto"/>
            </w:tcBorders>
            <w:shd w:val="clear" w:color="auto" w:fill="auto"/>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57,8</w:t>
            </w:r>
            <w:r>
              <w:rPr>
                <w:rFonts w:ascii="Times New Roman" w:hAnsi="Times New Roman" w:cs="Times New Roman"/>
                <w:sz w:val="20"/>
                <w:szCs w:val="20"/>
              </w:rPr>
              <w:t xml:space="preserve"> %</w:t>
            </w:r>
          </w:p>
        </w:tc>
        <w:tc>
          <w:tcPr>
            <w:tcW w:w="963" w:type="dxa"/>
            <w:tcBorders>
              <w:top w:val="single" w:sz="12" w:space="0" w:color="auto"/>
              <w:left w:val="single" w:sz="6" w:space="0" w:color="auto"/>
            </w:tcBorders>
            <w:shd w:val="clear" w:color="auto" w:fill="auto"/>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615</w:t>
            </w:r>
          </w:p>
        </w:tc>
        <w:tc>
          <w:tcPr>
            <w:tcW w:w="900" w:type="dxa"/>
            <w:tcBorders>
              <w:top w:val="single" w:sz="12" w:space="0" w:color="auto"/>
              <w:right w:val="single" w:sz="6" w:space="0" w:color="auto"/>
            </w:tcBorders>
            <w:shd w:val="clear" w:color="auto" w:fill="auto"/>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55,8</w:t>
            </w:r>
            <w:r>
              <w:rPr>
                <w:rFonts w:ascii="Times New Roman" w:hAnsi="Times New Roman" w:cs="Times New Roman"/>
                <w:sz w:val="20"/>
                <w:szCs w:val="20"/>
              </w:rPr>
              <w:t xml:space="preserve"> %</w:t>
            </w:r>
          </w:p>
        </w:tc>
        <w:tc>
          <w:tcPr>
            <w:tcW w:w="756" w:type="dxa"/>
            <w:tcBorders>
              <w:top w:val="single" w:sz="12" w:space="0" w:color="auto"/>
              <w:left w:val="single" w:sz="6" w:space="0" w:color="auto"/>
            </w:tcBorders>
            <w:shd w:val="clear" w:color="auto" w:fill="auto"/>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612</w:t>
            </w:r>
          </w:p>
        </w:tc>
        <w:tc>
          <w:tcPr>
            <w:tcW w:w="992" w:type="dxa"/>
            <w:tcBorders>
              <w:top w:val="single" w:sz="12" w:space="0" w:color="auto"/>
            </w:tcBorders>
            <w:shd w:val="clear" w:color="auto" w:fill="auto"/>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53,9</w:t>
            </w:r>
            <w:r>
              <w:rPr>
                <w:rFonts w:ascii="Times New Roman" w:hAnsi="Times New Roman" w:cs="Times New Roman"/>
                <w:sz w:val="20"/>
                <w:szCs w:val="20"/>
              </w:rPr>
              <w:t xml:space="preserve"> %</w:t>
            </w:r>
          </w:p>
        </w:tc>
      </w:tr>
      <w:tr w:rsidR="003069FD" w:rsidRPr="006D33E5" w:rsidTr="003069FD">
        <w:tc>
          <w:tcPr>
            <w:tcW w:w="1985" w:type="dxa"/>
            <w:tcBorders>
              <w:right w:val="single" w:sz="6" w:space="0" w:color="auto"/>
            </w:tcBorders>
            <w:shd w:val="clear" w:color="auto" w:fill="FFD1D1"/>
          </w:tcPr>
          <w:p w:rsidR="00B277E0" w:rsidRPr="00413F3F" w:rsidRDefault="00B277E0" w:rsidP="00915540">
            <w:pPr>
              <w:spacing w:after="0" w:line="240" w:lineRule="auto"/>
              <w:jc w:val="both"/>
              <w:rPr>
                <w:rFonts w:ascii="Times New Roman" w:hAnsi="Times New Roman" w:cs="Times New Roman"/>
                <w:sz w:val="20"/>
                <w:szCs w:val="20"/>
              </w:rPr>
            </w:pPr>
            <w:r w:rsidRPr="00413F3F">
              <w:rPr>
                <w:rFonts w:ascii="Times New Roman" w:hAnsi="Times New Roman" w:cs="Times New Roman"/>
                <w:sz w:val="20"/>
                <w:szCs w:val="20"/>
              </w:rPr>
              <w:t>Kukurica</w:t>
            </w:r>
          </w:p>
        </w:tc>
        <w:tc>
          <w:tcPr>
            <w:tcW w:w="874" w:type="dxa"/>
            <w:tcBorders>
              <w:left w:val="single" w:sz="6" w:space="0" w:color="auto"/>
            </w:tcBorders>
            <w:shd w:val="clear" w:color="auto" w:fill="FFD1D1"/>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145</w:t>
            </w:r>
          </w:p>
        </w:tc>
        <w:tc>
          <w:tcPr>
            <w:tcW w:w="969" w:type="dxa"/>
            <w:tcBorders>
              <w:right w:val="single" w:sz="6" w:space="0" w:color="auto"/>
            </w:tcBorders>
            <w:shd w:val="clear" w:color="auto" w:fill="FFD1D1"/>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13,7</w:t>
            </w:r>
            <w:r>
              <w:rPr>
                <w:rFonts w:ascii="Times New Roman" w:hAnsi="Times New Roman" w:cs="Times New Roman"/>
                <w:sz w:val="20"/>
                <w:szCs w:val="20"/>
              </w:rPr>
              <w:t xml:space="preserve"> %</w:t>
            </w:r>
          </w:p>
        </w:tc>
        <w:tc>
          <w:tcPr>
            <w:tcW w:w="900" w:type="dxa"/>
            <w:tcBorders>
              <w:left w:val="single" w:sz="6" w:space="0" w:color="auto"/>
            </w:tcBorders>
            <w:shd w:val="clear" w:color="auto" w:fill="FFD1D1"/>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115</w:t>
            </w:r>
          </w:p>
        </w:tc>
        <w:tc>
          <w:tcPr>
            <w:tcW w:w="1017" w:type="dxa"/>
            <w:tcBorders>
              <w:right w:val="single" w:sz="6" w:space="0" w:color="auto"/>
            </w:tcBorders>
            <w:shd w:val="clear" w:color="auto" w:fill="FFD1D1"/>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11,0</w:t>
            </w:r>
            <w:r>
              <w:rPr>
                <w:rFonts w:ascii="Times New Roman" w:hAnsi="Times New Roman" w:cs="Times New Roman"/>
                <w:sz w:val="20"/>
                <w:szCs w:val="20"/>
              </w:rPr>
              <w:t xml:space="preserve"> %</w:t>
            </w:r>
          </w:p>
        </w:tc>
        <w:tc>
          <w:tcPr>
            <w:tcW w:w="963" w:type="dxa"/>
            <w:tcBorders>
              <w:left w:val="single" w:sz="6" w:space="0" w:color="auto"/>
            </w:tcBorders>
            <w:shd w:val="clear" w:color="auto" w:fill="FFD1D1"/>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116</w:t>
            </w:r>
          </w:p>
        </w:tc>
        <w:tc>
          <w:tcPr>
            <w:tcW w:w="900" w:type="dxa"/>
            <w:tcBorders>
              <w:right w:val="single" w:sz="6" w:space="0" w:color="auto"/>
            </w:tcBorders>
            <w:shd w:val="clear" w:color="auto" w:fill="FFD1D1"/>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10,5</w:t>
            </w:r>
            <w:r>
              <w:rPr>
                <w:rFonts w:ascii="Times New Roman" w:hAnsi="Times New Roman" w:cs="Times New Roman"/>
                <w:sz w:val="20"/>
                <w:szCs w:val="20"/>
              </w:rPr>
              <w:t xml:space="preserve"> %</w:t>
            </w:r>
          </w:p>
        </w:tc>
        <w:tc>
          <w:tcPr>
            <w:tcW w:w="756" w:type="dxa"/>
            <w:tcBorders>
              <w:left w:val="single" w:sz="6" w:space="0" w:color="auto"/>
            </w:tcBorders>
            <w:shd w:val="clear" w:color="auto" w:fill="FFD1D1"/>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115</w:t>
            </w:r>
          </w:p>
        </w:tc>
        <w:tc>
          <w:tcPr>
            <w:tcW w:w="992" w:type="dxa"/>
            <w:shd w:val="clear" w:color="auto" w:fill="FFD1D1"/>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10,1</w:t>
            </w:r>
            <w:r>
              <w:rPr>
                <w:rFonts w:ascii="Times New Roman" w:hAnsi="Times New Roman" w:cs="Times New Roman"/>
                <w:sz w:val="20"/>
                <w:szCs w:val="20"/>
              </w:rPr>
              <w:t xml:space="preserve"> %</w:t>
            </w:r>
          </w:p>
        </w:tc>
      </w:tr>
      <w:tr w:rsidR="00B277E0" w:rsidRPr="006D33E5" w:rsidTr="00413F3F">
        <w:tc>
          <w:tcPr>
            <w:tcW w:w="1985" w:type="dxa"/>
            <w:tcBorders>
              <w:right w:val="single" w:sz="6" w:space="0" w:color="auto"/>
            </w:tcBorders>
            <w:shd w:val="clear" w:color="auto" w:fill="auto"/>
          </w:tcPr>
          <w:p w:rsidR="00B277E0" w:rsidRPr="00413F3F" w:rsidRDefault="00B277E0" w:rsidP="00915540">
            <w:pPr>
              <w:spacing w:after="0" w:line="240" w:lineRule="auto"/>
              <w:jc w:val="both"/>
              <w:rPr>
                <w:rFonts w:ascii="Times New Roman" w:hAnsi="Times New Roman" w:cs="Times New Roman"/>
                <w:sz w:val="20"/>
                <w:szCs w:val="20"/>
              </w:rPr>
            </w:pPr>
            <w:r w:rsidRPr="00413F3F">
              <w:rPr>
                <w:rFonts w:ascii="Times New Roman" w:hAnsi="Times New Roman" w:cs="Times New Roman"/>
                <w:sz w:val="20"/>
                <w:szCs w:val="20"/>
              </w:rPr>
              <w:t>Obilniny spolu</w:t>
            </w:r>
          </w:p>
        </w:tc>
        <w:tc>
          <w:tcPr>
            <w:tcW w:w="874" w:type="dxa"/>
            <w:tcBorders>
              <w:left w:val="single" w:sz="6" w:space="0" w:color="auto"/>
            </w:tcBorders>
            <w:shd w:val="clear" w:color="auto" w:fill="auto"/>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775</w:t>
            </w:r>
          </w:p>
        </w:tc>
        <w:tc>
          <w:tcPr>
            <w:tcW w:w="969" w:type="dxa"/>
            <w:tcBorders>
              <w:right w:val="single" w:sz="6" w:space="0" w:color="auto"/>
            </w:tcBorders>
            <w:shd w:val="clear" w:color="auto" w:fill="auto"/>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73,4</w:t>
            </w:r>
            <w:r>
              <w:rPr>
                <w:rFonts w:ascii="Times New Roman" w:hAnsi="Times New Roman" w:cs="Times New Roman"/>
                <w:sz w:val="20"/>
                <w:szCs w:val="20"/>
              </w:rPr>
              <w:t xml:space="preserve"> %</w:t>
            </w:r>
          </w:p>
        </w:tc>
        <w:tc>
          <w:tcPr>
            <w:tcW w:w="900" w:type="dxa"/>
            <w:tcBorders>
              <w:left w:val="single" w:sz="6" w:space="0" w:color="auto"/>
            </w:tcBorders>
            <w:shd w:val="clear" w:color="auto" w:fill="auto"/>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721</w:t>
            </w:r>
          </w:p>
        </w:tc>
        <w:tc>
          <w:tcPr>
            <w:tcW w:w="1017" w:type="dxa"/>
            <w:tcBorders>
              <w:right w:val="single" w:sz="6" w:space="0" w:color="auto"/>
            </w:tcBorders>
            <w:shd w:val="clear" w:color="auto" w:fill="auto"/>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68,8</w:t>
            </w:r>
            <w:r>
              <w:rPr>
                <w:rFonts w:ascii="Times New Roman" w:hAnsi="Times New Roman" w:cs="Times New Roman"/>
                <w:sz w:val="20"/>
                <w:szCs w:val="20"/>
              </w:rPr>
              <w:t xml:space="preserve"> %</w:t>
            </w:r>
          </w:p>
        </w:tc>
        <w:tc>
          <w:tcPr>
            <w:tcW w:w="963" w:type="dxa"/>
            <w:tcBorders>
              <w:left w:val="single" w:sz="6" w:space="0" w:color="auto"/>
            </w:tcBorders>
            <w:shd w:val="clear" w:color="auto" w:fill="auto"/>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731</w:t>
            </w:r>
          </w:p>
        </w:tc>
        <w:tc>
          <w:tcPr>
            <w:tcW w:w="900" w:type="dxa"/>
            <w:tcBorders>
              <w:right w:val="single" w:sz="6" w:space="0" w:color="auto"/>
            </w:tcBorders>
            <w:shd w:val="clear" w:color="auto" w:fill="auto"/>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66,3</w:t>
            </w:r>
            <w:r>
              <w:rPr>
                <w:rFonts w:ascii="Times New Roman" w:hAnsi="Times New Roman" w:cs="Times New Roman"/>
                <w:sz w:val="20"/>
                <w:szCs w:val="20"/>
              </w:rPr>
              <w:t xml:space="preserve"> %</w:t>
            </w:r>
          </w:p>
        </w:tc>
        <w:tc>
          <w:tcPr>
            <w:tcW w:w="756" w:type="dxa"/>
            <w:tcBorders>
              <w:left w:val="single" w:sz="6" w:space="0" w:color="auto"/>
            </w:tcBorders>
            <w:shd w:val="clear" w:color="auto" w:fill="auto"/>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727</w:t>
            </w:r>
          </w:p>
        </w:tc>
        <w:tc>
          <w:tcPr>
            <w:tcW w:w="992" w:type="dxa"/>
            <w:shd w:val="clear" w:color="auto" w:fill="auto"/>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64,0</w:t>
            </w:r>
            <w:r>
              <w:rPr>
                <w:rFonts w:ascii="Times New Roman" w:hAnsi="Times New Roman" w:cs="Times New Roman"/>
                <w:sz w:val="20"/>
                <w:szCs w:val="20"/>
              </w:rPr>
              <w:t xml:space="preserve"> %</w:t>
            </w:r>
          </w:p>
        </w:tc>
      </w:tr>
      <w:tr w:rsidR="003069FD" w:rsidRPr="006D33E5" w:rsidTr="003069FD">
        <w:tc>
          <w:tcPr>
            <w:tcW w:w="1985" w:type="dxa"/>
            <w:tcBorders>
              <w:right w:val="single" w:sz="6" w:space="0" w:color="auto"/>
            </w:tcBorders>
            <w:shd w:val="clear" w:color="auto" w:fill="FFD1D1"/>
          </w:tcPr>
          <w:p w:rsidR="00B277E0" w:rsidRPr="00413F3F" w:rsidRDefault="00B277E0" w:rsidP="00915540">
            <w:pPr>
              <w:spacing w:after="0" w:line="240" w:lineRule="auto"/>
              <w:jc w:val="both"/>
              <w:rPr>
                <w:rFonts w:ascii="Times New Roman" w:hAnsi="Times New Roman" w:cs="Times New Roman"/>
                <w:sz w:val="20"/>
                <w:szCs w:val="20"/>
              </w:rPr>
            </w:pPr>
            <w:r w:rsidRPr="00413F3F">
              <w:rPr>
                <w:rFonts w:ascii="Times New Roman" w:hAnsi="Times New Roman" w:cs="Times New Roman"/>
                <w:sz w:val="20"/>
                <w:szCs w:val="20"/>
              </w:rPr>
              <w:t>Strukoviny spolu</w:t>
            </w:r>
          </w:p>
        </w:tc>
        <w:tc>
          <w:tcPr>
            <w:tcW w:w="874" w:type="dxa"/>
            <w:tcBorders>
              <w:left w:val="single" w:sz="6" w:space="0" w:color="auto"/>
            </w:tcBorders>
            <w:shd w:val="clear" w:color="auto" w:fill="FFD1D1"/>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20</w:t>
            </w:r>
          </w:p>
        </w:tc>
        <w:tc>
          <w:tcPr>
            <w:tcW w:w="969" w:type="dxa"/>
            <w:tcBorders>
              <w:right w:val="single" w:sz="6" w:space="0" w:color="auto"/>
            </w:tcBorders>
            <w:shd w:val="clear" w:color="auto" w:fill="FFD1D1"/>
          </w:tcPr>
          <w:p w:rsidR="00B277E0" w:rsidRPr="006D33E5" w:rsidRDefault="00B277E0" w:rsidP="00915540">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 </w:t>
            </w:r>
            <w:r w:rsidRPr="006D33E5">
              <w:rPr>
                <w:rFonts w:ascii="Times New Roman" w:hAnsi="Times New Roman" w:cs="Times New Roman"/>
                <w:sz w:val="20"/>
                <w:szCs w:val="20"/>
              </w:rPr>
              <w:t>1,9</w:t>
            </w:r>
            <w:r>
              <w:rPr>
                <w:rFonts w:ascii="Times New Roman" w:hAnsi="Times New Roman" w:cs="Times New Roman"/>
                <w:sz w:val="20"/>
                <w:szCs w:val="20"/>
              </w:rPr>
              <w:t xml:space="preserve"> %</w:t>
            </w:r>
          </w:p>
        </w:tc>
        <w:tc>
          <w:tcPr>
            <w:tcW w:w="900" w:type="dxa"/>
            <w:tcBorders>
              <w:left w:val="single" w:sz="6" w:space="0" w:color="auto"/>
            </w:tcBorders>
            <w:shd w:val="clear" w:color="auto" w:fill="FFD1D1"/>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20</w:t>
            </w:r>
          </w:p>
        </w:tc>
        <w:tc>
          <w:tcPr>
            <w:tcW w:w="1017" w:type="dxa"/>
            <w:tcBorders>
              <w:right w:val="single" w:sz="6" w:space="0" w:color="auto"/>
            </w:tcBorders>
            <w:shd w:val="clear" w:color="auto" w:fill="FFD1D1"/>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1,9</w:t>
            </w:r>
            <w:r>
              <w:rPr>
                <w:rFonts w:ascii="Times New Roman" w:hAnsi="Times New Roman" w:cs="Times New Roman"/>
                <w:sz w:val="20"/>
                <w:szCs w:val="20"/>
              </w:rPr>
              <w:t xml:space="preserve"> %</w:t>
            </w:r>
          </w:p>
        </w:tc>
        <w:tc>
          <w:tcPr>
            <w:tcW w:w="963" w:type="dxa"/>
            <w:tcBorders>
              <w:left w:val="single" w:sz="6" w:space="0" w:color="auto"/>
            </w:tcBorders>
            <w:shd w:val="clear" w:color="auto" w:fill="FFD1D1"/>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22</w:t>
            </w:r>
          </w:p>
        </w:tc>
        <w:tc>
          <w:tcPr>
            <w:tcW w:w="900" w:type="dxa"/>
            <w:tcBorders>
              <w:right w:val="single" w:sz="6" w:space="0" w:color="auto"/>
            </w:tcBorders>
            <w:shd w:val="clear" w:color="auto" w:fill="FFD1D1"/>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2,0</w:t>
            </w:r>
            <w:r>
              <w:rPr>
                <w:rFonts w:ascii="Times New Roman" w:hAnsi="Times New Roman" w:cs="Times New Roman"/>
                <w:sz w:val="20"/>
                <w:szCs w:val="20"/>
              </w:rPr>
              <w:t xml:space="preserve"> %</w:t>
            </w:r>
          </w:p>
        </w:tc>
        <w:tc>
          <w:tcPr>
            <w:tcW w:w="756" w:type="dxa"/>
            <w:tcBorders>
              <w:left w:val="single" w:sz="6" w:space="0" w:color="auto"/>
            </w:tcBorders>
            <w:shd w:val="clear" w:color="auto" w:fill="FFD1D1"/>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23</w:t>
            </w:r>
          </w:p>
        </w:tc>
        <w:tc>
          <w:tcPr>
            <w:tcW w:w="992" w:type="dxa"/>
            <w:shd w:val="clear" w:color="auto" w:fill="FFD1D1"/>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2,0</w:t>
            </w:r>
            <w:r>
              <w:rPr>
                <w:rFonts w:ascii="Times New Roman" w:hAnsi="Times New Roman" w:cs="Times New Roman"/>
                <w:sz w:val="20"/>
                <w:szCs w:val="20"/>
              </w:rPr>
              <w:t xml:space="preserve"> %</w:t>
            </w:r>
          </w:p>
        </w:tc>
      </w:tr>
      <w:tr w:rsidR="00B277E0" w:rsidRPr="006D33E5" w:rsidTr="00413F3F">
        <w:tc>
          <w:tcPr>
            <w:tcW w:w="1985" w:type="dxa"/>
            <w:tcBorders>
              <w:right w:val="single" w:sz="6" w:space="0" w:color="auto"/>
            </w:tcBorders>
            <w:shd w:val="clear" w:color="auto" w:fill="auto"/>
          </w:tcPr>
          <w:p w:rsidR="00B277E0" w:rsidRPr="00413F3F" w:rsidRDefault="00B277E0" w:rsidP="00915540">
            <w:pPr>
              <w:spacing w:after="0" w:line="240" w:lineRule="auto"/>
              <w:jc w:val="both"/>
              <w:rPr>
                <w:rFonts w:ascii="Times New Roman" w:hAnsi="Times New Roman" w:cs="Times New Roman"/>
                <w:sz w:val="20"/>
                <w:szCs w:val="20"/>
              </w:rPr>
            </w:pPr>
            <w:r w:rsidRPr="00413F3F">
              <w:rPr>
                <w:rFonts w:ascii="Times New Roman" w:hAnsi="Times New Roman" w:cs="Times New Roman"/>
                <w:sz w:val="20"/>
                <w:szCs w:val="20"/>
              </w:rPr>
              <w:t>Olejniny spolu</w:t>
            </w:r>
          </w:p>
        </w:tc>
        <w:tc>
          <w:tcPr>
            <w:tcW w:w="874" w:type="dxa"/>
            <w:tcBorders>
              <w:left w:val="single" w:sz="6" w:space="0" w:color="auto"/>
            </w:tcBorders>
            <w:shd w:val="clear" w:color="auto" w:fill="auto"/>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200</w:t>
            </w:r>
          </w:p>
        </w:tc>
        <w:tc>
          <w:tcPr>
            <w:tcW w:w="969" w:type="dxa"/>
            <w:tcBorders>
              <w:right w:val="single" w:sz="6" w:space="0" w:color="auto"/>
            </w:tcBorders>
            <w:shd w:val="clear" w:color="auto" w:fill="auto"/>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19,0</w:t>
            </w:r>
            <w:r>
              <w:rPr>
                <w:rFonts w:ascii="Times New Roman" w:hAnsi="Times New Roman" w:cs="Times New Roman"/>
                <w:sz w:val="20"/>
                <w:szCs w:val="20"/>
              </w:rPr>
              <w:t xml:space="preserve"> %</w:t>
            </w:r>
          </w:p>
        </w:tc>
        <w:tc>
          <w:tcPr>
            <w:tcW w:w="900" w:type="dxa"/>
            <w:tcBorders>
              <w:left w:val="single" w:sz="6" w:space="0" w:color="auto"/>
            </w:tcBorders>
            <w:shd w:val="clear" w:color="auto" w:fill="auto"/>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250</w:t>
            </w:r>
          </w:p>
        </w:tc>
        <w:tc>
          <w:tcPr>
            <w:tcW w:w="1017" w:type="dxa"/>
            <w:tcBorders>
              <w:right w:val="single" w:sz="6" w:space="0" w:color="auto"/>
            </w:tcBorders>
            <w:shd w:val="clear" w:color="auto" w:fill="auto"/>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23,8</w:t>
            </w:r>
            <w:r>
              <w:rPr>
                <w:rFonts w:ascii="Times New Roman" w:hAnsi="Times New Roman" w:cs="Times New Roman"/>
                <w:sz w:val="20"/>
                <w:szCs w:val="20"/>
              </w:rPr>
              <w:t xml:space="preserve"> %</w:t>
            </w:r>
          </w:p>
        </w:tc>
        <w:tc>
          <w:tcPr>
            <w:tcW w:w="963" w:type="dxa"/>
            <w:tcBorders>
              <w:left w:val="single" w:sz="6" w:space="0" w:color="auto"/>
            </w:tcBorders>
            <w:shd w:val="clear" w:color="auto" w:fill="auto"/>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286</w:t>
            </w:r>
          </w:p>
        </w:tc>
        <w:tc>
          <w:tcPr>
            <w:tcW w:w="900" w:type="dxa"/>
            <w:tcBorders>
              <w:right w:val="single" w:sz="6" w:space="0" w:color="auto"/>
            </w:tcBorders>
            <w:shd w:val="clear" w:color="auto" w:fill="auto"/>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26,0</w:t>
            </w:r>
            <w:r>
              <w:rPr>
                <w:rFonts w:ascii="Times New Roman" w:hAnsi="Times New Roman" w:cs="Times New Roman"/>
                <w:sz w:val="20"/>
                <w:szCs w:val="20"/>
              </w:rPr>
              <w:t xml:space="preserve"> %</w:t>
            </w:r>
          </w:p>
        </w:tc>
        <w:tc>
          <w:tcPr>
            <w:tcW w:w="756" w:type="dxa"/>
            <w:tcBorders>
              <w:left w:val="single" w:sz="6" w:space="0" w:color="auto"/>
            </w:tcBorders>
            <w:shd w:val="clear" w:color="auto" w:fill="auto"/>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320</w:t>
            </w:r>
          </w:p>
        </w:tc>
        <w:tc>
          <w:tcPr>
            <w:tcW w:w="992" w:type="dxa"/>
            <w:shd w:val="clear" w:color="auto" w:fill="auto"/>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28,2</w:t>
            </w:r>
            <w:r>
              <w:rPr>
                <w:rFonts w:ascii="Times New Roman" w:hAnsi="Times New Roman" w:cs="Times New Roman"/>
                <w:sz w:val="20"/>
                <w:szCs w:val="20"/>
              </w:rPr>
              <w:t xml:space="preserve"> %</w:t>
            </w:r>
          </w:p>
        </w:tc>
      </w:tr>
      <w:tr w:rsidR="003069FD" w:rsidRPr="006D33E5" w:rsidTr="003069FD">
        <w:tc>
          <w:tcPr>
            <w:tcW w:w="1985" w:type="dxa"/>
            <w:tcBorders>
              <w:right w:val="single" w:sz="6" w:space="0" w:color="auto"/>
            </w:tcBorders>
            <w:shd w:val="clear" w:color="auto" w:fill="FFD1D1"/>
          </w:tcPr>
          <w:p w:rsidR="00B277E0" w:rsidRPr="00413F3F" w:rsidRDefault="00B277E0" w:rsidP="00915540">
            <w:pPr>
              <w:spacing w:after="0" w:line="240" w:lineRule="auto"/>
              <w:jc w:val="both"/>
              <w:rPr>
                <w:rFonts w:ascii="Times New Roman" w:hAnsi="Times New Roman" w:cs="Times New Roman"/>
                <w:sz w:val="20"/>
                <w:szCs w:val="20"/>
              </w:rPr>
            </w:pPr>
            <w:r w:rsidRPr="00413F3F">
              <w:rPr>
                <w:rFonts w:ascii="Times New Roman" w:hAnsi="Times New Roman" w:cs="Times New Roman"/>
                <w:sz w:val="20"/>
                <w:szCs w:val="20"/>
              </w:rPr>
              <w:t>Cukrová repa</w:t>
            </w:r>
          </w:p>
        </w:tc>
        <w:tc>
          <w:tcPr>
            <w:tcW w:w="874" w:type="dxa"/>
            <w:tcBorders>
              <w:left w:val="single" w:sz="6" w:space="0" w:color="auto"/>
            </w:tcBorders>
            <w:shd w:val="clear" w:color="auto" w:fill="FFD1D1"/>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31</w:t>
            </w:r>
          </w:p>
        </w:tc>
        <w:tc>
          <w:tcPr>
            <w:tcW w:w="969" w:type="dxa"/>
            <w:tcBorders>
              <w:right w:val="single" w:sz="6" w:space="0" w:color="auto"/>
            </w:tcBorders>
            <w:shd w:val="clear" w:color="auto" w:fill="FFD1D1"/>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2,9</w:t>
            </w:r>
            <w:r>
              <w:rPr>
                <w:rFonts w:ascii="Times New Roman" w:hAnsi="Times New Roman" w:cs="Times New Roman"/>
                <w:sz w:val="20"/>
                <w:szCs w:val="20"/>
              </w:rPr>
              <w:t xml:space="preserve"> %</w:t>
            </w:r>
          </w:p>
        </w:tc>
        <w:tc>
          <w:tcPr>
            <w:tcW w:w="900" w:type="dxa"/>
            <w:tcBorders>
              <w:left w:val="single" w:sz="6" w:space="0" w:color="auto"/>
            </w:tcBorders>
            <w:shd w:val="clear" w:color="auto" w:fill="FFD1D1"/>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28</w:t>
            </w:r>
          </w:p>
        </w:tc>
        <w:tc>
          <w:tcPr>
            <w:tcW w:w="1017" w:type="dxa"/>
            <w:tcBorders>
              <w:right w:val="single" w:sz="6" w:space="0" w:color="auto"/>
            </w:tcBorders>
            <w:shd w:val="clear" w:color="auto" w:fill="FFD1D1"/>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2,7</w:t>
            </w:r>
            <w:r>
              <w:rPr>
                <w:rFonts w:ascii="Times New Roman" w:hAnsi="Times New Roman" w:cs="Times New Roman"/>
                <w:sz w:val="20"/>
                <w:szCs w:val="20"/>
              </w:rPr>
              <w:t xml:space="preserve"> %</w:t>
            </w:r>
          </w:p>
        </w:tc>
        <w:tc>
          <w:tcPr>
            <w:tcW w:w="963" w:type="dxa"/>
            <w:tcBorders>
              <w:left w:val="single" w:sz="6" w:space="0" w:color="auto"/>
            </w:tcBorders>
            <w:shd w:val="clear" w:color="auto" w:fill="FFD1D1"/>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31</w:t>
            </w:r>
          </w:p>
        </w:tc>
        <w:tc>
          <w:tcPr>
            <w:tcW w:w="900" w:type="dxa"/>
            <w:tcBorders>
              <w:right w:val="single" w:sz="6" w:space="0" w:color="auto"/>
            </w:tcBorders>
            <w:shd w:val="clear" w:color="auto" w:fill="FFD1D1"/>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2,8</w:t>
            </w:r>
            <w:r>
              <w:rPr>
                <w:rFonts w:ascii="Times New Roman" w:hAnsi="Times New Roman" w:cs="Times New Roman"/>
                <w:sz w:val="20"/>
                <w:szCs w:val="20"/>
              </w:rPr>
              <w:t xml:space="preserve"> %</w:t>
            </w:r>
          </w:p>
        </w:tc>
        <w:tc>
          <w:tcPr>
            <w:tcW w:w="756" w:type="dxa"/>
            <w:tcBorders>
              <w:left w:val="single" w:sz="6" w:space="0" w:color="auto"/>
            </w:tcBorders>
            <w:shd w:val="clear" w:color="auto" w:fill="FFD1D1"/>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31</w:t>
            </w:r>
          </w:p>
        </w:tc>
        <w:tc>
          <w:tcPr>
            <w:tcW w:w="992" w:type="dxa"/>
            <w:shd w:val="clear" w:color="auto" w:fill="FFD1D1"/>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2,8</w:t>
            </w:r>
            <w:r>
              <w:rPr>
                <w:rFonts w:ascii="Times New Roman" w:hAnsi="Times New Roman" w:cs="Times New Roman"/>
                <w:sz w:val="20"/>
                <w:szCs w:val="20"/>
              </w:rPr>
              <w:t xml:space="preserve"> %</w:t>
            </w:r>
          </w:p>
        </w:tc>
      </w:tr>
      <w:tr w:rsidR="00B277E0" w:rsidRPr="006D33E5" w:rsidTr="00413F3F">
        <w:tc>
          <w:tcPr>
            <w:tcW w:w="1985" w:type="dxa"/>
            <w:tcBorders>
              <w:right w:val="single" w:sz="6" w:space="0" w:color="auto"/>
            </w:tcBorders>
            <w:shd w:val="clear" w:color="auto" w:fill="auto"/>
          </w:tcPr>
          <w:p w:rsidR="00B277E0" w:rsidRPr="00413F3F" w:rsidRDefault="00B277E0" w:rsidP="00915540">
            <w:pPr>
              <w:spacing w:after="0" w:line="240" w:lineRule="auto"/>
              <w:jc w:val="both"/>
              <w:rPr>
                <w:rFonts w:ascii="Times New Roman" w:hAnsi="Times New Roman" w:cs="Times New Roman"/>
                <w:sz w:val="20"/>
                <w:szCs w:val="20"/>
              </w:rPr>
            </w:pPr>
            <w:r w:rsidRPr="00413F3F">
              <w:rPr>
                <w:rFonts w:ascii="Times New Roman" w:hAnsi="Times New Roman" w:cs="Times New Roman"/>
                <w:sz w:val="20"/>
                <w:szCs w:val="20"/>
              </w:rPr>
              <w:t>Zemiaky</w:t>
            </w:r>
          </w:p>
        </w:tc>
        <w:tc>
          <w:tcPr>
            <w:tcW w:w="874" w:type="dxa"/>
            <w:tcBorders>
              <w:left w:val="single" w:sz="6" w:space="0" w:color="auto"/>
            </w:tcBorders>
            <w:shd w:val="clear" w:color="auto" w:fill="auto"/>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29</w:t>
            </w:r>
          </w:p>
        </w:tc>
        <w:tc>
          <w:tcPr>
            <w:tcW w:w="969" w:type="dxa"/>
            <w:tcBorders>
              <w:right w:val="single" w:sz="6" w:space="0" w:color="auto"/>
            </w:tcBorders>
            <w:shd w:val="clear" w:color="auto" w:fill="auto"/>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2,8</w:t>
            </w:r>
            <w:r>
              <w:rPr>
                <w:rFonts w:ascii="Times New Roman" w:hAnsi="Times New Roman" w:cs="Times New Roman"/>
                <w:sz w:val="20"/>
                <w:szCs w:val="20"/>
              </w:rPr>
              <w:t xml:space="preserve"> %</w:t>
            </w:r>
          </w:p>
        </w:tc>
        <w:tc>
          <w:tcPr>
            <w:tcW w:w="900" w:type="dxa"/>
            <w:tcBorders>
              <w:left w:val="single" w:sz="6" w:space="0" w:color="auto"/>
            </w:tcBorders>
            <w:shd w:val="clear" w:color="auto" w:fill="auto"/>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29</w:t>
            </w:r>
          </w:p>
        </w:tc>
        <w:tc>
          <w:tcPr>
            <w:tcW w:w="1017" w:type="dxa"/>
            <w:tcBorders>
              <w:right w:val="single" w:sz="6" w:space="0" w:color="auto"/>
            </w:tcBorders>
            <w:shd w:val="clear" w:color="auto" w:fill="auto"/>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2,8</w:t>
            </w:r>
            <w:r>
              <w:rPr>
                <w:rFonts w:ascii="Times New Roman" w:hAnsi="Times New Roman" w:cs="Times New Roman"/>
                <w:sz w:val="20"/>
                <w:szCs w:val="20"/>
              </w:rPr>
              <w:t xml:space="preserve"> %</w:t>
            </w:r>
          </w:p>
        </w:tc>
        <w:tc>
          <w:tcPr>
            <w:tcW w:w="963" w:type="dxa"/>
            <w:tcBorders>
              <w:left w:val="single" w:sz="6" w:space="0" w:color="auto"/>
            </w:tcBorders>
            <w:shd w:val="clear" w:color="auto" w:fill="auto"/>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32</w:t>
            </w:r>
          </w:p>
        </w:tc>
        <w:tc>
          <w:tcPr>
            <w:tcW w:w="900" w:type="dxa"/>
            <w:tcBorders>
              <w:right w:val="single" w:sz="6" w:space="0" w:color="auto"/>
            </w:tcBorders>
            <w:shd w:val="clear" w:color="auto" w:fill="auto"/>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2,9</w:t>
            </w:r>
            <w:r>
              <w:rPr>
                <w:rFonts w:ascii="Times New Roman" w:hAnsi="Times New Roman" w:cs="Times New Roman"/>
                <w:sz w:val="20"/>
                <w:szCs w:val="20"/>
              </w:rPr>
              <w:t xml:space="preserve"> %</w:t>
            </w:r>
          </w:p>
        </w:tc>
        <w:tc>
          <w:tcPr>
            <w:tcW w:w="756" w:type="dxa"/>
            <w:tcBorders>
              <w:left w:val="single" w:sz="6" w:space="0" w:color="auto"/>
            </w:tcBorders>
            <w:shd w:val="clear" w:color="auto" w:fill="auto"/>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34</w:t>
            </w:r>
          </w:p>
        </w:tc>
        <w:tc>
          <w:tcPr>
            <w:tcW w:w="992" w:type="dxa"/>
            <w:shd w:val="clear" w:color="auto" w:fill="auto"/>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3,0</w:t>
            </w:r>
            <w:r>
              <w:rPr>
                <w:rFonts w:ascii="Times New Roman" w:hAnsi="Times New Roman" w:cs="Times New Roman"/>
                <w:sz w:val="20"/>
                <w:szCs w:val="20"/>
              </w:rPr>
              <w:t xml:space="preserve"> %</w:t>
            </w:r>
          </w:p>
        </w:tc>
      </w:tr>
      <w:tr w:rsidR="00413F3F" w:rsidRPr="006D33E5" w:rsidTr="003069FD">
        <w:trPr>
          <w:trHeight w:val="191"/>
        </w:trPr>
        <w:tc>
          <w:tcPr>
            <w:tcW w:w="1985" w:type="dxa"/>
            <w:tcBorders>
              <w:bottom w:val="single" w:sz="18" w:space="0" w:color="auto"/>
              <w:right w:val="single" w:sz="6" w:space="0" w:color="auto"/>
            </w:tcBorders>
            <w:shd w:val="clear" w:color="auto" w:fill="FFD1D1"/>
          </w:tcPr>
          <w:p w:rsidR="00B277E0" w:rsidRPr="00413F3F" w:rsidRDefault="00B277E0" w:rsidP="00915540">
            <w:pPr>
              <w:spacing w:after="0" w:line="240" w:lineRule="auto"/>
              <w:rPr>
                <w:rFonts w:ascii="Times New Roman" w:hAnsi="Times New Roman" w:cs="Times New Roman"/>
                <w:sz w:val="20"/>
                <w:szCs w:val="20"/>
              </w:rPr>
            </w:pPr>
            <w:r w:rsidRPr="00413F3F">
              <w:rPr>
                <w:rFonts w:ascii="Times New Roman" w:hAnsi="Times New Roman" w:cs="Times New Roman"/>
                <w:sz w:val="20"/>
                <w:szCs w:val="20"/>
              </w:rPr>
              <w:t>Hlavné plodiny</w:t>
            </w:r>
          </w:p>
        </w:tc>
        <w:tc>
          <w:tcPr>
            <w:tcW w:w="874" w:type="dxa"/>
            <w:tcBorders>
              <w:left w:val="single" w:sz="6" w:space="0" w:color="auto"/>
              <w:bottom w:val="single" w:sz="18" w:space="0" w:color="auto"/>
            </w:tcBorders>
            <w:shd w:val="clear" w:color="auto" w:fill="FFD1D1"/>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1 055</w:t>
            </w:r>
          </w:p>
        </w:tc>
        <w:tc>
          <w:tcPr>
            <w:tcW w:w="969" w:type="dxa"/>
            <w:tcBorders>
              <w:bottom w:val="single" w:sz="18" w:space="0" w:color="auto"/>
              <w:right w:val="single" w:sz="6" w:space="0" w:color="auto"/>
            </w:tcBorders>
            <w:shd w:val="clear" w:color="auto" w:fill="FFD1D1"/>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100,0</w:t>
            </w:r>
            <w:r>
              <w:rPr>
                <w:rFonts w:ascii="Times New Roman" w:hAnsi="Times New Roman" w:cs="Times New Roman"/>
                <w:sz w:val="20"/>
                <w:szCs w:val="20"/>
              </w:rPr>
              <w:t xml:space="preserve"> %</w:t>
            </w:r>
          </w:p>
        </w:tc>
        <w:tc>
          <w:tcPr>
            <w:tcW w:w="900" w:type="dxa"/>
            <w:tcBorders>
              <w:left w:val="single" w:sz="6" w:space="0" w:color="auto"/>
              <w:bottom w:val="single" w:sz="18" w:space="0" w:color="auto"/>
            </w:tcBorders>
            <w:shd w:val="clear" w:color="auto" w:fill="FFD1D1"/>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1 048</w:t>
            </w:r>
          </w:p>
        </w:tc>
        <w:tc>
          <w:tcPr>
            <w:tcW w:w="1017" w:type="dxa"/>
            <w:tcBorders>
              <w:bottom w:val="single" w:sz="18" w:space="0" w:color="auto"/>
              <w:right w:val="single" w:sz="6" w:space="0" w:color="auto"/>
            </w:tcBorders>
            <w:shd w:val="clear" w:color="auto" w:fill="FFD1D1"/>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100,0</w:t>
            </w:r>
            <w:r>
              <w:rPr>
                <w:rFonts w:ascii="Times New Roman" w:hAnsi="Times New Roman" w:cs="Times New Roman"/>
                <w:sz w:val="20"/>
                <w:szCs w:val="20"/>
              </w:rPr>
              <w:t xml:space="preserve"> %</w:t>
            </w:r>
          </w:p>
        </w:tc>
        <w:tc>
          <w:tcPr>
            <w:tcW w:w="963" w:type="dxa"/>
            <w:tcBorders>
              <w:left w:val="single" w:sz="6" w:space="0" w:color="auto"/>
              <w:bottom w:val="single" w:sz="18" w:space="0" w:color="auto"/>
            </w:tcBorders>
            <w:shd w:val="clear" w:color="auto" w:fill="FFD1D1"/>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1 102</w:t>
            </w:r>
          </w:p>
        </w:tc>
        <w:tc>
          <w:tcPr>
            <w:tcW w:w="900" w:type="dxa"/>
            <w:tcBorders>
              <w:bottom w:val="single" w:sz="18" w:space="0" w:color="auto"/>
              <w:right w:val="single" w:sz="6" w:space="0" w:color="auto"/>
            </w:tcBorders>
            <w:shd w:val="clear" w:color="auto" w:fill="FFD1D1"/>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100,0</w:t>
            </w:r>
            <w:r>
              <w:rPr>
                <w:rFonts w:ascii="Times New Roman" w:hAnsi="Times New Roman" w:cs="Times New Roman"/>
                <w:sz w:val="20"/>
                <w:szCs w:val="20"/>
              </w:rPr>
              <w:t xml:space="preserve"> %</w:t>
            </w:r>
          </w:p>
        </w:tc>
        <w:tc>
          <w:tcPr>
            <w:tcW w:w="756" w:type="dxa"/>
            <w:tcBorders>
              <w:left w:val="single" w:sz="6" w:space="0" w:color="auto"/>
              <w:bottom w:val="single" w:sz="18" w:space="0" w:color="auto"/>
            </w:tcBorders>
            <w:shd w:val="clear" w:color="auto" w:fill="FFD1D1"/>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1 135</w:t>
            </w:r>
          </w:p>
        </w:tc>
        <w:tc>
          <w:tcPr>
            <w:tcW w:w="992" w:type="dxa"/>
            <w:tcBorders>
              <w:bottom w:val="single" w:sz="18" w:space="0" w:color="auto"/>
            </w:tcBorders>
            <w:shd w:val="clear" w:color="auto" w:fill="FFD1D1"/>
          </w:tcPr>
          <w:p w:rsidR="00B277E0" w:rsidRPr="006D33E5" w:rsidRDefault="00B277E0" w:rsidP="00915540">
            <w:pPr>
              <w:spacing w:after="0" w:line="240" w:lineRule="auto"/>
              <w:jc w:val="right"/>
              <w:rPr>
                <w:rFonts w:ascii="Times New Roman" w:hAnsi="Times New Roman" w:cs="Times New Roman"/>
                <w:sz w:val="20"/>
                <w:szCs w:val="20"/>
              </w:rPr>
            </w:pPr>
            <w:r w:rsidRPr="006D33E5">
              <w:rPr>
                <w:rFonts w:ascii="Times New Roman" w:hAnsi="Times New Roman" w:cs="Times New Roman"/>
                <w:sz w:val="20"/>
                <w:szCs w:val="20"/>
              </w:rPr>
              <w:t>100,0</w:t>
            </w:r>
            <w:r>
              <w:rPr>
                <w:rFonts w:ascii="Times New Roman" w:hAnsi="Times New Roman" w:cs="Times New Roman"/>
                <w:sz w:val="20"/>
                <w:szCs w:val="20"/>
              </w:rPr>
              <w:t xml:space="preserve"> %</w:t>
            </w:r>
          </w:p>
        </w:tc>
      </w:tr>
    </w:tbl>
    <w:p w:rsidR="00B277E0" w:rsidRPr="006D33E5" w:rsidRDefault="00B277E0" w:rsidP="003069FD">
      <w:pPr>
        <w:spacing w:after="0" w:line="240" w:lineRule="auto"/>
        <w:jc w:val="right"/>
        <w:outlineLvl w:val="0"/>
        <w:rPr>
          <w:rFonts w:ascii="Times New Roman" w:hAnsi="Times New Roman" w:cs="Times New Roman"/>
          <w:sz w:val="20"/>
          <w:szCs w:val="20"/>
        </w:rPr>
      </w:pPr>
      <w:r w:rsidRPr="006D33E5">
        <w:rPr>
          <w:rFonts w:ascii="Times New Roman" w:hAnsi="Times New Roman" w:cs="Times New Roman"/>
          <w:sz w:val="20"/>
          <w:szCs w:val="20"/>
        </w:rPr>
        <w:t xml:space="preserve">                                                                                                              </w:t>
      </w:r>
      <w:bookmarkStart w:id="31" w:name="_Toc393133042"/>
      <w:bookmarkStart w:id="32" w:name="_Toc394420507"/>
      <w:bookmarkStart w:id="33" w:name="_Toc394490693"/>
      <w:r w:rsidRPr="006D33E5">
        <w:rPr>
          <w:rFonts w:ascii="Times New Roman" w:hAnsi="Times New Roman" w:cs="Times New Roman"/>
          <w:sz w:val="20"/>
          <w:szCs w:val="20"/>
        </w:rPr>
        <w:t>Zdroj: VÚEPP</w:t>
      </w:r>
      <w:bookmarkEnd w:id="31"/>
      <w:bookmarkEnd w:id="32"/>
      <w:bookmarkEnd w:id="33"/>
      <w:r w:rsidRPr="006D33E5">
        <w:rPr>
          <w:rFonts w:ascii="Times New Roman" w:hAnsi="Times New Roman" w:cs="Times New Roman"/>
          <w:sz w:val="20"/>
          <w:szCs w:val="20"/>
        </w:rPr>
        <w:t xml:space="preserve"> </w:t>
      </w:r>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sidRPr="00623F9A">
        <w:rPr>
          <w:rFonts w:ascii="Times New Roman" w:hAnsi="Times New Roman" w:cs="Times New Roman"/>
          <w:sz w:val="24"/>
          <w:szCs w:val="24"/>
        </w:rPr>
        <w:t xml:space="preserve">V nížinných oblastiach, z dôvodu predpokladu opakovania suchých vegetačných období s trvalým charakterom, sa pestovanie hlavných plodín nezaobíde bez závlah, ktoré spolu s inými opatreniami budú vplývať na zvýšenie nákladov z titulu zmenenej klímy  V tejto súvislosti sa pestovanie </w:t>
      </w:r>
      <w:proofErr w:type="spellStart"/>
      <w:r w:rsidRPr="00623F9A">
        <w:rPr>
          <w:rFonts w:ascii="Times New Roman" w:hAnsi="Times New Roman" w:cs="Times New Roman"/>
          <w:sz w:val="24"/>
          <w:szCs w:val="24"/>
        </w:rPr>
        <w:t>hustosiatych</w:t>
      </w:r>
      <w:proofErr w:type="spellEnd"/>
      <w:r w:rsidRPr="00623F9A">
        <w:rPr>
          <w:rFonts w:ascii="Times New Roman" w:hAnsi="Times New Roman" w:cs="Times New Roman"/>
          <w:sz w:val="24"/>
          <w:szCs w:val="24"/>
        </w:rPr>
        <w:t xml:space="preserve"> obilnín posunie severnejšie  zo Žitného ostrova do stredných regiónov Slovenska, s posunom približne o 100 až 150 m nadmorskej výšky. Tým sa najvhodnejšími regiónmi stanú okrajové oblasti Podunajskej nížiny, oblasti pahorkatín  javia </w:t>
      </w:r>
      <w:proofErr w:type="spellStart"/>
      <w:r w:rsidRPr="00623F9A">
        <w:rPr>
          <w:rFonts w:ascii="Times New Roman" w:hAnsi="Times New Roman" w:cs="Times New Roman"/>
          <w:sz w:val="24"/>
          <w:szCs w:val="24"/>
        </w:rPr>
        <w:t>hustosiate</w:t>
      </w:r>
      <w:proofErr w:type="spellEnd"/>
      <w:r w:rsidRPr="00623F9A">
        <w:rPr>
          <w:rFonts w:ascii="Times New Roman" w:hAnsi="Times New Roman" w:cs="Times New Roman"/>
          <w:sz w:val="24"/>
          <w:szCs w:val="24"/>
        </w:rPr>
        <w:t xml:space="preserve"> obilniny, prípadne niektoré strukoviny a aj krmoviny. </w:t>
      </w:r>
    </w:p>
    <w:p w:rsidR="00B277E0" w:rsidRPr="00623F9A"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b/>
          <w:bCs/>
          <w:i/>
          <w:iCs/>
          <w:sz w:val="24"/>
          <w:szCs w:val="24"/>
        </w:rPr>
      </w:pPr>
      <w:r w:rsidRPr="00623F9A">
        <w:rPr>
          <w:rFonts w:ascii="Times New Roman" w:hAnsi="Times New Roman" w:cs="Times New Roman"/>
          <w:sz w:val="24"/>
          <w:szCs w:val="24"/>
        </w:rPr>
        <w:t xml:space="preserve">Už v blízkej budúcnosti by sa mala uplatňovať zásada, že plodiny náročné na vodu by mali byť kvótami prednostne umiestňované na plochy s vybudovanými závlahami s dostatočnými zdrojmi závlahovej vody. To znamená, mala by byť dodržiavaná zásada, aby </w:t>
      </w:r>
      <w:r w:rsidRPr="00623F9A">
        <w:rPr>
          <w:rFonts w:ascii="Times New Roman" w:hAnsi="Times New Roman" w:cs="Times New Roman"/>
          <w:b/>
          <w:bCs/>
          <w:i/>
          <w:iCs/>
          <w:sz w:val="24"/>
          <w:szCs w:val="24"/>
        </w:rPr>
        <w:t>plodina išla za vodou a nie voda za plodinou</w:t>
      </w:r>
      <w:r>
        <w:rPr>
          <w:rFonts w:ascii="Times New Roman" w:hAnsi="Times New Roman" w:cs="Times New Roman"/>
          <w:b/>
          <w:bCs/>
          <w:i/>
          <w:iCs/>
          <w:sz w:val="24"/>
          <w:szCs w:val="24"/>
        </w:rPr>
        <w:t>.</w:t>
      </w:r>
    </w:p>
    <w:p w:rsidR="00B277E0" w:rsidRPr="006D33E5" w:rsidRDefault="00B277E0" w:rsidP="00B277E0">
      <w:pPr>
        <w:spacing w:after="0" w:line="240" w:lineRule="auto"/>
        <w:jc w:val="both"/>
        <w:rPr>
          <w:rFonts w:ascii="Times New Roman" w:hAnsi="Times New Roman" w:cs="Times New Roman"/>
          <w:sz w:val="24"/>
          <w:szCs w:val="24"/>
        </w:rPr>
      </w:pPr>
    </w:p>
    <w:p w:rsidR="00B277E0" w:rsidRPr="00623F9A" w:rsidRDefault="00B277E0" w:rsidP="00B277E0">
      <w:pPr>
        <w:spacing w:after="0" w:line="240" w:lineRule="auto"/>
        <w:jc w:val="both"/>
        <w:outlineLvl w:val="0"/>
        <w:rPr>
          <w:rFonts w:ascii="Times New Roman" w:hAnsi="Times New Roman" w:cs="Times New Roman"/>
          <w:b/>
          <w:bCs/>
          <w:sz w:val="24"/>
          <w:szCs w:val="24"/>
        </w:rPr>
      </w:pPr>
      <w:bookmarkStart w:id="34" w:name="_Toc393133043"/>
      <w:bookmarkStart w:id="35" w:name="_Toc394420508"/>
      <w:bookmarkStart w:id="36" w:name="_Toc394490694"/>
      <w:proofErr w:type="spellStart"/>
      <w:r w:rsidRPr="00623F9A">
        <w:rPr>
          <w:rFonts w:ascii="Times New Roman" w:hAnsi="Times New Roman" w:cs="Times New Roman"/>
          <w:b/>
          <w:bCs/>
          <w:sz w:val="24"/>
          <w:szCs w:val="24"/>
        </w:rPr>
        <w:t>Upresnenie</w:t>
      </w:r>
      <w:proofErr w:type="spellEnd"/>
      <w:r w:rsidRPr="00623F9A">
        <w:rPr>
          <w:rFonts w:ascii="Times New Roman" w:hAnsi="Times New Roman" w:cs="Times New Roman"/>
          <w:b/>
          <w:bCs/>
          <w:sz w:val="24"/>
          <w:szCs w:val="24"/>
        </w:rPr>
        <w:t xml:space="preserve"> hlavných závlahových oblastí na Slovensku</w:t>
      </w:r>
      <w:bookmarkEnd w:id="34"/>
      <w:bookmarkEnd w:id="35"/>
      <w:bookmarkEnd w:id="36"/>
      <w:r w:rsidRPr="00623F9A">
        <w:rPr>
          <w:rFonts w:ascii="Times New Roman" w:hAnsi="Times New Roman" w:cs="Times New Roman"/>
          <w:b/>
          <w:bCs/>
          <w:sz w:val="24"/>
          <w:szCs w:val="24"/>
        </w:rPr>
        <w:t xml:space="preserve">  </w:t>
      </w:r>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sidRPr="00623F9A">
        <w:rPr>
          <w:rFonts w:ascii="Times New Roman" w:hAnsi="Times New Roman" w:cs="Times New Roman"/>
          <w:sz w:val="24"/>
          <w:szCs w:val="24"/>
        </w:rPr>
        <w:t>Z výsledkov riešenia Národného klimatického programu SR vyplynula naliehavá potreba vyhodnotiť možné dôsledky klimatickej zmeny na vodné hospodárstvo a poľnohospodársku výrobu. Súčasne je potrebné neodkladne začať s prípravou adaptačných opatrení na zamedzenie negatívnych vplyvov klimatickej zmeny v podmienkach udržateľného rozvoja poľnohospodárstva. K tomu bolo potrebné ako jeden z prvých krokov spracovať rajonizáciu oblasti s deficitom pôdnej vody v </w:t>
      </w:r>
      <w:proofErr w:type="spellStart"/>
      <w:r w:rsidRPr="00623F9A">
        <w:rPr>
          <w:rFonts w:ascii="Times New Roman" w:hAnsi="Times New Roman" w:cs="Times New Roman"/>
          <w:sz w:val="24"/>
          <w:szCs w:val="24"/>
        </w:rPr>
        <w:t>rizosfére</w:t>
      </w:r>
      <w:proofErr w:type="spellEnd"/>
      <w:r w:rsidRPr="00623F9A">
        <w:rPr>
          <w:rFonts w:ascii="Times New Roman" w:hAnsi="Times New Roman" w:cs="Times New Roman"/>
          <w:sz w:val="24"/>
          <w:szCs w:val="24"/>
        </w:rPr>
        <w:t xml:space="preserve"> počas vegetačného obdobia, tzv. hlavné závlahové oblasti  Slovenska. Bilancia vody v pôdnom profile je determinovaná spolupôsobením klimatických, hydrologických, geomorfologických, hydrogeologických  a pedologických  činiteľov a v priebehu roka sa dynamicky mení. Pôdna voda je zásobovaná infiltráciou zrážkovej, povrchovej a závlahovej vody, vzlínaním z podzemnej vody a kondenzáciou. Na druhej strane, formou odtoku do podzemnej vody, výparom a </w:t>
      </w:r>
      <w:proofErr w:type="spellStart"/>
      <w:r w:rsidRPr="00623F9A">
        <w:rPr>
          <w:rFonts w:ascii="Times New Roman" w:hAnsi="Times New Roman" w:cs="Times New Roman"/>
          <w:sz w:val="24"/>
          <w:szCs w:val="24"/>
        </w:rPr>
        <w:t>transpiráciou</w:t>
      </w:r>
      <w:proofErr w:type="spellEnd"/>
      <w:r w:rsidRPr="00623F9A">
        <w:rPr>
          <w:rFonts w:ascii="Times New Roman" w:hAnsi="Times New Roman" w:cs="Times New Roman"/>
          <w:sz w:val="24"/>
          <w:szCs w:val="24"/>
        </w:rPr>
        <w:t xml:space="preserve"> rastlinami dochádza k odčerpávaniu pôdnej vody. Produkcia poľných plodín pri dostatku svetla, tepla a pri modernej agrotechnike závisí predovšetkým od zásob pôdnej vody. Efektívnosť atmosf</w:t>
      </w:r>
      <w:r>
        <w:rPr>
          <w:rFonts w:ascii="Times New Roman" w:hAnsi="Times New Roman" w:cs="Times New Roman"/>
          <w:sz w:val="24"/>
          <w:szCs w:val="24"/>
        </w:rPr>
        <w:t>é</w:t>
      </w:r>
      <w:r w:rsidRPr="00623F9A">
        <w:rPr>
          <w:rFonts w:ascii="Times New Roman" w:hAnsi="Times New Roman" w:cs="Times New Roman"/>
          <w:sz w:val="24"/>
          <w:szCs w:val="24"/>
        </w:rPr>
        <w:t xml:space="preserve">rických zrážok, ktoré sú prirodzeným zdrojom zásob pôdnej vody, závisí nielen od množstva, ale aj od rozloženia počas roka a podmienok </w:t>
      </w:r>
      <w:proofErr w:type="spellStart"/>
      <w:r w:rsidRPr="00623F9A">
        <w:rPr>
          <w:rFonts w:ascii="Times New Roman" w:hAnsi="Times New Roman" w:cs="Times New Roman"/>
          <w:sz w:val="24"/>
          <w:szCs w:val="24"/>
        </w:rPr>
        <w:t>evapotranspirácie</w:t>
      </w:r>
      <w:proofErr w:type="spellEnd"/>
      <w:r w:rsidRPr="00623F9A">
        <w:rPr>
          <w:rFonts w:ascii="Times New Roman" w:hAnsi="Times New Roman" w:cs="Times New Roman"/>
          <w:sz w:val="24"/>
          <w:szCs w:val="24"/>
        </w:rPr>
        <w:t xml:space="preserve">. Pre optimálny vývoj poľných plodín je potrebné, aby sa úhrny aktuálnej </w:t>
      </w:r>
      <w:proofErr w:type="spellStart"/>
      <w:r w:rsidRPr="00623F9A">
        <w:rPr>
          <w:rFonts w:ascii="Times New Roman" w:hAnsi="Times New Roman" w:cs="Times New Roman"/>
          <w:sz w:val="24"/>
          <w:szCs w:val="24"/>
        </w:rPr>
        <w:t>evapotrenspirácie</w:t>
      </w:r>
      <w:proofErr w:type="spellEnd"/>
      <w:r w:rsidRPr="00623F9A">
        <w:rPr>
          <w:rFonts w:ascii="Times New Roman" w:hAnsi="Times New Roman" w:cs="Times New Roman"/>
          <w:sz w:val="24"/>
          <w:szCs w:val="24"/>
        </w:rPr>
        <w:t xml:space="preserve"> približovali k úhrnom potenciálnej </w:t>
      </w:r>
      <w:proofErr w:type="spellStart"/>
      <w:r w:rsidRPr="00623F9A">
        <w:rPr>
          <w:rFonts w:ascii="Times New Roman" w:hAnsi="Times New Roman" w:cs="Times New Roman"/>
          <w:sz w:val="24"/>
          <w:szCs w:val="24"/>
        </w:rPr>
        <w:t>evapotranspirácie</w:t>
      </w:r>
      <w:proofErr w:type="spellEnd"/>
      <w:r w:rsidRPr="00623F9A">
        <w:rPr>
          <w:rFonts w:ascii="Times New Roman" w:hAnsi="Times New Roman" w:cs="Times New Roman"/>
          <w:sz w:val="24"/>
          <w:szCs w:val="24"/>
        </w:rPr>
        <w:t>.</w:t>
      </w:r>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sidRPr="00623F9A">
        <w:rPr>
          <w:rFonts w:ascii="Times New Roman" w:hAnsi="Times New Roman" w:cs="Times New Roman"/>
          <w:sz w:val="24"/>
          <w:szCs w:val="24"/>
        </w:rPr>
        <w:t xml:space="preserve">Vyčlenenie závlahových oblastí bolo vykonané na základe klimatických kritérií, pričom ako determinujúce kritérium bola zvolená </w:t>
      </w:r>
      <w:proofErr w:type="spellStart"/>
      <w:r w:rsidRPr="00623F9A">
        <w:rPr>
          <w:rFonts w:ascii="Times New Roman" w:hAnsi="Times New Roman" w:cs="Times New Roman"/>
          <w:sz w:val="24"/>
          <w:szCs w:val="24"/>
        </w:rPr>
        <w:t>evapotranspirácia</w:t>
      </w:r>
      <w:proofErr w:type="spellEnd"/>
      <w:r w:rsidRPr="00623F9A">
        <w:rPr>
          <w:rFonts w:ascii="Times New Roman" w:hAnsi="Times New Roman" w:cs="Times New Roman"/>
          <w:sz w:val="24"/>
          <w:szCs w:val="24"/>
        </w:rPr>
        <w:t xml:space="preserve">, resp. pomer aktuálnej a potenciálnej  </w:t>
      </w:r>
      <w:proofErr w:type="spellStart"/>
      <w:r w:rsidRPr="00623F9A">
        <w:rPr>
          <w:rFonts w:ascii="Times New Roman" w:hAnsi="Times New Roman" w:cs="Times New Roman"/>
          <w:sz w:val="24"/>
          <w:szCs w:val="24"/>
        </w:rPr>
        <w:t>evapotranspirácie</w:t>
      </w:r>
      <w:proofErr w:type="spellEnd"/>
      <w:r w:rsidRPr="00623F9A">
        <w:rPr>
          <w:rFonts w:ascii="Times New Roman" w:hAnsi="Times New Roman" w:cs="Times New Roman"/>
          <w:sz w:val="24"/>
          <w:szCs w:val="24"/>
        </w:rPr>
        <w:t xml:space="preserve"> za určené obdobie, tzv. relatívna </w:t>
      </w:r>
      <w:proofErr w:type="spellStart"/>
      <w:r w:rsidRPr="00623F9A">
        <w:rPr>
          <w:rFonts w:ascii="Times New Roman" w:hAnsi="Times New Roman" w:cs="Times New Roman"/>
          <w:sz w:val="24"/>
          <w:szCs w:val="24"/>
        </w:rPr>
        <w:t>evapotranspirácia</w:t>
      </w:r>
      <w:proofErr w:type="spellEnd"/>
      <w:r w:rsidRPr="00623F9A">
        <w:rPr>
          <w:rFonts w:ascii="Times New Roman" w:hAnsi="Times New Roman" w:cs="Times New Roman"/>
          <w:sz w:val="24"/>
          <w:szCs w:val="24"/>
        </w:rPr>
        <w:t xml:space="preserve"> (</w:t>
      </w:r>
      <w:proofErr w:type="spellStart"/>
      <w:r w:rsidRPr="00623F9A">
        <w:rPr>
          <w:rFonts w:ascii="Times New Roman" w:hAnsi="Times New Roman" w:cs="Times New Roman"/>
          <w:sz w:val="24"/>
          <w:szCs w:val="24"/>
        </w:rPr>
        <w:t>ETa</w:t>
      </w:r>
      <w:proofErr w:type="spellEnd"/>
      <w:r w:rsidRPr="00623F9A">
        <w:rPr>
          <w:rFonts w:ascii="Times New Roman" w:hAnsi="Times New Roman" w:cs="Times New Roman"/>
          <w:sz w:val="24"/>
          <w:szCs w:val="24"/>
        </w:rPr>
        <w:t xml:space="preserve"> / </w:t>
      </w:r>
      <w:proofErr w:type="spellStart"/>
      <w:r w:rsidRPr="00623F9A">
        <w:rPr>
          <w:rFonts w:ascii="Times New Roman" w:hAnsi="Times New Roman" w:cs="Times New Roman"/>
          <w:sz w:val="24"/>
          <w:szCs w:val="24"/>
        </w:rPr>
        <w:t>ETp</w:t>
      </w:r>
      <w:proofErr w:type="spellEnd"/>
      <w:r w:rsidRPr="00623F9A">
        <w:rPr>
          <w:rFonts w:ascii="Times New Roman" w:hAnsi="Times New Roman" w:cs="Times New Roman"/>
          <w:sz w:val="24"/>
          <w:szCs w:val="24"/>
        </w:rPr>
        <w:t>).</w:t>
      </w:r>
    </w:p>
    <w:p w:rsidR="00B277E0" w:rsidRPr="00623F9A"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sidRPr="00623F9A">
        <w:rPr>
          <w:rFonts w:ascii="Times New Roman" w:hAnsi="Times New Roman" w:cs="Times New Roman"/>
          <w:sz w:val="24"/>
          <w:szCs w:val="24"/>
        </w:rPr>
        <w:lastRenderedPageBreak/>
        <w:t xml:space="preserve">Bývalý výskumný ústav VÚMKI Bratislava spracoval rajonizáciu závlahových oblastí podľa tohto kritéria. Závlahové oblasti sú vyčlenené </w:t>
      </w:r>
      <w:proofErr w:type="spellStart"/>
      <w:r w:rsidRPr="00623F9A">
        <w:rPr>
          <w:rFonts w:ascii="Times New Roman" w:hAnsi="Times New Roman" w:cs="Times New Roman"/>
          <w:sz w:val="24"/>
          <w:szCs w:val="24"/>
        </w:rPr>
        <w:t>izočiarou</w:t>
      </w:r>
      <w:proofErr w:type="spellEnd"/>
      <w:r w:rsidRPr="00623F9A">
        <w:rPr>
          <w:rFonts w:ascii="Times New Roman" w:hAnsi="Times New Roman" w:cs="Times New Roman"/>
          <w:sz w:val="24"/>
          <w:szCs w:val="24"/>
        </w:rPr>
        <w:t xml:space="preserve"> relatívnej </w:t>
      </w:r>
      <w:proofErr w:type="spellStart"/>
      <w:r w:rsidRPr="00623F9A">
        <w:rPr>
          <w:rFonts w:ascii="Times New Roman" w:hAnsi="Times New Roman" w:cs="Times New Roman"/>
          <w:sz w:val="24"/>
          <w:szCs w:val="24"/>
        </w:rPr>
        <w:t>evapotranspirácie</w:t>
      </w:r>
      <w:proofErr w:type="spellEnd"/>
      <w:r w:rsidRPr="00623F9A">
        <w:rPr>
          <w:rFonts w:ascii="Times New Roman" w:hAnsi="Times New Roman" w:cs="Times New Roman"/>
          <w:sz w:val="24"/>
          <w:szCs w:val="24"/>
        </w:rPr>
        <w:t xml:space="preserve"> hodnoty 0,7, ktorá ohraničuje klimatické oblasti suché a mierne suché podľa klimatologickej</w:t>
      </w:r>
      <w:r>
        <w:rPr>
          <w:rFonts w:ascii="Times New Roman" w:hAnsi="Times New Roman" w:cs="Times New Roman"/>
          <w:sz w:val="24"/>
          <w:szCs w:val="24"/>
        </w:rPr>
        <w:t xml:space="preserve"> klasifikácie uvedenej v tab.</w:t>
      </w:r>
      <w:r w:rsidRPr="00623F9A">
        <w:rPr>
          <w:rFonts w:ascii="Times New Roman" w:hAnsi="Times New Roman" w:cs="Times New Roman"/>
          <w:sz w:val="24"/>
          <w:szCs w:val="24"/>
        </w:rPr>
        <w:t xml:space="preserve"> č. 2. </w:t>
      </w:r>
    </w:p>
    <w:p w:rsidR="00B277E0" w:rsidRPr="00623F9A" w:rsidRDefault="00B277E0" w:rsidP="00B277E0">
      <w:pPr>
        <w:spacing w:after="0" w:line="240" w:lineRule="auto"/>
        <w:jc w:val="both"/>
        <w:rPr>
          <w:rFonts w:ascii="Times New Roman" w:hAnsi="Times New Roman" w:cs="Times New Roman"/>
          <w:b/>
          <w:bCs/>
          <w:sz w:val="24"/>
          <w:szCs w:val="24"/>
        </w:rPr>
      </w:pPr>
    </w:p>
    <w:p w:rsidR="00B277E0" w:rsidRDefault="00B277E0" w:rsidP="00B277E0">
      <w:pPr>
        <w:spacing w:after="0" w:line="240" w:lineRule="auto"/>
        <w:outlineLvl w:val="0"/>
        <w:rPr>
          <w:rFonts w:ascii="Times New Roman" w:hAnsi="Times New Roman" w:cs="Times New Roman"/>
          <w:bCs/>
          <w:sz w:val="20"/>
          <w:szCs w:val="20"/>
        </w:rPr>
      </w:pPr>
      <w:bookmarkStart w:id="37" w:name="_Toc393133044"/>
      <w:bookmarkStart w:id="38" w:name="_Toc394420509"/>
      <w:bookmarkStart w:id="39" w:name="_Toc394490695"/>
      <w:r>
        <w:rPr>
          <w:rFonts w:ascii="Times New Roman" w:hAnsi="Times New Roman" w:cs="Times New Roman"/>
          <w:bCs/>
          <w:sz w:val="20"/>
          <w:szCs w:val="20"/>
        </w:rPr>
        <w:t xml:space="preserve">Tab. </w:t>
      </w:r>
      <w:r w:rsidRPr="006D33E5">
        <w:rPr>
          <w:rFonts w:ascii="Times New Roman" w:hAnsi="Times New Roman" w:cs="Times New Roman"/>
          <w:bCs/>
          <w:sz w:val="20"/>
          <w:szCs w:val="20"/>
        </w:rPr>
        <w:t xml:space="preserve"> č. 2</w:t>
      </w:r>
      <w:r>
        <w:rPr>
          <w:rFonts w:ascii="Times New Roman" w:hAnsi="Times New Roman" w:cs="Times New Roman"/>
          <w:bCs/>
          <w:sz w:val="20"/>
          <w:szCs w:val="20"/>
        </w:rPr>
        <w:t>:</w:t>
      </w:r>
      <w:r w:rsidRPr="006D33E5">
        <w:rPr>
          <w:rFonts w:ascii="Times New Roman" w:hAnsi="Times New Roman" w:cs="Times New Roman"/>
          <w:bCs/>
          <w:sz w:val="20"/>
          <w:szCs w:val="20"/>
        </w:rPr>
        <w:t xml:space="preserve">  Oblasti Slovenska podľa ročných hodnôt relatívnej </w:t>
      </w:r>
      <w:proofErr w:type="spellStart"/>
      <w:r w:rsidRPr="006D33E5">
        <w:rPr>
          <w:rFonts w:ascii="Times New Roman" w:hAnsi="Times New Roman" w:cs="Times New Roman"/>
          <w:bCs/>
          <w:sz w:val="20"/>
          <w:szCs w:val="20"/>
        </w:rPr>
        <w:t>evapotranspirácie</w:t>
      </w:r>
      <w:bookmarkEnd w:id="37"/>
      <w:bookmarkEnd w:id="38"/>
      <w:bookmarkEnd w:id="39"/>
      <w:proofErr w:type="spellEnd"/>
    </w:p>
    <w:p w:rsidR="003069FD" w:rsidRPr="006D33E5" w:rsidRDefault="003069FD" w:rsidP="00B277E0">
      <w:pPr>
        <w:spacing w:after="0" w:line="240" w:lineRule="auto"/>
        <w:outlineLvl w:val="0"/>
        <w:rPr>
          <w:rFonts w:ascii="Times New Roman" w:hAnsi="Times New Roman" w:cs="Times New Roman"/>
          <w:bCs/>
          <w:sz w:val="20"/>
          <w:szCs w:val="20"/>
        </w:rPr>
      </w:pPr>
    </w:p>
    <w:tbl>
      <w:tblPr>
        <w:tblW w:w="9559" w:type="dxa"/>
        <w:tblInd w:w="70" w:type="dxa"/>
        <w:tblLayout w:type="fixed"/>
        <w:tblCellMar>
          <w:left w:w="70" w:type="dxa"/>
          <w:right w:w="70" w:type="dxa"/>
        </w:tblCellMar>
        <w:tblLook w:val="0000" w:firstRow="0" w:lastRow="0" w:firstColumn="0" w:lastColumn="0" w:noHBand="0" w:noVBand="0"/>
      </w:tblPr>
      <w:tblGrid>
        <w:gridCol w:w="2868"/>
        <w:gridCol w:w="1132"/>
        <w:gridCol w:w="5559"/>
      </w:tblGrid>
      <w:tr w:rsidR="00714A83" w:rsidRPr="006D33E5" w:rsidTr="00070426">
        <w:trPr>
          <w:trHeight w:val="472"/>
        </w:trPr>
        <w:tc>
          <w:tcPr>
            <w:tcW w:w="2868" w:type="dxa"/>
            <w:tcBorders>
              <w:top w:val="single" w:sz="18" w:space="0" w:color="auto"/>
              <w:bottom w:val="single" w:sz="12" w:space="0" w:color="auto"/>
              <w:right w:val="single" w:sz="6" w:space="0" w:color="auto"/>
            </w:tcBorders>
            <w:shd w:val="clear" w:color="auto" w:fill="244061"/>
          </w:tcPr>
          <w:p w:rsidR="00B277E0" w:rsidRPr="006D33E5" w:rsidRDefault="00B277E0" w:rsidP="00915540">
            <w:pPr>
              <w:spacing w:after="0" w:line="240" w:lineRule="auto"/>
              <w:jc w:val="center"/>
              <w:rPr>
                <w:rFonts w:ascii="Times New Roman" w:hAnsi="Times New Roman" w:cs="Times New Roman"/>
                <w:b/>
                <w:bCs/>
                <w:sz w:val="20"/>
                <w:szCs w:val="20"/>
              </w:rPr>
            </w:pPr>
            <w:r w:rsidRPr="006D33E5">
              <w:rPr>
                <w:rFonts w:ascii="Times New Roman" w:hAnsi="Times New Roman" w:cs="Times New Roman"/>
                <w:b/>
                <w:bCs/>
                <w:sz w:val="20"/>
                <w:szCs w:val="20"/>
              </w:rPr>
              <w:t>Vlhkostná charakteristika</w:t>
            </w:r>
          </w:p>
        </w:tc>
        <w:tc>
          <w:tcPr>
            <w:tcW w:w="1132" w:type="dxa"/>
            <w:tcBorders>
              <w:top w:val="single" w:sz="18" w:space="0" w:color="auto"/>
              <w:left w:val="single" w:sz="6" w:space="0" w:color="auto"/>
              <w:bottom w:val="single" w:sz="12" w:space="0" w:color="auto"/>
              <w:right w:val="single" w:sz="6" w:space="0" w:color="auto"/>
            </w:tcBorders>
            <w:shd w:val="clear" w:color="auto" w:fill="244061"/>
          </w:tcPr>
          <w:p w:rsidR="00B277E0" w:rsidRPr="006D33E5" w:rsidRDefault="00B277E0" w:rsidP="00915540">
            <w:pPr>
              <w:spacing w:after="0" w:line="240" w:lineRule="auto"/>
              <w:jc w:val="center"/>
              <w:rPr>
                <w:rFonts w:ascii="Times New Roman" w:hAnsi="Times New Roman" w:cs="Times New Roman"/>
                <w:b/>
                <w:bCs/>
                <w:sz w:val="20"/>
                <w:szCs w:val="20"/>
              </w:rPr>
            </w:pPr>
            <w:r w:rsidRPr="006D33E5">
              <w:rPr>
                <w:rFonts w:ascii="Times New Roman" w:hAnsi="Times New Roman" w:cs="Times New Roman"/>
                <w:b/>
                <w:bCs/>
                <w:sz w:val="20"/>
                <w:szCs w:val="20"/>
              </w:rPr>
              <w:t>Oblasť</w:t>
            </w:r>
          </w:p>
        </w:tc>
        <w:tc>
          <w:tcPr>
            <w:tcW w:w="5559" w:type="dxa"/>
            <w:tcBorders>
              <w:top w:val="single" w:sz="18" w:space="0" w:color="auto"/>
              <w:left w:val="single" w:sz="6" w:space="0" w:color="auto"/>
              <w:bottom w:val="single" w:sz="12" w:space="0" w:color="auto"/>
            </w:tcBorders>
            <w:shd w:val="clear" w:color="auto" w:fill="244061"/>
          </w:tcPr>
          <w:p w:rsidR="00B277E0" w:rsidRPr="006D33E5" w:rsidRDefault="00B277E0" w:rsidP="00915540">
            <w:pPr>
              <w:spacing w:after="0" w:line="240" w:lineRule="auto"/>
              <w:jc w:val="center"/>
              <w:rPr>
                <w:rFonts w:ascii="Times New Roman" w:hAnsi="Times New Roman" w:cs="Times New Roman"/>
                <w:b/>
                <w:bCs/>
                <w:sz w:val="20"/>
                <w:szCs w:val="20"/>
              </w:rPr>
            </w:pPr>
            <w:r w:rsidRPr="006D33E5">
              <w:rPr>
                <w:rFonts w:ascii="Times New Roman" w:hAnsi="Times New Roman" w:cs="Times New Roman"/>
                <w:b/>
                <w:bCs/>
                <w:sz w:val="20"/>
                <w:szCs w:val="20"/>
              </w:rPr>
              <w:t>Typický výskyt</w:t>
            </w:r>
          </w:p>
        </w:tc>
      </w:tr>
      <w:tr w:rsidR="00B277E0" w:rsidRPr="006D33E5" w:rsidTr="00413F3F">
        <w:trPr>
          <w:trHeight w:val="289"/>
        </w:trPr>
        <w:tc>
          <w:tcPr>
            <w:tcW w:w="2868" w:type="dxa"/>
            <w:tcBorders>
              <w:top w:val="single" w:sz="12" w:space="0" w:color="auto"/>
              <w:right w:val="single" w:sz="6" w:space="0" w:color="auto"/>
            </w:tcBorders>
            <w:shd w:val="clear" w:color="auto" w:fill="auto"/>
          </w:tcPr>
          <w:p w:rsidR="00B277E0" w:rsidRPr="006D33E5" w:rsidRDefault="00B277E0" w:rsidP="00413F3F">
            <w:pPr>
              <w:spacing w:after="0" w:line="240" w:lineRule="auto"/>
              <w:rPr>
                <w:rFonts w:ascii="Times New Roman" w:hAnsi="Times New Roman" w:cs="Times New Roman"/>
                <w:b/>
                <w:sz w:val="20"/>
                <w:szCs w:val="20"/>
              </w:rPr>
            </w:pPr>
            <w:r w:rsidRPr="006D33E5">
              <w:rPr>
                <w:rFonts w:ascii="Times New Roman" w:hAnsi="Times New Roman" w:cs="Times New Roman"/>
                <w:b/>
                <w:sz w:val="20"/>
                <w:szCs w:val="20"/>
              </w:rPr>
              <w:t>E/</w:t>
            </w:r>
            <w:proofErr w:type="spellStart"/>
            <w:r w:rsidRPr="006D33E5">
              <w:rPr>
                <w:rFonts w:ascii="Times New Roman" w:hAnsi="Times New Roman" w:cs="Times New Roman"/>
                <w:b/>
                <w:sz w:val="20"/>
                <w:szCs w:val="20"/>
              </w:rPr>
              <w:t>E</w:t>
            </w:r>
            <w:r w:rsidRPr="006D33E5">
              <w:rPr>
                <w:rFonts w:ascii="Times New Roman" w:hAnsi="Times New Roman" w:cs="Times New Roman"/>
                <w:b/>
                <w:sz w:val="20"/>
                <w:szCs w:val="20"/>
                <w:vertAlign w:val="subscript"/>
              </w:rPr>
              <w:t>o</w:t>
            </w:r>
            <w:proofErr w:type="spellEnd"/>
            <w:r w:rsidRPr="006D33E5">
              <w:rPr>
                <w:rFonts w:ascii="Times New Roman" w:hAnsi="Times New Roman" w:cs="Times New Roman"/>
                <w:b/>
                <w:sz w:val="20"/>
                <w:szCs w:val="20"/>
              </w:rPr>
              <w:sym w:font="Symbol" w:char="F0A3"/>
            </w:r>
            <w:r w:rsidRPr="006D33E5">
              <w:rPr>
                <w:rFonts w:ascii="Times New Roman" w:hAnsi="Times New Roman" w:cs="Times New Roman"/>
                <w:b/>
                <w:sz w:val="20"/>
                <w:szCs w:val="20"/>
              </w:rPr>
              <w:t xml:space="preserve"> 60 %</w:t>
            </w:r>
          </w:p>
        </w:tc>
        <w:tc>
          <w:tcPr>
            <w:tcW w:w="1132" w:type="dxa"/>
            <w:tcBorders>
              <w:top w:val="single" w:sz="12" w:space="0" w:color="auto"/>
              <w:left w:val="single" w:sz="6" w:space="0" w:color="auto"/>
              <w:right w:val="single" w:sz="6" w:space="0" w:color="auto"/>
            </w:tcBorders>
            <w:shd w:val="clear" w:color="auto" w:fill="auto"/>
          </w:tcPr>
          <w:p w:rsidR="00B277E0" w:rsidRPr="006D33E5" w:rsidRDefault="00B277E0" w:rsidP="00915540">
            <w:pPr>
              <w:spacing w:after="0" w:line="240" w:lineRule="auto"/>
              <w:jc w:val="center"/>
              <w:rPr>
                <w:rFonts w:ascii="Times New Roman" w:hAnsi="Times New Roman" w:cs="Times New Roman"/>
                <w:sz w:val="20"/>
                <w:szCs w:val="20"/>
              </w:rPr>
            </w:pPr>
            <w:r w:rsidRPr="006D33E5">
              <w:rPr>
                <w:rFonts w:ascii="Times New Roman" w:hAnsi="Times New Roman" w:cs="Times New Roman"/>
                <w:sz w:val="20"/>
                <w:szCs w:val="20"/>
              </w:rPr>
              <w:t>suchá</w:t>
            </w:r>
          </w:p>
        </w:tc>
        <w:tc>
          <w:tcPr>
            <w:tcW w:w="5559" w:type="dxa"/>
            <w:tcBorders>
              <w:top w:val="single" w:sz="12" w:space="0" w:color="auto"/>
              <w:left w:val="single" w:sz="6" w:space="0" w:color="auto"/>
            </w:tcBorders>
            <w:shd w:val="clear" w:color="auto" w:fill="auto"/>
          </w:tcPr>
          <w:p w:rsidR="00B277E0" w:rsidRPr="006D33E5" w:rsidRDefault="00B277E0" w:rsidP="00915540">
            <w:pPr>
              <w:spacing w:after="0" w:line="240" w:lineRule="auto"/>
              <w:jc w:val="center"/>
              <w:rPr>
                <w:rFonts w:ascii="Times New Roman" w:hAnsi="Times New Roman" w:cs="Times New Roman"/>
                <w:sz w:val="20"/>
                <w:szCs w:val="20"/>
              </w:rPr>
            </w:pPr>
            <w:r w:rsidRPr="006D33E5">
              <w:rPr>
                <w:rFonts w:ascii="Times New Roman" w:hAnsi="Times New Roman" w:cs="Times New Roman"/>
                <w:sz w:val="20"/>
                <w:szCs w:val="20"/>
              </w:rPr>
              <w:t>Podunajská nížina</w:t>
            </w:r>
          </w:p>
        </w:tc>
      </w:tr>
      <w:tr w:rsidR="00B277E0" w:rsidRPr="006D33E5" w:rsidTr="003069FD">
        <w:trPr>
          <w:trHeight w:val="903"/>
        </w:trPr>
        <w:tc>
          <w:tcPr>
            <w:tcW w:w="2868" w:type="dxa"/>
            <w:tcBorders>
              <w:right w:val="single" w:sz="6" w:space="0" w:color="auto"/>
            </w:tcBorders>
            <w:shd w:val="clear" w:color="auto" w:fill="FFD1D1"/>
          </w:tcPr>
          <w:p w:rsidR="00B277E0" w:rsidRPr="006D33E5" w:rsidRDefault="00B277E0" w:rsidP="00413F3F">
            <w:pPr>
              <w:spacing w:after="0" w:line="240" w:lineRule="auto"/>
              <w:rPr>
                <w:rFonts w:ascii="Times New Roman" w:hAnsi="Times New Roman" w:cs="Times New Roman"/>
                <w:b/>
                <w:sz w:val="20"/>
                <w:szCs w:val="20"/>
                <w:lang w:val="en-US"/>
              </w:rPr>
            </w:pPr>
            <w:r w:rsidRPr="006D33E5">
              <w:rPr>
                <w:rFonts w:ascii="Times New Roman" w:hAnsi="Times New Roman" w:cs="Times New Roman"/>
                <w:b/>
                <w:sz w:val="20"/>
                <w:szCs w:val="20"/>
              </w:rPr>
              <w:t xml:space="preserve">60 </w:t>
            </w:r>
            <w:r w:rsidRPr="006D33E5">
              <w:rPr>
                <w:rFonts w:ascii="Times New Roman" w:hAnsi="Times New Roman" w:cs="Times New Roman"/>
                <w:b/>
                <w:sz w:val="20"/>
                <w:szCs w:val="20"/>
                <w:lang w:val="en-US"/>
              </w:rPr>
              <w:t>&lt; E</w:t>
            </w:r>
            <w:r w:rsidRPr="006D33E5">
              <w:rPr>
                <w:rFonts w:ascii="Times New Roman" w:hAnsi="Times New Roman" w:cs="Times New Roman"/>
                <w:b/>
                <w:sz w:val="20"/>
                <w:szCs w:val="20"/>
              </w:rPr>
              <w:t>/</w:t>
            </w:r>
            <w:proofErr w:type="spellStart"/>
            <w:r w:rsidRPr="006D33E5">
              <w:rPr>
                <w:rFonts w:ascii="Times New Roman" w:hAnsi="Times New Roman" w:cs="Times New Roman"/>
                <w:b/>
                <w:sz w:val="20"/>
                <w:szCs w:val="20"/>
                <w:lang w:val="en-US"/>
              </w:rPr>
              <w:t>E</w:t>
            </w:r>
            <w:r w:rsidRPr="006D33E5">
              <w:rPr>
                <w:rFonts w:ascii="Times New Roman" w:hAnsi="Times New Roman" w:cs="Times New Roman"/>
                <w:b/>
                <w:sz w:val="20"/>
                <w:szCs w:val="20"/>
                <w:vertAlign w:val="subscript"/>
                <w:lang w:val="en-US"/>
              </w:rPr>
              <w:t>o</w:t>
            </w:r>
            <w:proofErr w:type="spellEnd"/>
            <w:r w:rsidRPr="006D33E5">
              <w:rPr>
                <w:rFonts w:ascii="Times New Roman" w:hAnsi="Times New Roman" w:cs="Times New Roman"/>
                <w:b/>
                <w:sz w:val="20"/>
                <w:szCs w:val="20"/>
              </w:rPr>
              <w:sym w:font="Symbol" w:char="F0A3"/>
            </w:r>
            <w:r w:rsidRPr="006D33E5">
              <w:rPr>
                <w:rFonts w:ascii="Times New Roman" w:hAnsi="Times New Roman" w:cs="Times New Roman"/>
                <w:b/>
                <w:sz w:val="20"/>
                <w:szCs w:val="20"/>
              </w:rPr>
              <w:t xml:space="preserve"> 70 %</w:t>
            </w:r>
          </w:p>
        </w:tc>
        <w:tc>
          <w:tcPr>
            <w:tcW w:w="1132" w:type="dxa"/>
            <w:tcBorders>
              <w:left w:val="single" w:sz="6" w:space="0" w:color="auto"/>
              <w:right w:val="single" w:sz="6" w:space="0" w:color="auto"/>
            </w:tcBorders>
            <w:shd w:val="clear" w:color="auto" w:fill="FFD1D1"/>
          </w:tcPr>
          <w:p w:rsidR="00B277E0" w:rsidRPr="006D33E5" w:rsidRDefault="00B277E0" w:rsidP="00915540">
            <w:pPr>
              <w:spacing w:after="0" w:line="240" w:lineRule="auto"/>
              <w:jc w:val="center"/>
              <w:rPr>
                <w:rFonts w:ascii="Times New Roman" w:hAnsi="Times New Roman" w:cs="Times New Roman"/>
                <w:sz w:val="20"/>
                <w:szCs w:val="20"/>
              </w:rPr>
            </w:pPr>
            <w:r w:rsidRPr="006D33E5">
              <w:rPr>
                <w:rFonts w:ascii="Times New Roman" w:hAnsi="Times New Roman" w:cs="Times New Roman"/>
                <w:sz w:val="20"/>
                <w:szCs w:val="20"/>
              </w:rPr>
              <w:t>mierne suchá</w:t>
            </w:r>
          </w:p>
        </w:tc>
        <w:tc>
          <w:tcPr>
            <w:tcW w:w="5559" w:type="dxa"/>
            <w:tcBorders>
              <w:left w:val="single" w:sz="6" w:space="0" w:color="auto"/>
            </w:tcBorders>
            <w:shd w:val="clear" w:color="auto" w:fill="FFD1D1"/>
          </w:tcPr>
          <w:p w:rsidR="00B277E0" w:rsidRPr="006D33E5" w:rsidRDefault="00B277E0" w:rsidP="00915540">
            <w:pPr>
              <w:spacing w:after="0" w:line="240" w:lineRule="auto"/>
              <w:rPr>
                <w:rFonts w:ascii="Times New Roman" w:hAnsi="Times New Roman" w:cs="Times New Roman"/>
                <w:sz w:val="20"/>
                <w:szCs w:val="20"/>
              </w:rPr>
            </w:pPr>
            <w:r w:rsidRPr="006D33E5">
              <w:rPr>
                <w:rFonts w:ascii="Times New Roman" w:hAnsi="Times New Roman" w:cs="Times New Roman"/>
                <w:sz w:val="20"/>
                <w:szCs w:val="20"/>
              </w:rPr>
              <w:t>Záhorská nížina, Považie na juh od Trenčína, stredné Ponitrie, južné Slovensko, južná časť Košickej kotliny, juhovýchodná časť Zvolenskej kotliny, Východoslovenská nížina na juh od Michaloviec</w:t>
            </w:r>
          </w:p>
        </w:tc>
      </w:tr>
      <w:tr w:rsidR="00B277E0" w:rsidRPr="006D33E5" w:rsidTr="00413F3F">
        <w:trPr>
          <w:trHeight w:val="960"/>
        </w:trPr>
        <w:tc>
          <w:tcPr>
            <w:tcW w:w="2868" w:type="dxa"/>
            <w:tcBorders>
              <w:right w:val="single" w:sz="6" w:space="0" w:color="auto"/>
            </w:tcBorders>
            <w:shd w:val="clear" w:color="auto" w:fill="auto"/>
          </w:tcPr>
          <w:p w:rsidR="00B277E0" w:rsidRPr="006D33E5" w:rsidRDefault="00B277E0" w:rsidP="00413F3F">
            <w:pPr>
              <w:spacing w:after="0" w:line="240" w:lineRule="auto"/>
              <w:rPr>
                <w:rFonts w:ascii="Times New Roman" w:hAnsi="Times New Roman" w:cs="Times New Roman"/>
                <w:b/>
                <w:sz w:val="20"/>
                <w:szCs w:val="20"/>
                <w:lang w:val="en-US"/>
              </w:rPr>
            </w:pPr>
            <w:r w:rsidRPr="006D33E5">
              <w:rPr>
                <w:rFonts w:ascii="Times New Roman" w:hAnsi="Times New Roman" w:cs="Times New Roman"/>
                <w:b/>
                <w:sz w:val="20"/>
                <w:szCs w:val="20"/>
              </w:rPr>
              <w:t xml:space="preserve">70 </w:t>
            </w:r>
            <w:r w:rsidRPr="006D33E5">
              <w:rPr>
                <w:rFonts w:ascii="Times New Roman" w:hAnsi="Times New Roman" w:cs="Times New Roman"/>
                <w:b/>
                <w:sz w:val="20"/>
                <w:szCs w:val="20"/>
                <w:lang w:val="en-US"/>
              </w:rPr>
              <w:t>&lt; E</w:t>
            </w:r>
            <w:r w:rsidRPr="006D33E5">
              <w:rPr>
                <w:rFonts w:ascii="Times New Roman" w:hAnsi="Times New Roman" w:cs="Times New Roman"/>
                <w:b/>
                <w:sz w:val="20"/>
                <w:szCs w:val="20"/>
              </w:rPr>
              <w:t>/</w:t>
            </w:r>
            <w:proofErr w:type="spellStart"/>
            <w:r w:rsidRPr="006D33E5">
              <w:rPr>
                <w:rFonts w:ascii="Times New Roman" w:hAnsi="Times New Roman" w:cs="Times New Roman"/>
                <w:b/>
                <w:sz w:val="20"/>
                <w:szCs w:val="20"/>
                <w:lang w:val="en-US"/>
              </w:rPr>
              <w:t>E</w:t>
            </w:r>
            <w:r w:rsidRPr="006D33E5">
              <w:rPr>
                <w:rFonts w:ascii="Times New Roman" w:hAnsi="Times New Roman" w:cs="Times New Roman"/>
                <w:b/>
                <w:sz w:val="20"/>
                <w:szCs w:val="20"/>
                <w:vertAlign w:val="subscript"/>
                <w:lang w:val="en-US"/>
              </w:rPr>
              <w:t>o</w:t>
            </w:r>
            <w:proofErr w:type="spellEnd"/>
            <w:r w:rsidRPr="006D33E5">
              <w:rPr>
                <w:rFonts w:ascii="Times New Roman" w:hAnsi="Times New Roman" w:cs="Times New Roman"/>
                <w:b/>
                <w:sz w:val="20"/>
                <w:szCs w:val="20"/>
              </w:rPr>
              <w:sym w:font="Symbol" w:char="F0A3"/>
            </w:r>
            <w:r w:rsidRPr="006D33E5">
              <w:rPr>
                <w:rFonts w:ascii="Times New Roman" w:hAnsi="Times New Roman" w:cs="Times New Roman"/>
                <w:b/>
                <w:sz w:val="20"/>
                <w:szCs w:val="20"/>
              </w:rPr>
              <w:t xml:space="preserve"> 80 %</w:t>
            </w:r>
          </w:p>
        </w:tc>
        <w:tc>
          <w:tcPr>
            <w:tcW w:w="1132" w:type="dxa"/>
            <w:tcBorders>
              <w:left w:val="single" w:sz="6" w:space="0" w:color="auto"/>
              <w:right w:val="single" w:sz="6" w:space="0" w:color="auto"/>
            </w:tcBorders>
            <w:shd w:val="clear" w:color="auto" w:fill="auto"/>
          </w:tcPr>
          <w:p w:rsidR="00B277E0" w:rsidRPr="006D33E5" w:rsidRDefault="00B277E0" w:rsidP="00915540">
            <w:pPr>
              <w:spacing w:after="0" w:line="240" w:lineRule="auto"/>
              <w:jc w:val="center"/>
              <w:rPr>
                <w:rFonts w:ascii="Times New Roman" w:hAnsi="Times New Roman" w:cs="Times New Roman"/>
                <w:sz w:val="20"/>
                <w:szCs w:val="20"/>
              </w:rPr>
            </w:pPr>
            <w:r w:rsidRPr="006D33E5">
              <w:rPr>
                <w:rFonts w:ascii="Times New Roman" w:hAnsi="Times New Roman" w:cs="Times New Roman"/>
                <w:sz w:val="20"/>
                <w:szCs w:val="20"/>
              </w:rPr>
              <w:t>mierne vlhká</w:t>
            </w:r>
          </w:p>
        </w:tc>
        <w:tc>
          <w:tcPr>
            <w:tcW w:w="5559" w:type="dxa"/>
            <w:tcBorders>
              <w:left w:val="single" w:sz="6" w:space="0" w:color="auto"/>
            </w:tcBorders>
            <w:shd w:val="clear" w:color="auto" w:fill="auto"/>
          </w:tcPr>
          <w:p w:rsidR="00B277E0" w:rsidRPr="006D33E5" w:rsidRDefault="00B277E0" w:rsidP="00915540">
            <w:pPr>
              <w:spacing w:after="0" w:line="240" w:lineRule="auto"/>
              <w:rPr>
                <w:rFonts w:ascii="Times New Roman" w:hAnsi="Times New Roman" w:cs="Times New Roman"/>
                <w:sz w:val="20"/>
                <w:szCs w:val="20"/>
              </w:rPr>
            </w:pPr>
            <w:r w:rsidRPr="006D33E5">
              <w:rPr>
                <w:rFonts w:ascii="Times New Roman" w:hAnsi="Times New Roman" w:cs="Times New Roman"/>
                <w:sz w:val="20"/>
                <w:szCs w:val="20"/>
              </w:rPr>
              <w:t>stredné polohy Malých a Bielych Karpát, stredné Považie, horné Ponitrie, stredné Pohronie, údolie riek južného Slovenska, Popradská kotlina, Východoslovenská nížina na juh od spojnice Sabinov - Humenné</w:t>
            </w:r>
          </w:p>
        </w:tc>
      </w:tr>
      <w:tr w:rsidR="00B277E0" w:rsidRPr="006D33E5" w:rsidTr="003069FD">
        <w:trPr>
          <w:trHeight w:val="788"/>
        </w:trPr>
        <w:tc>
          <w:tcPr>
            <w:tcW w:w="2868" w:type="dxa"/>
            <w:tcBorders>
              <w:right w:val="single" w:sz="6" w:space="0" w:color="auto"/>
            </w:tcBorders>
            <w:shd w:val="clear" w:color="auto" w:fill="FFD1D1"/>
          </w:tcPr>
          <w:p w:rsidR="00B277E0" w:rsidRPr="006D33E5" w:rsidRDefault="00B277E0" w:rsidP="00413F3F">
            <w:pPr>
              <w:spacing w:after="0" w:line="240" w:lineRule="auto"/>
              <w:rPr>
                <w:rFonts w:ascii="Times New Roman" w:hAnsi="Times New Roman" w:cs="Times New Roman"/>
                <w:b/>
                <w:sz w:val="20"/>
                <w:szCs w:val="20"/>
                <w:lang w:val="en-US"/>
              </w:rPr>
            </w:pPr>
            <w:r w:rsidRPr="006D33E5">
              <w:rPr>
                <w:rFonts w:ascii="Times New Roman" w:hAnsi="Times New Roman" w:cs="Times New Roman"/>
                <w:b/>
                <w:sz w:val="20"/>
                <w:szCs w:val="20"/>
              </w:rPr>
              <w:t xml:space="preserve">80 </w:t>
            </w:r>
            <w:r w:rsidRPr="006D33E5">
              <w:rPr>
                <w:rFonts w:ascii="Times New Roman" w:hAnsi="Times New Roman" w:cs="Times New Roman"/>
                <w:b/>
                <w:sz w:val="20"/>
                <w:szCs w:val="20"/>
                <w:lang w:val="en-US"/>
              </w:rPr>
              <w:t>&lt; E</w:t>
            </w:r>
            <w:r w:rsidRPr="006D33E5">
              <w:rPr>
                <w:rFonts w:ascii="Times New Roman" w:hAnsi="Times New Roman" w:cs="Times New Roman"/>
                <w:b/>
                <w:sz w:val="20"/>
                <w:szCs w:val="20"/>
              </w:rPr>
              <w:t>/</w:t>
            </w:r>
            <w:proofErr w:type="spellStart"/>
            <w:r w:rsidRPr="006D33E5">
              <w:rPr>
                <w:rFonts w:ascii="Times New Roman" w:hAnsi="Times New Roman" w:cs="Times New Roman"/>
                <w:b/>
                <w:sz w:val="20"/>
                <w:szCs w:val="20"/>
                <w:lang w:val="en-US"/>
              </w:rPr>
              <w:t>E</w:t>
            </w:r>
            <w:r w:rsidRPr="006D33E5">
              <w:rPr>
                <w:rFonts w:ascii="Times New Roman" w:hAnsi="Times New Roman" w:cs="Times New Roman"/>
                <w:b/>
                <w:sz w:val="20"/>
                <w:szCs w:val="20"/>
                <w:vertAlign w:val="subscript"/>
                <w:lang w:val="en-US"/>
              </w:rPr>
              <w:t>o</w:t>
            </w:r>
            <w:proofErr w:type="spellEnd"/>
            <w:r w:rsidRPr="006D33E5">
              <w:rPr>
                <w:rFonts w:ascii="Times New Roman" w:hAnsi="Times New Roman" w:cs="Times New Roman"/>
                <w:b/>
                <w:sz w:val="20"/>
                <w:szCs w:val="20"/>
              </w:rPr>
              <w:sym w:font="Symbol" w:char="F0A3"/>
            </w:r>
            <w:r w:rsidRPr="006D33E5">
              <w:rPr>
                <w:rFonts w:ascii="Times New Roman" w:hAnsi="Times New Roman" w:cs="Times New Roman"/>
                <w:b/>
                <w:sz w:val="20"/>
                <w:szCs w:val="20"/>
              </w:rPr>
              <w:t xml:space="preserve"> 90 %</w:t>
            </w:r>
          </w:p>
        </w:tc>
        <w:tc>
          <w:tcPr>
            <w:tcW w:w="1132" w:type="dxa"/>
            <w:tcBorders>
              <w:left w:val="single" w:sz="6" w:space="0" w:color="auto"/>
              <w:right w:val="single" w:sz="6" w:space="0" w:color="auto"/>
            </w:tcBorders>
            <w:shd w:val="clear" w:color="auto" w:fill="FFD1D1"/>
          </w:tcPr>
          <w:p w:rsidR="00B277E0" w:rsidRPr="006D33E5" w:rsidRDefault="00B277E0" w:rsidP="00915540">
            <w:pPr>
              <w:spacing w:after="0" w:line="240" w:lineRule="auto"/>
              <w:jc w:val="center"/>
              <w:rPr>
                <w:rFonts w:ascii="Times New Roman" w:hAnsi="Times New Roman" w:cs="Times New Roman"/>
                <w:sz w:val="20"/>
                <w:szCs w:val="20"/>
              </w:rPr>
            </w:pPr>
            <w:r w:rsidRPr="006D33E5">
              <w:rPr>
                <w:rFonts w:ascii="Times New Roman" w:hAnsi="Times New Roman" w:cs="Times New Roman"/>
                <w:sz w:val="20"/>
                <w:szCs w:val="20"/>
              </w:rPr>
              <w:t>vlhká</w:t>
            </w:r>
          </w:p>
        </w:tc>
        <w:tc>
          <w:tcPr>
            <w:tcW w:w="5559" w:type="dxa"/>
            <w:tcBorders>
              <w:left w:val="single" w:sz="6" w:space="0" w:color="auto"/>
            </w:tcBorders>
            <w:shd w:val="clear" w:color="auto" w:fill="FFD1D1"/>
          </w:tcPr>
          <w:p w:rsidR="00B277E0" w:rsidRPr="006D33E5" w:rsidRDefault="00B277E0" w:rsidP="00915540">
            <w:pPr>
              <w:spacing w:after="0" w:line="240" w:lineRule="auto"/>
              <w:rPr>
                <w:rFonts w:ascii="Times New Roman" w:hAnsi="Times New Roman" w:cs="Times New Roman"/>
                <w:sz w:val="20"/>
                <w:szCs w:val="20"/>
              </w:rPr>
            </w:pPr>
            <w:r w:rsidRPr="006D33E5">
              <w:rPr>
                <w:rFonts w:ascii="Times New Roman" w:hAnsi="Times New Roman" w:cs="Times New Roman"/>
                <w:sz w:val="20"/>
                <w:szCs w:val="20"/>
              </w:rPr>
              <w:t xml:space="preserve">hrebeňová poloha Malých </w:t>
            </w:r>
            <w:r>
              <w:rPr>
                <w:rFonts w:ascii="Times New Roman" w:hAnsi="Times New Roman" w:cs="Times New Roman"/>
                <w:sz w:val="20"/>
                <w:szCs w:val="20"/>
              </w:rPr>
              <w:t>Karpát, Žilinská kotlina, Turiec</w:t>
            </w:r>
            <w:r w:rsidRPr="006D33E5">
              <w:rPr>
                <w:rFonts w:ascii="Times New Roman" w:hAnsi="Times New Roman" w:cs="Times New Roman"/>
                <w:sz w:val="20"/>
                <w:szCs w:val="20"/>
              </w:rPr>
              <w:t>, Liptovská kotlina, Spišská kotlina, predhoria do nadmorských výšok 670 m</w:t>
            </w:r>
          </w:p>
        </w:tc>
      </w:tr>
      <w:tr w:rsidR="00B277E0" w:rsidRPr="006D33E5" w:rsidTr="00413F3F">
        <w:trPr>
          <w:trHeight w:val="275"/>
        </w:trPr>
        <w:tc>
          <w:tcPr>
            <w:tcW w:w="2868" w:type="dxa"/>
            <w:tcBorders>
              <w:bottom w:val="single" w:sz="18" w:space="0" w:color="auto"/>
              <w:right w:val="single" w:sz="6" w:space="0" w:color="auto"/>
            </w:tcBorders>
            <w:shd w:val="clear" w:color="auto" w:fill="auto"/>
          </w:tcPr>
          <w:p w:rsidR="00B277E0" w:rsidRPr="006D33E5" w:rsidRDefault="00B277E0" w:rsidP="00413F3F">
            <w:pPr>
              <w:spacing w:after="0" w:line="240" w:lineRule="auto"/>
              <w:rPr>
                <w:rFonts w:ascii="Times New Roman" w:hAnsi="Times New Roman" w:cs="Times New Roman"/>
                <w:b/>
                <w:sz w:val="20"/>
                <w:szCs w:val="20"/>
              </w:rPr>
            </w:pPr>
            <w:r w:rsidRPr="006D33E5">
              <w:rPr>
                <w:rFonts w:ascii="Times New Roman" w:hAnsi="Times New Roman" w:cs="Times New Roman"/>
                <w:b/>
                <w:sz w:val="20"/>
                <w:szCs w:val="20"/>
              </w:rPr>
              <w:t>E/</w:t>
            </w:r>
            <w:proofErr w:type="spellStart"/>
            <w:r w:rsidRPr="006D33E5">
              <w:rPr>
                <w:rFonts w:ascii="Times New Roman" w:hAnsi="Times New Roman" w:cs="Times New Roman"/>
                <w:b/>
                <w:sz w:val="20"/>
                <w:szCs w:val="20"/>
              </w:rPr>
              <w:t>E</w:t>
            </w:r>
            <w:r w:rsidRPr="006D33E5">
              <w:rPr>
                <w:rFonts w:ascii="Times New Roman" w:hAnsi="Times New Roman" w:cs="Times New Roman"/>
                <w:b/>
                <w:sz w:val="20"/>
                <w:szCs w:val="20"/>
                <w:vertAlign w:val="subscript"/>
              </w:rPr>
              <w:t>o</w:t>
            </w:r>
            <w:proofErr w:type="spellEnd"/>
            <w:r w:rsidRPr="006D33E5">
              <w:rPr>
                <w:rFonts w:ascii="Times New Roman" w:hAnsi="Times New Roman" w:cs="Times New Roman"/>
                <w:b/>
                <w:sz w:val="20"/>
                <w:szCs w:val="20"/>
                <w:lang w:val="en-US"/>
              </w:rPr>
              <w:t>&gt; 90 </w:t>
            </w:r>
            <w:r w:rsidRPr="006D33E5">
              <w:rPr>
                <w:rFonts w:ascii="Times New Roman" w:hAnsi="Times New Roman" w:cs="Times New Roman"/>
                <w:b/>
                <w:sz w:val="20"/>
                <w:szCs w:val="20"/>
              </w:rPr>
              <w:t>%</w:t>
            </w:r>
          </w:p>
        </w:tc>
        <w:tc>
          <w:tcPr>
            <w:tcW w:w="1132" w:type="dxa"/>
            <w:tcBorders>
              <w:left w:val="single" w:sz="6" w:space="0" w:color="auto"/>
              <w:bottom w:val="single" w:sz="18" w:space="0" w:color="auto"/>
              <w:right w:val="single" w:sz="6" w:space="0" w:color="auto"/>
            </w:tcBorders>
            <w:shd w:val="clear" w:color="auto" w:fill="auto"/>
          </w:tcPr>
          <w:p w:rsidR="00B277E0" w:rsidRPr="006D33E5" w:rsidRDefault="00B277E0" w:rsidP="00915540">
            <w:pPr>
              <w:spacing w:after="0" w:line="240" w:lineRule="auto"/>
              <w:jc w:val="center"/>
              <w:rPr>
                <w:rFonts w:ascii="Times New Roman" w:hAnsi="Times New Roman" w:cs="Times New Roman"/>
                <w:sz w:val="20"/>
                <w:szCs w:val="20"/>
              </w:rPr>
            </w:pPr>
            <w:r w:rsidRPr="006D33E5">
              <w:rPr>
                <w:rFonts w:ascii="Times New Roman" w:hAnsi="Times New Roman" w:cs="Times New Roman"/>
                <w:sz w:val="20"/>
                <w:szCs w:val="20"/>
              </w:rPr>
              <w:t>veľmi vlhká</w:t>
            </w:r>
          </w:p>
        </w:tc>
        <w:tc>
          <w:tcPr>
            <w:tcW w:w="5559" w:type="dxa"/>
            <w:tcBorders>
              <w:left w:val="single" w:sz="6" w:space="0" w:color="auto"/>
              <w:bottom w:val="single" w:sz="18" w:space="0" w:color="auto"/>
            </w:tcBorders>
            <w:shd w:val="clear" w:color="auto" w:fill="auto"/>
          </w:tcPr>
          <w:p w:rsidR="00B277E0" w:rsidRPr="006D33E5" w:rsidRDefault="00B277E0" w:rsidP="00915540">
            <w:pPr>
              <w:spacing w:after="0" w:line="240" w:lineRule="auto"/>
              <w:rPr>
                <w:rFonts w:ascii="Times New Roman" w:hAnsi="Times New Roman" w:cs="Times New Roman"/>
                <w:sz w:val="20"/>
                <w:szCs w:val="20"/>
              </w:rPr>
            </w:pPr>
            <w:r w:rsidRPr="006D33E5">
              <w:rPr>
                <w:rFonts w:ascii="Times New Roman" w:hAnsi="Times New Roman" w:cs="Times New Roman"/>
                <w:sz w:val="20"/>
                <w:szCs w:val="20"/>
              </w:rPr>
              <w:t>severná Orava, pohoria nad 670 m nad morom</w:t>
            </w:r>
          </w:p>
        </w:tc>
      </w:tr>
    </w:tbl>
    <w:p w:rsidR="00B277E0" w:rsidRPr="006D33E5" w:rsidRDefault="00B277E0" w:rsidP="00B277E0">
      <w:pPr>
        <w:spacing w:after="0" w:line="240" w:lineRule="auto"/>
        <w:rPr>
          <w:rFonts w:ascii="Times New Roman" w:hAnsi="Times New Roman" w:cs="Times New Roman"/>
          <w:sz w:val="20"/>
          <w:szCs w:val="20"/>
        </w:rPr>
      </w:pPr>
      <w:r w:rsidRPr="006D33E5">
        <w:rPr>
          <w:rFonts w:ascii="Times New Roman" w:hAnsi="Times New Roman" w:cs="Times New Roman"/>
          <w:sz w:val="20"/>
          <w:szCs w:val="20"/>
        </w:rPr>
        <w:t xml:space="preserve">Zdroj: Ing. J. Alena, RNDr. J. Takáč, </w:t>
      </w:r>
      <w:proofErr w:type="spellStart"/>
      <w:r w:rsidRPr="006D33E5">
        <w:rPr>
          <w:rFonts w:ascii="Times New Roman" w:hAnsi="Times New Roman" w:cs="Times New Roman"/>
          <w:sz w:val="20"/>
          <w:szCs w:val="20"/>
        </w:rPr>
        <w:t>Phd.,VÚMKI</w:t>
      </w:r>
      <w:proofErr w:type="spellEnd"/>
      <w:r w:rsidRPr="006D33E5">
        <w:rPr>
          <w:rFonts w:ascii="Times New Roman" w:hAnsi="Times New Roman" w:cs="Times New Roman"/>
          <w:sz w:val="20"/>
          <w:szCs w:val="20"/>
        </w:rPr>
        <w:t xml:space="preserve"> Bratislava,  „Dôsledky klimatickej zmeny v oblasti závlahového hospodárstva“, ČÚ 03</w:t>
      </w:r>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sidRPr="00713F22">
        <w:rPr>
          <w:rFonts w:ascii="Times New Roman" w:hAnsi="Times New Roman" w:cs="Times New Roman"/>
          <w:sz w:val="24"/>
          <w:szCs w:val="24"/>
        </w:rPr>
        <w:t xml:space="preserve">Takto ohraničené hlavné závlahové oblasti zaberajú približne 1/3 územia Slovenska </w:t>
      </w:r>
      <w:r>
        <w:rPr>
          <w:rFonts w:ascii="Times New Roman" w:hAnsi="Times New Roman" w:cs="Times New Roman"/>
          <w:sz w:val="24"/>
          <w:szCs w:val="24"/>
        </w:rPr>
        <w:t xml:space="preserve">                  </w:t>
      </w:r>
      <w:r w:rsidRPr="00713F22">
        <w:rPr>
          <w:rFonts w:ascii="Times New Roman" w:hAnsi="Times New Roman" w:cs="Times New Roman"/>
          <w:sz w:val="24"/>
          <w:szCs w:val="24"/>
        </w:rPr>
        <w:t>(16 730 km</w:t>
      </w:r>
      <w:r w:rsidRPr="00713F22">
        <w:rPr>
          <w:rFonts w:ascii="Times New Roman" w:hAnsi="Times New Roman" w:cs="Times New Roman"/>
          <w:sz w:val="24"/>
          <w:szCs w:val="24"/>
          <w:vertAlign w:val="superscript"/>
        </w:rPr>
        <w:t>2</w:t>
      </w:r>
      <w:r w:rsidRPr="00713F22">
        <w:rPr>
          <w:rFonts w:ascii="Times New Roman" w:hAnsi="Times New Roman" w:cs="Times New Roman"/>
          <w:sz w:val="24"/>
          <w:szCs w:val="24"/>
        </w:rPr>
        <w:t>). Na tomto území sa nachádza 1 005 tis. ha ornej pôdy, t.j. 67 % z celkovej výmery ornej pôdy</w:t>
      </w:r>
      <w:r>
        <w:rPr>
          <w:rFonts w:ascii="Times New Roman" w:hAnsi="Times New Roman" w:cs="Times New Roman"/>
          <w:sz w:val="24"/>
          <w:szCs w:val="24"/>
        </w:rPr>
        <w:t>.</w:t>
      </w:r>
    </w:p>
    <w:p w:rsidR="00B277E0" w:rsidRPr="00623F9A"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sidRPr="00623F9A">
        <w:rPr>
          <w:rFonts w:ascii="Times New Roman" w:hAnsi="Times New Roman" w:cs="Times New Roman"/>
          <w:sz w:val="24"/>
          <w:szCs w:val="24"/>
        </w:rPr>
        <w:t>Celá závlahová oblasť Slovenska je rozdelená na jednotlivé oblasti, ktoré sú charakterizované reprezentatív</w:t>
      </w:r>
      <w:r>
        <w:rPr>
          <w:rFonts w:ascii="Times New Roman" w:hAnsi="Times New Roman" w:cs="Times New Roman"/>
          <w:sz w:val="24"/>
          <w:szCs w:val="24"/>
        </w:rPr>
        <w:t>nymi meteorologickými stanicami uvedenými v tab. č. 3.</w:t>
      </w:r>
    </w:p>
    <w:p w:rsidR="00B277E0" w:rsidRPr="00623F9A"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outlineLvl w:val="0"/>
        <w:rPr>
          <w:rFonts w:ascii="Times New Roman" w:hAnsi="Times New Roman" w:cs="Times New Roman"/>
          <w:bCs/>
          <w:sz w:val="20"/>
          <w:szCs w:val="20"/>
        </w:rPr>
      </w:pPr>
      <w:bookmarkStart w:id="40" w:name="_Toc393133045"/>
      <w:bookmarkStart w:id="41" w:name="_Toc394420510"/>
      <w:bookmarkStart w:id="42" w:name="_Toc394490696"/>
      <w:r>
        <w:rPr>
          <w:rFonts w:ascii="Times New Roman" w:hAnsi="Times New Roman" w:cs="Times New Roman"/>
          <w:bCs/>
          <w:sz w:val="20"/>
          <w:szCs w:val="20"/>
        </w:rPr>
        <w:t>Tab.</w:t>
      </w:r>
      <w:r w:rsidRPr="006D33E5">
        <w:rPr>
          <w:rFonts w:ascii="Times New Roman" w:hAnsi="Times New Roman" w:cs="Times New Roman"/>
          <w:bCs/>
          <w:sz w:val="20"/>
          <w:szCs w:val="20"/>
        </w:rPr>
        <w:t xml:space="preserve"> č. 3</w:t>
      </w:r>
      <w:r w:rsidR="003069FD">
        <w:rPr>
          <w:rFonts w:ascii="Times New Roman" w:hAnsi="Times New Roman" w:cs="Times New Roman"/>
          <w:bCs/>
          <w:sz w:val="20"/>
          <w:szCs w:val="20"/>
        </w:rPr>
        <w:t>:</w:t>
      </w:r>
      <w:r w:rsidRPr="006D33E5">
        <w:rPr>
          <w:rFonts w:ascii="Times New Roman" w:hAnsi="Times New Roman" w:cs="Times New Roman"/>
          <w:bCs/>
          <w:sz w:val="20"/>
          <w:szCs w:val="20"/>
        </w:rPr>
        <w:t xml:space="preserve">  Závlahové oblasti Slovenska s reprezentatívnymi meteorologickými stanicami</w:t>
      </w:r>
      <w:bookmarkEnd w:id="40"/>
      <w:bookmarkEnd w:id="41"/>
      <w:bookmarkEnd w:id="42"/>
    </w:p>
    <w:p w:rsidR="003069FD" w:rsidRPr="001C30C0" w:rsidRDefault="003069FD" w:rsidP="00B277E0">
      <w:pPr>
        <w:spacing w:after="0" w:line="240" w:lineRule="auto"/>
        <w:outlineLvl w:val="0"/>
        <w:rPr>
          <w:rFonts w:ascii="Times New Roman" w:hAnsi="Times New Roman" w:cs="Times New Roman"/>
          <w:sz w:val="24"/>
          <w:szCs w:val="24"/>
        </w:rPr>
      </w:pPr>
    </w:p>
    <w:tbl>
      <w:tblPr>
        <w:tblW w:w="9498" w:type="dxa"/>
        <w:tblInd w:w="108" w:type="dxa"/>
        <w:tblLook w:val="01E0" w:firstRow="1" w:lastRow="1" w:firstColumn="1" w:lastColumn="1" w:noHBand="0" w:noVBand="0"/>
      </w:tblPr>
      <w:tblGrid>
        <w:gridCol w:w="1134"/>
        <w:gridCol w:w="4953"/>
        <w:gridCol w:w="3411"/>
      </w:tblGrid>
      <w:tr w:rsidR="00B277E0" w:rsidRPr="006D33E5" w:rsidTr="00070426">
        <w:tc>
          <w:tcPr>
            <w:tcW w:w="1134" w:type="dxa"/>
            <w:tcBorders>
              <w:top w:val="single" w:sz="18" w:space="0" w:color="auto"/>
              <w:bottom w:val="single" w:sz="12" w:space="0" w:color="auto"/>
            </w:tcBorders>
            <w:shd w:val="clear" w:color="auto" w:fill="244061"/>
          </w:tcPr>
          <w:p w:rsidR="00B277E0" w:rsidRPr="006D33E5" w:rsidRDefault="00B277E0" w:rsidP="00915540">
            <w:pPr>
              <w:spacing w:after="0" w:line="240" w:lineRule="auto"/>
              <w:jc w:val="both"/>
              <w:rPr>
                <w:rFonts w:ascii="Times New Roman" w:hAnsi="Times New Roman" w:cs="Times New Roman"/>
                <w:b/>
                <w:bCs/>
                <w:sz w:val="20"/>
                <w:szCs w:val="20"/>
              </w:rPr>
            </w:pPr>
            <w:r w:rsidRPr="006D33E5">
              <w:rPr>
                <w:rFonts w:ascii="Times New Roman" w:hAnsi="Times New Roman" w:cs="Times New Roman"/>
                <w:b/>
                <w:bCs/>
                <w:sz w:val="20"/>
                <w:szCs w:val="20"/>
              </w:rPr>
              <w:t>Oblasť</w:t>
            </w:r>
          </w:p>
        </w:tc>
        <w:tc>
          <w:tcPr>
            <w:tcW w:w="4953" w:type="dxa"/>
            <w:tcBorders>
              <w:top w:val="single" w:sz="18" w:space="0" w:color="auto"/>
              <w:bottom w:val="single" w:sz="12" w:space="0" w:color="auto"/>
            </w:tcBorders>
            <w:shd w:val="clear" w:color="auto" w:fill="244061"/>
          </w:tcPr>
          <w:p w:rsidR="00B277E0" w:rsidRPr="006D33E5" w:rsidRDefault="00B277E0" w:rsidP="00915540">
            <w:pPr>
              <w:spacing w:after="0" w:line="240" w:lineRule="auto"/>
              <w:jc w:val="both"/>
              <w:rPr>
                <w:rFonts w:ascii="Times New Roman" w:hAnsi="Times New Roman" w:cs="Times New Roman"/>
                <w:b/>
                <w:bCs/>
                <w:sz w:val="20"/>
                <w:szCs w:val="20"/>
              </w:rPr>
            </w:pPr>
            <w:r w:rsidRPr="006D33E5">
              <w:rPr>
                <w:rFonts w:ascii="Times New Roman" w:hAnsi="Times New Roman" w:cs="Times New Roman"/>
                <w:b/>
                <w:bCs/>
                <w:sz w:val="20"/>
                <w:szCs w:val="20"/>
              </w:rPr>
              <w:t>Názov</w:t>
            </w:r>
          </w:p>
        </w:tc>
        <w:tc>
          <w:tcPr>
            <w:tcW w:w="3411" w:type="dxa"/>
            <w:tcBorders>
              <w:top w:val="single" w:sz="18" w:space="0" w:color="auto"/>
              <w:bottom w:val="single" w:sz="12" w:space="0" w:color="auto"/>
            </w:tcBorders>
            <w:shd w:val="clear" w:color="auto" w:fill="244061"/>
          </w:tcPr>
          <w:p w:rsidR="00B277E0" w:rsidRPr="006D33E5" w:rsidRDefault="00B277E0" w:rsidP="00915540">
            <w:pPr>
              <w:spacing w:after="0" w:line="240" w:lineRule="auto"/>
              <w:jc w:val="both"/>
              <w:rPr>
                <w:rFonts w:ascii="Times New Roman" w:hAnsi="Times New Roman" w:cs="Times New Roman"/>
                <w:b/>
                <w:bCs/>
                <w:sz w:val="20"/>
                <w:szCs w:val="20"/>
              </w:rPr>
            </w:pPr>
            <w:r w:rsidRPr="006D33E5">
              <w:rPr>
                <w:rFonts w:ascii="Times New Roman" w:hAnsi="Times New Roman" w:cs="Times New Roman"/>
                <w:b/>
                <w:bCs/>
                <w:sz w:val="20"/>
                <w:szCs w:val="20"/>
              </w:rPr>
              <w:t>Stanica</w:t>
            </w:r>
          </w:p>
        </w:tc>
      </w:tr>
      <w:tr w:rsidR="00B277E0" w:rsidRPr="006D33E5" w:rsidTr="003069FD">
        <w:trPr>
          <w:trHeight w:val="116"/>
        </w:trPr>
        <w:tc>
          <w:tcPr>
            <w:tcW w:w="1134" w:type="dxa"/>
            <w:tcBorders>
              <w:top w:val="single" w:sz="12" w:space="0" w:color="auto"/>
            </w:tcBorders>
            <w:shd w:val="clear" w:color="auto" w:fill="auto"/>
          </w:tcPr>
          <w:p w:rsidR="00B277E0" w:rsidRPr="006D33E5" w:rsidRDefault="00B277E0" w:rsidP="00915540">
            <w:pPr>
              <w:spacing w:after="0" w:line="240" w:lineRule="auto"/>
              <w:jc w:val="both"/>
              <w:rPr>
                <w:rFonts w:ascii="Times New Roman" w:hAnsi="Times New Roman" w:cs="Times New Roman"/>
                <w:sz w:val="20"/>
                <w:szCs w:val="20"/>
              </w:rPr>
            </w:pPr>
            <w:r w:rsidRPr="006D33E5">
              <w:rPr>
                <w:rFonts w:ascii="Times New Roman" w:hAnsi="Times New Roman" w:cs="Times New Roman"/>
                <w:sz w:val="20"/>
                <w:szCs w:val="20"/>
              </w:rPr>
              <w:t>I.</w:t>
            </w:r>
          </w:p>
        </w:tc>
        <w:tc>
          <w:tcPr>
            <w:tcW w:w="4953" w:type="dxa"/>
            <w:tcBorders>
              <w:top w:val="single" w:sz="12" w:space="0" w:color="auto"/>
            </w:tcBorders>
            <w:shd w:val="clear" w:color="auto" w:fill="auto"/>
          </w:tcPr>
          <w:p w:rsidR="00B277E0" w:rsidRPr="006D33E5" w:rsidRDefault="00B277E0" w:rsidP="00915540">
            <w:pPr>
              <w:spacing w:after="0" w:line="240" w:lineRule="auto"/>
              <w:jc w:val="both"/>
              <w:rPr>
                <w:rFonts w:ascii="Times New Roman" w:hAnsi="Times New Roman" w:cs="Times New Roman"/>
                <w:sz w:val="20"/>
                <w:szCs w:val="20"/>
              </w:rPr>
            </w:pPr>
            <w:r w:rsidRPr="006D33E5">
              <w:rPr>
                <w:rFonts w:ascii="Times New Roman" w:hAnsi="Times New Roman" w:cs="Times New Roman"/>
                <w:sz w:val="20"/>
                <w:szCs w:val="20"/>
              </w:rPr>
              <w:t>Podunajská nížina – Juh</w:t>
            </w:r>
          </w:p>
        </w:tc>
        <w:tc>
          <w:tcPr>
            <w:tcW w:w="3411" w:type="dxa"/>
            <w:tcBorders>
              <w:top w:val="single" w:sz="12" w:space="0" w:color="auto"/>
            </w:tcBorders>
            <w:shd w:val="clear" w:color="auto" w:fill="auto"/>
          </w:tcPr>
          <w:p w:rsidR="00B277E0" w:rsidRPr="006D33E5" w:rsidRDefault="00B277E0" w:rsidP="00915540">
            <w:pPr>
              <w:spacing w:after="0" w:line="240" w:lineRule="auto"/>
              <w:jc w:val="both"/>
              <w:rPr>
                <w:rFonts w:ascii="Times New Roman" w:hAnsi="Times New Roman" w:cs="Times New Roman"/>
                <w:sz w:val="20"/>
                <w:szCs w:val="20"/>
              </w:rPr>
            </w:pPr>
            <w:r w:rsidRPr="006D33E5">
              <w:rPr>
                <w:rFonts w:ascii="Times New Roman" w:hAnsi="Times New Roman" w:cs="Times New Roman"/>
                <w:sz w:val="20"/>
                <w:szCs w:val="20"/>
              </w:rPr>
              <w:t>Hurbanovo</w:t>
            </w:r>
          </w:p>
        </w:tc>
      </w:tr>
      <w:tr w:rsidR="00B277E0" w:rsidRPr="006D33E5" w:rsidTr="003069FD">
        <w:tc>
          <w:tcPr>
            <w:tcW w:w="1134" w:type="dxa"/>
            <w:shd w:val="clear" w:color="auto" w:fill="FFD1D1"/>
          </w:tcPr>
          <w:p w:rsidR="00B277E0" w:rsidRPr="006D33E5" w:rsidRDefault="00B277E0" w:rsidP="00915540">
            <w:pPr>
              <w:spacing w:after="0" w:line="240" w:lineRule="auto"/>
              <w:jc w:val="both"/>
              <w:rPr>
                <w:rFonts w:ascii="Times New Roman" w:hAnsi="Times New Roman" w:cs="Times New Roman"/>
                <w:sz w:val="20"/>
                <w:szCs w:val="20"/>
              </w:rPr>
            </w:pPr>
            <w:r w:rsidRPr="006D33E5">
              <w:rPr>
                <w:rFonts w:ascii="Times New Roman" w:hAnsi="Times New Roman" w:cs="Times New Roman"/>
                <w:sz w:val="20"/>
                <w:szCs w:val="20"/>
              </w:rPr>
              <w:t xml:space="preserve">II. </w:t>
            </w:r>
          </w:p>
        </w:tc>
        <w:tc>
          <w:tcPr>
            <w:tcW w:w="4953" w:type="dxa"/>
            <w:shd w:val="clear" w:color="auto" w:fill="FFD1D1"/>
          </w:tcPr>
          <w:p w:rsidR="00B277E0" w:rsidRPr="006D33E5" w:rsidRDefault="00B277E0" w:rsidP="00915540">
            <w:pPr>
              <w:spacing w:after="0" w:line="240" w:lineRule="auto"/>
              <w:jc w:val="both"/>
              <w:rPr>
                <w:rFonts w:ascii="Times New Roman" w:hAnsi="Times New Roman" w:cs="Times New Roman"/>
                <w:sz w:val="20"/>
                <w:szCs w:val="20"/>
              </w:rPr>
            </w:pPr>
            <w:r w:rsidRPr="006D33E5">
              <w:rPr>
                <w:rFonts w:ascii="Times New Roman" w:hAnsi="Times New Roman" w:cs="Times New Roman"/>
                <w:sz w:val="20"/>
                <w:szCs w:val="20"/>
              </w:rPr>
              <w:t>Podunajská nížina – Sever</w:t>
            </w:r>
          </w:p>
        </w:tc>
        <w:tc>
          <w:tcPr>
            <w:tcW w:w="3411" w:type="dxa"/>
            <w:shd w:val="clear" w:color="auto" w:fill="FFD1D1"/>
          </w:tcPr>
          <w:p w:rsidR="00B277E0" w:rsidRPr="006D33E5" w:rsidRDefault="00B277E0" w:rsidP="00915540">
            <w:pPr>
              <w:spacing w:after="0" w:line="240" w:lineRule="auto"/>
              <w:jc w:val="both"/>
              <w:rPr>
                <w:rFonts w:ascii="Times New Roman" w:hAnsi="Times New Roman" w:cs="Times New Roman"/>
                <w:sz w:val="20"/>
                <w:szCs w:val="20"/>
              </w:rPr>
            </w:pPr>
            <w:r w:rsidRPr="006D33E5">
              <w:rPr>
                <w:rFonts w:ascii="Times New Roman" w:hAnsi="Times New Roman" w:cs="Times New Roman"/>
                <w:sz w:val="20"/>
                <w:szCs w:val="20"/>
              </w:rPr>
              <w:t>Jaslovské Bohunice</w:t>
            </w:r>
          </w:p>
        </w:tc>
      </w:tr>
      <w:tr w:rsidR="00B277E0" w:rsidRPr="006D33E5" w:rsidTr="003069FD">
        <w:tc>
          <w:tcPr>
            <w:tcW w:w="1134" w:type="dxa"/>
            <w:shd w:val="clear" w:color="auto" w:fill="auto"/>
          </w:tcPr>
          <w:p w:rsidR="00B277E0" w:rsidRPr="006D33E5" w:rsidRDefault="00B277E0" w:rsidP="00915540">
            <w:pPr>
              <w:spacing w:after="0" w:line="240" w:lineRule="auto"/>
              <w:jc w:val="both"/>
              <w:rPr>
                <w:rFonts w:ascii="Times New Roman" w:hAnsi="Times New Roman" w:cs="Times New Roman"/>
                <w:sz w:val="20"/>
                <w:szCs w:val="20"/>
              </w:rPr>
            </w:pPr>
            <w:r w:rsidRPr="006D33E5">
              <w:rPr>
                <w:rFonts w:ascii="Times New Roman" w:hAnsi="Times New Roman" w:cs="Times New Roman"/>
                <w:sz w:val="20"/>
                <w:szCs w:val="20"/>
              </w:rPr>
              <w:t xml:space="preserve">III. </w:t>
            </w:r>
          </w:p>
        </w:tc>
        <w:tc>
          <w:tcPr>
            <w:tcW w:w="4953" w:type="dxa"/>
            <w:shd w:val="clear" w:color="auto" w:fill="auto"/>
          </w:tcPr>
          <w:p w:rsidR="00B277E0" w:rsidRPr="006D33E5" w:rsidRDefault="00B277E0" w:rsidP="00915540">
            <w:pPr>
              <w:spacing w:after="0" w:line="240" w:lineRule="auto"/>
              <w:jc w:val="both"/>
              <w:rPr>
                <w:rFonts w:ascii="Times New Roman" w:hAnsi="Times New Roman" w:cs="Times New Roman"/>
                <w:sz w:val="20"/>
                <w:szCs w:val="20"/>
              </w:rPr>
            </w:pPr>
            <w:r w:rsidRPr="006D33E5">
              <w:rPr>
                <w:rFonts w:ascii="Times New Roman" w:hAnsi="Times New Roman" w:cs="Times New Roman"/>
                <w:sz w:val="20"/>
                <w:szCs w:val="20"/>
              </w:rPr>
              <w:t>Záhorská nížina</w:t>
            </w:r>
          </w:p>
        </w:tc>
        <w:tc>
          <w:tcPr>
            <w:tcW w:w="3411" w:type="dxa"/>
            <w:shd w:val="clear" w:color="auto" w:fill="auto"/>
          </w:tcPr>
          <w:p w:rsidR="00B277E0" w:rsidRPr="006D33E5" w:rsidRDefault="00B277E0" w:rsidP="00915540">
            <w:pPr>
              <w:spacing w:after="0" w:line="240" w:lineRule="auto"/>
              <w:jc w:val="both"/>
              <w:rPr>
                <w:rFonts w:ascii="Times New Roman" w:hAnsi="Times New Roman" w:cs="Times New Roman"/>
                <w:sz w:val="20"/>
                <w:szCs w:val="20"/>
              </w:rPr>
            </w:pPr>
            <w:r w:rsidRPr="006D33E5">
              <w:rPr>
                <w:rFonts w:ascii="Times New Roman" w:hAnsi="Times New Roman" w:cs="Times New Roman"/>
                <w:sz w:val="20"/>
                <w:szCs w:val="20"/>
              </w:rPr>
              <w:t>Malacky</w:t>
            </w:r>
          </w:p>
        </w:tc>
      </w:tr>
      <w:tr w:rsidR="00B277E0" w:rsidRPr="006D33E5" w:rsidTr="003069FD">
        <w:tc>
          <w:tcPr>
            <w:tcW w:w="1134" w:type="dxa"/>
            <w:shd w:val="clear" w:color="auto" w:fill="FFD1D1"/>
          </w:tcPr>
          <w:p w:rsidR="00B277E0" w:rsidRPr="006D33E5" w:rsidRDefault="00B277E0" w:rsidP="00915540">
            <w:pPr>
              <w:spacing w:after="0" w:line="240" w:lineRule="auto"/>
              <w:jc w:val="both"/>
              <w:rPr>
                <w:rFonts w:ascii="Times New Roman" w:hAnsi="Times New Roman" w:cs="Times New Roman"/>
                <w:sz w:val="20"/>
                <w:szCs w:val="20"/>
              </w:rPr>
            </w:pPr>
            <w:r w:rsidRPr="006D33E5">
              <w:rPr>
                <w:rFonts w:ascii="Times New Roman" w:hAnsi="Times New Roman" w:cs="Times New Roman"/>
                <w:sz w:val="20"/>
                <w:szCs w:val="20"/>
              </w:rPr>
              <w:t>IV.</w:t>
            </w:r>
          </w:p>
        </w:tc>
        <w:tc>
          <w:tcPr>
            <w:tcW w:w="4953" w:type="dxa"/>
            <w:shd w:val="clear" w:color="auto" w:fill="FFD1D1"/>
          </w:tcPr>
          <w:p w:rsidR="00B277E0" w:rsidRPr="006D33E5" w:rsidRDefault="00B277E0" w:rsidP="00915540">
            <w:pPr>
              <w:spacing w:after="0" w:line="240" w:lineRule="auto"/>
              <w:jc w:val="both"/>
              <w:rPr>
                <w:rFonts w:ascii="Times New Roman" w:hAnsi="Times New Roman" w:cs="Times New Roman"/>
                <w:sz w:val="20"/>
                <w:szCs w:val="20"/>
              </w:rPr>
            </w:pPr>
            <w:r w:rsidRPr="006D33E5">
              <w:rPr>
                <w:rFonts w:ascii="Times New Roman" w:hAnsi="Times New Roman" w:cs="Times New Roman"/>
                <w:sz w:val="20"/>
                <w:szCs w:val="20"/>
              </w:rPr>
              <w:t>Juhoslovenské kotliny</w:t>
            </w:r>
          </w:p>
        </w:tc>
        <w:tc>
          <w:tcPr>
            <w:tcW w:w="3411" w:type="dxa"/>
            <w:shd w:val="clear" w:color="auto" w:fill="FFD1D1"/>
          </w:tcPr>
          <w:p w:rsidR="00B277E0" w:rsidRPr="006D33E5" w:rsidRDefault="00B277E0" w:rsidP="00915540">
            <w:pPr>
              <w:spacing w:after="0" w:line="240" w:lineRule="auto"/>
              <w:jc w:val="both"/>
              <w:rPr>
                <w:rFonts w:ascii="Times New Roman" w:hAnsi="Times New Roman" w:cs="Times New Roman"/>
                <w:sz w:val="20"/>
                <w:szCs w:val="20"/>
              </w:rPr>
            </w:pPr>
            <w:r w:rsidRPr="006D33E5">
              <w:rPr>
                <w:rFonts w:ascii="Times New Roman" w:hAnsi="Times New Roman" w:cs="Times New Roman"/>
                <w:sz w:val="20"/>
                <w:szCs w:val="20"/>
              </w:rPr>
              <w:t>Boľkovce</w:t>
            </w:r>
          </w:p>
        </w:tc>
      </w:tr>
      <w:tr w:rsidR="00B277E0" w:rsidRPr="006D33E5" w:rsidTr="003069FD">
        <w:tc>
          <w:tcPr>
            <w:tcW w:w="1134" w:type="dxa"/>
            <w:shd w:val="clear" w:color="auto" w:fill="auto"/>
          </w:tcPr>
          <w:p w:rsidR="00B277E0" w:rsidRPr="006D33E5" w:rsidRDefault="00B277E0" w:rsidP="00915540">
            <w:pPr>
              <w:spacing w:after="0" w:line="240" w:lineRule="auto"/>
              <w:jc w:val="both"/>
              <w:rPr>
                <w:rFonts w:ascii="Times New Roman" w:hAnsi="Times New Roman" w:cs="Times New Roman"/>
                <w:sz w:val="20"/>
                <w:szCs w:val="20"/>
              </w:rPr>
            </w:pPr>
            <w:r w:rsidRPr="006D33E5">
              <w:rPr>
                <w:rFonts w:ascii="Times New Roman" w:hAnsi="Times New Roman" w:cs="Times New Roman"/>
                <w:sz w:val="20"/>
                <w:szCs w:val="20"/>
              </w:rPr>
              <w:t>V.</w:t>
            </w:r>
          </w:p>
        </w:tc>
        <w:tc>
          <w:tcPr>
            <w:tcW w:w="4953" w:type="dxa"/>
            <w:shd w:val="clear" w:color="auto" w:fill="auto"/>
          </w:tcPr>
          <w:p w:rsidR="00B277E0" w:rsidRPr="006D33E5" w:rsidRDefault="00B277E0" w:rsidP="00915540">
            <w:pPr>
              <w:spacing w:after="0" w:line="240" w:lineRule="auto"/>
              <w:jc w:val="both"/>
              <w:rPr>
                <w:rFonts w:ascii="Times New Roman" w:hAnsi="Times New Roman" w:cs="Times New Roman"/>
                <w:sz w:val="20"/>
                <w:szCs w:val="20"/>
              </w:rPr>
            </w:pPr>
            <w:r w:rsidRPr="006D33E5">
              <w:rPr>
                <w:rFonts w:ascii="Times New Roman" w:hAnsi="Times New Roman" w:cs="Times New Roman"/>
                <w:sz w:val="20"/>
                <w:szCs w:val="20"/>
              </w:rPr>
              <w:t>Východoslovenská nížina</w:t>
            </w:r>
          </w:p>
        </w:tc>
        <w:tc>
          <w:tcPr>
            <w:tcW w:w="3411" w:type="dxa"/>
            <w:shd w:val="clear" w:color="auto" w:fill="auto"/>
          </w:tcPr>
          <w:p w:rsidR="00B277E0" w:rsidRPr="006D33E5" w:rsidRDefault="00B277E0" w:rsidP="00915540">
            <w:pPr>
              <w:spacing w:after="0" w:line="240" w:lineRule="auto"/>
              <w:jc w:val="both"/>
              <w:rPr>
                <w:rFonts w:ascii="Times New Roman" w:hAnsi="Times New Roman" w:cs="Times New Roman"/>
                <w:sz w:val="20"/>
                <w:szCs w:val="20"/>
              </w:rPr>
            </w:pPr>
            <w:r w:rsidRPr="006D33E5">
              <w:rPr>
                <w:rFonts w:ascii="Times New Roman" w:hAnsi="Times New Roman" w:cs="Times New Roman"/>
                <w:sz w:val="20"/>
                <w:szCs w:val="20"/>
              </w:rPr>
              <w:t>Michalovce</w:t>
            </w:r>
          </w:p>
        </w:tc>
      </w:tr>
      <w:tr w:rsidR="00B277E0" w:rsidRPr="006D33E5" w:rsidTr="003069FD">
        <w:tc>
          <w:tcPr>
            <w:tcW w:w="1134" w:type="dxa"/>
            <w:tcBorders>
              <w:bottom w:val="single" w:sz="18" w:space="0" w:color="auto"/>
            </w:tcBorders>
            <w:shd w:val="clear" w:color="auto" w:fill="FFD1D1"/>
          </w:tcPr>
          <w:p w:rsidR="00B277E0" w:rsidRPr="006D33E5" w:rsidRDefault="00B277E0" w:rsidP="00915540">
            <w:pPr>
              <w:spacing w:after="0" w:line="240" w:lineRule="auto"/>
              <w:jc w:val="both"/>
              <w:rPr>
                <w:rFonts w:ascii="Times New Roman" w:hAnsi="Times New Roman" w:cs="Times New Roman"/>
                <w:sz w:val="20"/>
                <w:szCs w:val="20"/>
              </w:rPr>
            </w:pPr>
            <w:r w:rsidRPr="006D33E5">
              <w:rPr>
                <w:rFonts w:ascii="Times New Roman" w:hAnsi="Times New Roman" w:cs="Times New Roman"/>
                <w:sz w:val="20"/>
                <w:szCs w:val="20"/>
              </w:rPr>
              <w:t xml:space="preserve">VI. </w:t>
            </w:r>
          </w:p>
        </w:tc>
        <w:tc>
          <w:tcPr>
            <w:tcW w:w="4953" w:type="dxa"/>
            <w:tcBorders>
              <w:bottom w:val="single" w:sz="18" w:space="0" w:color="auto"/>
            </w:tcBorders>
            <w:shd w:val="clear" w:color="auto" w:fill="FFD1D1"/>
          </w:tcPr>
          <w:p w:rsidR="00B277E0" w:rsidRPr="006D33E5" w:rsidRDefault="00B277E0" w:rsidP="00915540">
            <w:pPr>
              <w:spacing w:after="0" w:line="240" w:lineRule="auto"/>
              <w:jc w:val="both"/>
              <w:rPr>
                <w:rFonts w:ascii="Times New Roman" w:hAnsi="Times New Roman" w:cs="Times New Roman"/>
                <w:sz w:val="20"/>
                <w:szCs w:val="20"/>
              </w:rPr>
            </w:pPr>
            <w:r w:rsidRPr="006D33E5">
              <w:rPr>
                <w:rFonts w:ascii="Times New Roman" w:hAnsi="Times New Roman" w:cs="Times New Roman"/>
                <w:sz w:val="20"/>
                <w:szCs w:val="20"/>
              </w:rPr>
              <w:t>Košická kotlina</w:t>
            </w:r>
          </w:p>
        </w:tc>
        <w:tc>
          <w:tcPr>
            <w:tcW w:w="3411" w:type="dxa"/>
            <w:tcBorders>
              <w:bottom w:val="single" w:sz="18" w:space="0" w:color="auto"/>
            </w:tcBorders>
            <w:shd w:val="clear" w:color="auto" w:fill="FFD1D1"/>
          </w:tcPr>
          <w:p w:rsidR="00B277E0" w:rsidRPr="006D33E5" w:rsidRDefault="00B277E0" w:rsidP="00915540">
            <w:pPr>
              <w:spacing w:after="0" w:line="240" w:lineRule="auto"/>
              <w:jc w:val="both"/>
              <w:rPr>
                <w:rFonts w:ascii="Times New Roman" w:hAnsi="Times New Roman" w:cs="Times New Roman"/>
                <w:sz w:val="20"/>
                <w:szCs w:val="20"/>
              </w:rPr>
            </w:pPr>
            <w:r w:rsidRPr="006D33E5">
              <w:rPr>
                <w:rFonts w:ascii="Times New Roman" w:hAnsi="Times New Roman" w:cs="Times New Roman"/>
                <w:sz w:val="20"/>
                <w:szCs w:val="20"/>
              </w:rPr>
              <w:t>Košice</w:t>
            </w:r>
          </w:p>
        </w:tc>
      </w:tr>
    </w:tbl>
    <w:p w:rsidR="00B277E0" w:rsidRPr="006D33E5" w:rsidRDefault="00B277E0" w:rsidP="00B277E0">
      <w:pPr>
        <w:spacing w:after="0" w:line="240" w:lineRule="auto"/>
        <w:rPr>
          <w:rFonts w:ascii="Times New Roman" w:hAnsi="Times New Roman" w:cs="Times New Roman"/>
          <w:sz w:val="20"/>
          <w:szCs w:val="20"/>
        </w:rPr>
      </w:pPr>
      <w:r w:rsidRPr="006D33E5">
        <w:rPr>
          <w:rFonts w:ascii="Times New Roman" w:hAnsi="Times New Roman" w:cs="Times New Roman"/>
          <w:sz w:val="20"/>
          <w:szCs w:val="20"/>
        </w:rPr>
        <w:t xml:space="preserve">Zdroj: Ing. J. Alena, RNDr. J. Takáč, </w:t>
      </w:r>
      <w:proofErr w:type="spellStart"/>
      <w:r w:rsidRPr="006D33E5">
        <w:rPr>
          <w:rFonts w:ascii="Times New Roman" w:hAnsi="Times New Roman" w:cs="Times New Roman"/>
          <w:sz w:val="20"/>
          <w:szCs w:val="20"/>
        </w:rPr>
        <w:t>Phd</w:t>
      </w:r>
      <w:proofErr w:type="spellEnd"/>
      <w:r w:rsidRPr="006D33E5">
        <w:rPr>
          <w:rFonts w:ascii="Times New Roman" w:hAnsi="Times New Roman" w:cs="Times New Roman"/>
          <w:sz w:val="20"/>
          <w:szCs w:val="20"/>
        </w:rPr>
        <w:t>., VÚMKI Bratislava,   „Dôsledky klimatickej zmeny v oblasti závlahového hospodárstva“, ČÚ 03</w:t>
      </w:r>
    </w:p>
    <w:p w:rsidR="00B277E0" w:rsidRDefault="00B277E0" w:rsidP="00B277E0">
      <w:pPr>
        <w:spacing w:after="0" w:line="240" w:lineRule="auto"/>
        <w:rPr>
          <w:rFonts w:ascii="Times New Roman" w:hAnsi="Times New Roman" w:cs="Times New Roman"/>
          <w:b/>
          <w:sz w:val="24"/>
          <w:szCs w:val="24"/>
        </w:rPr>
      </w:pPr>
    </w:p>
    <w:p w:rsidR="00B277E0" w:rsidRPr="00623F9A" w:rsidRDefault="00B277E0" w:rsidP="00B277E0">
      <w:pPr>
        <w:spacing w:after="0" w:line="240" w:lineRule="auto"/>
        <w:rPr>
          <w:rFonts w:ascii="Times New Roman" w:hAnsi="Times New Roman" w:cs="Times New Roman"/>
          <w:sz w:val="24"/>
          <w:szCs w:val="24"/>
        </w:rPr>
      </w:pPr>
      <w:r w:rsidRPr="008A5268">
        <w:rPr>
          <w:rFonts w:ascii="Times New Roman" w:hAnsi="Times New Roman" w:cs="Times New Roman"/>
          <w:b/>
          <w:sz w:val="24"/>
          <w:szCs w:val="24"/>
        </w:rPr>
        <w:t>Oblasť I.</w:t>
      </w:r>
      <w:r w:rsidRPr="00623F9A">
        <w:rPr>
          <w:rFonts w:ascii="Times New Roman" w:hAnsi="Times New Roman" w:cs="Times New Roman"/>
          <w:sz w:val="24"/>
          <w:szCs w:val="24"/>
        </w:rPr>
        <w:t xml:space="preserve"> Podunajská nížina – Juh je ohraničená </w:t>
      </w:r>
      <w:proofErr w:type="spellStart"/>
      <w:r w:rsidRPr="00623F9A">
        <w:rPr>
          <w:rFonts w:ascii="Times New Roman" w:hAnsi="Times New Roman" w:cs="Times New Roman"/>
          <w:sz w:val="24"/>
          <w:szCs w:val="24"/>
        </w:rPr>
        <w:t>izočiarou</w:t>
      </w:r>
      <w:proofErr w:type="spellEnd"/>
      <w:r w:rsidRPr="00623F9A">
        <w:rPr>
          <w:rFonts w:ascii="Times New Roman" w:hAnsi="Times New Roman" w:cs="Times New Roman"/>
          <w:sz w:val="24"/>
          <w:szCs w:val="24"/>
        </w:rPr>
        <w:t xml:space="preserve"> relatívnej </w:t>
      </w:r>
      <w:proofErr w:type="spellStart"/>
      <w:r w:rsidRPr="00623F9A">
        <w:rPr>
          <w:rFonts w:ascii="Times New Roman" w:hAnsi="Times New Roman" w:cs="Times New Roman"/>
          <w:sz w:val="24"/>
          <w:szCs w:val="24"/>
        </w:rPr>
        <w:t>evapotranspirácie</w:t>
      </w:r>
      <w:proofErr w:type="spellEnd"/>
      <w:r w:rsidRPr="00623F9A">
        <w:rPr>
          <w:rFonts w:ascii="Times New Roman" w:hAnsi="Times New Roman" w:cs="Times New Roman"/>
          <w:sz w:val="24"/>
          <w:szCs w:val="24"/>
        </w:rPr>
        <w:t xml:space="preserve"> 0,6. Je to najsuchšia oblasť  na Slovensku s najväčšou intenzitou poľnohospodárskej výroby. </w:t>
      </w:r>
    </w:p>
    <w:p w:rsidR="00B277E0" w:rsidRDefault="00B277E0" w:rsidP="00B277E0">
      <w:pPr>
        <w:spacing w:after="0" w:line="240" w:lineRule="auto"/>
        <w:jc w:val="both"/>
        <w:rPr>
          <w:rFonts w:ascii="Times New Roman" w:hAnsi="Times New Roman" w:cs="Times New Roman"/>
          <w:b/>
          <w:sz w:val="24"/>
          <w:szCs w:val="24"/>
        </w:rPr>
      </w:pPr>
    </w:p>
    <w:p w:rsidR="00B277E0" w:rsidRPr="00623F9A" w:rsidRDefault="00B277E0" w:rsidP="00B277E0">
      <w:pPr>
        <w:spacing w:after="0" w:line="240" w:lineRule="auto"/>
        <w:jc w:val="both"/>
        <w:rPr>
          <w:rFonts w:ascii="Times New Roman" w:hAnsi="Times New Roman" w:cs="Times New Roman"/>
          <w:sz w:val="24"/>
          <w:szCs w:val="24"/>
        </w:rPr>
      </w:pPr>
      <w:r w:rsidRPr="008A5268">
        <w:rPr>
          <w:rFonts w:ascii="Times New Roman" w:hAnsi="Times New Roman" w:cs="Times New Roman"/>
          <w:b/>
          <w:sz w:val="24"/>
          <w:szCs w:val="24"/>
        </w:rPr>
        <w:t>Oblasť II.</w:t>
      </w:r>
      <w:r w:rsidRPr="00623F9A">
        <w:rPr>
          <w:rFonts w:ascii="Times New Roman" w:hAnsi="Times New Roman" w:cs="Times New Roman"/>
          <w:sz w:val="24"/>
          <w:szCs w:val="24"/>
        </w:rPr>
        <w:t xml:space="preserve"> Podunajská nížina – Sever sa rozprestiera medzi Bratislavou a Šahami na území medzi </w:t>
      </w:r>
      <w:proofErr w:type="spellStart"/>
      <w:r w:rsidRPr="00623F9A">
        <w:rPr>
          <w:rFonts w:ascii="Times New Roman" w:hAnsi="Times New Roman" w:cs="Times New Roman"/>
          <w:sz w:val="24"/>
          <w:szCs w:val="24"/>
        </w:rPr>
        <w:t>izočiarami</w:t>
      </w:r>
      <w:proofErr w:type="spellEnd"/>
      <w:r w:rsidRPr="00623F9A">
        <w:rPr>
          <w:rFonts w:ascii="Times New Roman" w:hAnsi="Times New Roman" w:cs="Times New Roman"/>
          <w:sz w:val="24"/>
          <w:szCs w:val="24"/>
        </w:rPr>
        <w:t xml:space="preserve"> relatívnej </w:t>
      </w:r>
      <w:proofErr w:type="spellStart"/>
      <w:r w:rsidRPr="00623F9A">
        <w:rPr>
          <w:rFonts w:ascii="Times New Roman" w:hAnsi="Times New Roman" w:cs="Times New Roman"/>
          <w:sz w:val="24"/>
          <w:szCs w:val="24"/>
        </w:rPr>
        <w:t>evapotranspirácie</w:t>
      </w:r>
      <w:proofErr w:type="spellEnd"/>
      <w:r w:rsidRPr="00623F9A">
        <w:rPr>
          <w:rFonts w:ascii="Times New Roman" w:hAnsi="Times New Roman" w:cs="Times New Roman"/>
          <w:sz w:val="24"/>
          <w:szCs w:val="24"/>
        </w:rPr>
        <w:t xml:space="preserve"> 0,6 až 0,7. Je to mierne suchá oblasť, v ktorej by mali v budúcnosti prevládať v štruktúre plodín </w:t>
      </w:r>
      <w:proofErr w:type="spellStart"/>
      <w:r w:rsidRPr="00623F9A">
        <w:rPr>
          <w:rFonts w:ascii="Times New Roman" w:hAnsi="Times New Roman" w:cs="Times New Roman"/>
          <w:sz w:val="24"/>
          <w:szCs w:val="24"/>
        </w:rPr>
        <w:t>hustosiate</w:t>
      </w:r>
      <w:proofErr w:type="spellEnd"/>
      <w:r w:rsidRPr="00623F9A">
        <w:rPr>
          <w:rFonts w:ascii="Times New Roman" w:hAnsi="Times New Roman" w:cs="Times New Roman"/>
          <w:sz w:val="24"/>
          <w:szCs w:val="24"/>
        </w:rPr>
        <w:t xml:space="preserve"> obilniny. </w:t>
      </w:r>
    </w:p>
    <w:p w:rsidR="00B277E0" w:rsidRDefault="00B277E0" w:rsidP="00B277E0">
      <w:pPr>
        <w:spacing w:after="0" w:line="240" w:lineRule="auto"/>
        <w:jc w:val="both"/>
        <w:rPr>
          <w:rFonts w:ascii="Times New Roman" w:hAnsi="Times New Roman" w:cs="Times New Roman"/>
          <w:b/>
          <w:sz w:val="24"/>
          <w:szCs w:val="24"/>
        </w:rPr>
      </w:pPr>
    </w:p>
    <w:p w:rsidR="00B277E0" w:rsidRPr="00623F9A" w:rsidRDefault="00B277E0" w:rsidP="00B277E0">
      <w:pPr>
        <w:spacing w:after="0" w:line="240" w:lineRule="auto"/>
        <w:jc w:val="both"/>
        <w:rPr>
          <w:rFonts w:ascii="Times New Roman" w:hAnsi="Times New Roman" w:cs="Times New Roman"/>
          <w:sz w:val="24"/>
          <w:szCs w:val="24"/>
        </w:rPr>
      </w:pPr>
      <w:r w:rsidRPr="008A5268">
        <w:rPr>
          <w:rFonts w:ascii="Times New Roman" w:hAnsi="Times New Roman" w:cs="Times New Roman"/>
          <w:b/>
          <w:sz w:val="24"/>
          <w:szCs w:val="24"/>
        </w:rPr>
        <w:t>Oblasť III</w:t>
      </w:r>
      <w:r w:rsidRPr="00623F9A">
        <w:rPr>
          <w:rFonts w:ascii="Times New Roman" w:hAnsi="Times New Roman" w:cs="Times New Roman"/>
          <w:sz w:val="24"/>
          <w:szCs w:val="24"/>
        </w:rPr>
        <w:t xml:space="preserve">. Záhorská nížina predstavuje mierne suchú oblasť ohraničenú </w:t>
      </w:r>
      <w:proofErr w:type="spellStart"/>
      <w:r w:rsidRPr="00623F9A">
        <w:rPr>
          <w:rFonts w:ascii="Times New Roman" w:hAnsi="Times New Roman" w:cs="Times New Roman"/>
          <w:sz w:val="24"/>
          <w:szCs w:val="24"/>
        </w:rPr>
        <w:t>izočiarou</w:t>
      </w:r>
      <w:proofErr w:type="spellEnd"/>
      <w:r w:rsidRPr="00623F9A">
        <w:rPr>
          <w:rFonts w:ascii="Times New Roman" w:hAnsi="Times New Roman" w:cs="Times New Roman"/>
          <w:sz w:val="24"/>
          <w:szCs w:val="24"/>
        </w:rPr>
        <w:t xml:space="preserve"> relatívnej </w:t>
      </w:r>
      <w:proofErr w:type="spellStart"/>
      <w:r w:rsidRPr="00623F9A">
        <w:rPr>
          <w:rFonts w:ascii="Times New Roman" w:hAnsi="Times New Roman" w:cs="Times New Roman"/>
          <w:sz w:val="24"/>
          <w:szCs w:val="24"/>
        </w:rPr>
        <w:t>evapotranspirácie</w:t>
      </w:r>
      <w:proofErr w:type="spellEnd"/>
      <w:r w:rsidRPr="00623F9A">
        <w:rPr>
          <w:rFonts w:ascii="Times New Roman" w:hAnsi="Times New Roman" w:cs="Times New Roman"/>
          <w:sz w:val="24"/>
          <w:szCs w:val="24"/>
        </w:rPr>
        <w:t xml:space="preserve"> 0,7 a hraničnou riekou Morava. </w:t>
      </w:r>
    </w:p>
    <w:p w:rsidR="00B277E0" w:rsidRDefault="00B277E0" w:rsidP="00B277E0">
      <w:pPr>
        <w:spacing w:after="0" w:line="240" w:lineRule="auto"/>
        <w:jc w:val="both"/>
        <w:rPr>
          <w:rFonts w:ascii="Times New Roman" w:hAnsi="Times New Roman" w:cs="Times New Roman"/>
          <w:b/>
          <w:sz w:val="24"/>
          <w:szCs w:val="24"/>
        </w:rPr>
      </w:pPr>
    </w:p>
    <w:p w:rsidR="00B277E0" w:rsidRPr="00623F9A" w:rsidRDefault="00B277E0" w:rsidP="00B277E0">
      <w:pPr>
        <w:spacing w:after="0" w:line="240" w:lineRule="auto"/>
        <w:jc w:val="both"/>
        <w:rPr>
          <w:rFonts w:ascii="Times New Roman" w:hAnsi="Times New Roman" w:cs="Times New Roman"/>
          <w:sz w:val="24"/>
          <w:szCs w:val="24"/>
        </w:rPr>
      </w:pPr>
      <w:r w:rsidRPr="008A5268">
        <w:rPr>
          <w:rFonts w:ascii="Times New Roman" w:hAnsi="Times New Roman" w:cs="Times New Roman"/>
          <w:b/>
          <w:sz w:val="24"/>
          <w:szCs w:val="24"/>
        </w:rPr>
        <w:t>Oblasť IV.</w:t>
      </w:r>
      <w:r w:rsidRPr="00623F9A">
        <w:rPr>
          <w:rFonts w:ascii="Times New Roman" w:hAnsi="Times New Roman" w:cs="Times New Roman"/>
          <w:sz w:val="24"/>
          <w:szCs w:val="24"/>
        </w:rPr>
        <w:t xml:space="preserve"> Juhoslovenské kotliny je mierne suchá oblasť ohraničená </w:t>
      </w:r>
      <w:proofErr w:type="spellStart"/>
      <w:r w:rsidRPr="00623F9A">
        <w:rPr>
          <w:rFonts w:ascii="Times New Roman" w:hAnsi="Times New Roman" w:cs="Times New Roman"/>
          <w:sz w:val="24"/>
          <w:szCs w:val="24"/>
        </w:rPr>
        <w:t>izočiarou</w:t>
      </w:r>
      <w:proofErr w:type="spellEnd"/>
      <w:r w:rsidRPr="00623F9A">
        <w:rPr>
          <w:rFonts w:ascii="Times New Roman" w:hAnsi="Times New Roman" w:cs="Times New Roman"/>
          <w:sz w:val="24"/>
          <w:szCs w:val="24"/>
        </w:rPr>
        <w:t xml:space="preserve"> relatívnej </w:t>
      </w:r>
      <w:proofErr w:type="spellStart"/>
      <w:r w:rsidRPr="00623F9A">
        <w:rPr>
          <w:rFonts w:ascii="Times New Roman" w:hAnsi="Times New Roman" w:cs="Times New Roman"/>
          <w:sz w:val="24"/>
          <w:szCs w:val="24"/>
        </w:rPr>
        <w:t>evapotranspirácie</w:t>
      </w:r>
      <w:proofErr w:type="spellEnd"/>
      <w:r w:rsidRPr="00623F9A">
        <w:rPr>
          <w:rFonts w:ascii="Times New Roman" w:hAnsi="Times New Roman" w:cs="Times New Roman"/>
          <w:sz w:val="24"/>
          <w:szCs w:val="24"/>
        </w:rPr>
        <w:t xml:space="preserve"> 0,7, od Šiah po </w:t>
      </w:r>
      <w:proofErr w:type="spellStart"/>
      <w:r w:rsidRPr="00623F9A">
        <w:rPr>
          <w:rFonts w:ascii="Times New Roman" w:hAnsi="Times New Roman" w:cs="Times New Roman"/>
          <w:sz w:val="24"/>
          <w:szCs w:val="24"/>
        </w:rPr>
        <w:t>Lenártovce</w:t>
      </w:r>
      <w:proofErr w:type="spellEnd"/>
      <w:r w:rsidRPr="00623F9A">
        <w:rPr>
          <w:rFonts w:ascii="Times New Roman" w:hAnsi="Times New Roman" w:cs="Times New Roman"/>
          <w:sz w:val="24"/>
          <w:szCs w:val="24"/>
        </w:rPr>
        <w:t xml:space="preserve"> a hranicou s Maďarskom.  </w:t>
      </w:r>
    </w:p>
    <w:p w:rsidR="00B277E0" w:rsidRPr="00623F9A" w:rsidRDefault="00B277E0" w:rsidP="00B277E0">
      <w:pPr>
        <w:spacing w:after="0" w:line="240" w:lineRule="auto"/>
        <w:jc w:val="both"/>
        <w:rPr>
          <w:rFonts w:ascii="Times New Roman" w:hAnsi="Times New Roman" w:cs="Times New Roman"/>
          <w:sz w:val="24"/>
          <w:szCs w:val="24"/>
        </w:rPr>
      </w:pPr>
      <w:r w:rsidRPr="008A5268">
        <w:rPr>
          <w:rFonts w:ascii="Times New Roman" w:hAnsi="Times New Roman" w:cs="Times New Roman"/>
          <w:b/>
          <w:sz w:val="24"/>
          <w:szCs w:val="24"/>
        </w:rPr>
        <w:t>Oblasť V</w:t>
      </w:r>
      <w:r w:rsidRPr="00623F9A">
        <w:rPr>
          <w:rFonts w:ascii="Times New Roman" w:hAnsi="Times New Roman" w:cs="Times New Roman"/>
          <w:sz w:val="24"/>
          <w:szCs w:val="24"/>
        </w:rPr>
        <w:t xml:space="preserve">. Východoslovenská nížina zaberá mierne suchú oblasť ohraničenú </w:t>
      </w:r>
      <w:proofErr w:type="spellStart"/>
      <w:r w:rsidRPr="00623F9A">
        <w:rPr>
          <w:rFonts w:ascii="Times New Roman" w:hAnsi="Times New Roman" w:cs="Times New Roman"/>
          <w:sz w:val="24"/>
          <w:szCs w:val="24"/>
        </w:rPr>
        <w:t>izočiarou</w:t>
      </w:r>
      <w:proofErr w:type="spellEnd"/>
      <w:r w:rsidRPr="00623F9A">
        <w:rPr>
          <w:rFonts w:ascii="Times New Roman" w:hAnsi="Times New Roman" w:cs="Times New Roman"/>
          <w:sz w:val="24"/>
          <w:szCs w:val="24"/>
        </w:rPr>
        <w:t xml:space="preserve"> relatívnej </w:t>
      </w:r>
      <w:proofErr w:type="spellStart"/>
      <w:r w:rsidRPr="00623F9A">
        <w:rPr>
          <w:rFonts w:ascii="Times New Roman" w:hAnsi="Times New Roman" w:cs="Times New Roman"/>
          <w:sz w:val="24"/>
          <w:szCs w:val="24"/>
        </w:rPr>
        <w:t>evapotranspirácie</w:t>
      </w:r>
      <w:proofErr w:type="spellEnd"/>
      <w:r w:rsidRPr="00623F9A">
        <w:rPr>
          <w:rFonts w:ascii="Times New Roman" w:hAnsi="Times New Roman" w:cs="Times New Roman"/>
          <w:sz w:val="24"/>
          <w:szCs w:val="24"/>
        </w:rPr>
        <w:t xml:space="preserve"> 0,7 a hranicami s Maďarskom a Ukrajinou. </w:t>
      </w:r>
    </w:p>
    <w:p w:rsidR="00B277E0" w:rsidRDefault="00B277E0" w:rsidP="00B277E0">
      <w:pPr>
        <w:spacing w:after="0" w:line="240" w:lineRule="auto"/>
        <w:jc w:val="both"/>
        <w:rPr>
          <w:rFonts w:ascii="Times New Roman" w:hAnsi="Times New Roman" w:cs="Times New Roman"/>
          <w:b/>
          <w:sz w:val="24"/>
          <w:szCs w:val="24"/>
        </w:rPr>
      </w:pPr>
    </w:p>
    <w:p w:rsidR="00B277E0" w:rsidRDefault="00B277E0" w:rsidP="00B277E0">
      <w:pPr>
        <w:spacing w:after="0" w:line="240" w:lineRule="auto"/>
        <w:jc w:val="both"/>
        <w:rPr>
          <w:rFonts w:ascii="Times New Roman" w:hAnsi="Times New Roman" w:cs="Times New Roman"/>
          <w:sz w:val="24"/>
          <w:szCs w:val="24"/>
        </w:rPr>
      </w:pPr>
      <w:r w:rsidRPr="008A5268">
        <w:rPr>
          <w:rFonts w:ascii="Times New Roman" w:hAnsi="Times New Roman" w:cs="Times New Roman"/>
          <w:b/>
          <w:sz w:val="24"/>
          <w:szCs w:val="24"/>
        </w:rPr>
        <w:t>Oblasť VI.</w:t>
      </w:r>
      <w:r w:rsidRPr="00623F9A">
        <w:rPr>
          <w:rFonts w:ascii="Times New Roman" w:hAnsi="Times New Roman" w:cs="Times New Roman"/>
          <w:sz w:val="24"/>
          <w:szCs w:val="24"/>
        </w:rPr>
        <w:t xml:space="preserve"> Košická kotlina tvorí málo významnú oblasť pre poľnohospodárstvo, preto sa v tejto oblasti ani neuvažuje s  ďalším rozvojom závlah. </w:t>
      </w:r>
    </w:p>
    <w:p w:rsidR="00B277E0" w:rsidRDefault="00B277E0" w:rsidP="00B277E0">
      <w:pPr>
        <w:spacing w:after="0" w:line="240" w:lineRule="auto"/>
        <w:jc w:val="both"/>
        <w:rPr>
          <w:rFonts w:ascii="Times New Roman" w:hAnsi="Times New Roman" w:cs="Times New Roman"/>
          <w:sz w:val="24"/>
          <w:szCs w:val="24"/>
        </w:rPr>
      </w:pPr>
    </w:p>
    <w:p w:rsidR="00B277E0" w:rsidRPr="00623F9A" w:rsidRDefault="00B277E0" w:rsidP="00B277E0">
      <w:pPr>
        <w:spacing w:after="0" w:line="240" w:lineRule="auto"/>
        <w:jc w:val="both"/>
        <w:rPr>
          <w:rFonts w:ascii="Times New Roman" w:hAnsi="Times New Roman" w:cs="Times New Roman"/>
          <w:sz w:val="24"/>
          <w:szCs w:val="24"/>
        </w:rPr>
      </w:pPr>
      <w:r w:rsidRPr="00623F9A">
        <w:rPr>
          <w:rFonts w:ascii="Times New Roman" w:hAnsi="Times New Roman" w:cs="Times New Roman"/>
          <w:sz w:val="24"/>
          <w:szCs w:val="24"/>
        </w:rPr>
        <w:t>Významné závlahové oblasti intenzívnych poľnohospodárskych regiónov Slovenska s vyznačenými existujúcimi závlahovými sústavami a hranicami povodí významných tokov sú znázornené v na obrázku číslo 5.</w:t>
      </w:r>
    </w:p>
    <w:p w:rsidR="00B277E0" w:rsidRDefault="00B277E0" w:rsidP="00B277E0">
      <w:pPr>
        <w:spacing w:after="0" w:line="240" w:lineRule="auto"/>
        <w:rPr>
          <w:rFonts w:ascii="Times New Roman" w:hAnsi="Times New Roman" w:cs="Times New Roman"/>
          <w:color w:val="0000FF"/>
          <w:sz w:val="24"/>
          <w:szCs w:val="24"/>
        </w:rPr>
      </w:pPr>
    </w:p>
    <w:p w:rsidR="00B277E0" w:rsidRPr="00A37D4D" w:rsidRDefault="00B277E0" w:rsidP="00B277E0">
      <w:pPr>
        <w:rPr>
          <w:rFonts w:ascii="Times New Roman" w:hAnsi="Times New Roman" w:cs="Times New Roman"/>
          <w:color w:val="0000FF"/>
          <w:sz w:val="24"/>
          <w:szCs w:val="24"/>
        </w:rPr>
        <w:sectPr w:rsidR="00B277E0" w:rsidRPr="00A37D4D" w:rsidSect="001D432D">
          <w:footerReference w:type="default" r:id="rId15"/>
          <w:type w:val="continuous"/>
          <w:pgSz w:w="11906" w:h="16838"/>
          <w:pgMar w:top="1418" w:right="1077" w:bottom="1418" w:left="1418" w:header="709" w:footer="709" w:gutter="0"/>
          <w:pgNumType w:start="3"/>
          <w:cols w:space="708"/>
          <w:titlePg/>
          <w:rtlGutter/>
          <w:docGrid w:linePitch="360"/>
        </w:sectPr>
      </w:pPr>
    </w:p>
    <w:p w:rsidR="00B277E0" w:rsidRDefault="00B277E0" w:rsidP="00B277E0">
      <w:pPr>
        <w:rPr>
          <w:rFonts w:ascii="Times New Roman" w:hAnsi="Times New Roman" w:cs="Times New Roman"/>
          <w:color w:val="0000FF"/>
          <w:sz w:val="24"/>
          <w:szCs w:val="24"/>
        </w:rPr>
      </w:pPr>
      <w:r>
        <w:rPr>
          <w:rFonts w:ascii="Times New Roman" w:hAnsi="Times New Roman" w:cs="Times New Roman"/>
          <w:color w:val="000000"/>
          <w:sz w:val="24"/>
          <w:szCs w:val="24"/>
        </w:rPr>
        <w:lastRenderedPageBreak/>
        <w:t>Obr.</w:t>
      </w:r>
      <w:r w:rsidRPr="001B2D23">
        <w:rPr>
          <w:rFonts w:ascii="Times New Roman" w:hAnsi="Times New Roman" w:cs="Times New Roman"/>
          <w:color w:val="000000"/>
          <w:sz w:val="24"/>
          <w:szCs w:val="24"/>
        </w:rPr>
        <w:t xml:space="preserve"> č.5         </w:t>
      </w:r>
      <w:r w:rsidRPr="001B2D23">
        <w:rPr>
          <w:rFonts w:ascii="Times New Roman" w:hAnsi="Times New Roman" w:cs="Times New Roman"/>
          <w:b/>
          <w:color w:val="000000"/>
          <w:sz w:val="24"/>
          <w:szCs w:val="24"/>
        </w:rPr>
        <w:t xml:space="preserve">                                                        </w:t>
      </w:r>
      <w:r w:rsidRPr="00F55DC1">
        <w:rPr>
          <w:rFonts w:ascii="Times New Roman" w:hAnsi="Times New Roman" w:cs="Times New Roman"/>
          <w:b/>
          <w:color w:val="000000"/>
          <w:sz w:val="24"/>
          <w:szCs w:val="24"/>
        </w:rPr>
        <w:t>Hlavné závlahové oblasti na Slovensku</w:t>
      </w:r>
      <w:r>
        <w:t xml:space="preserve">               </w:t>
      </w:r>
      <w:r w:rsidR="00B37FD1">
        <w:rPr>
          <w:noProof/>
          <w:lang w:eastAsia="sk-SK"/>
        </w:rPr>
        <w:drawing>
          <wp:inline distT="0" distB="0" distL="0" distR="0">
            <wp:extent cx="9390380" cy="4667250"/>
            <wp:effectExtent l="0" t="0" r="127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16">
                      <a:extLst>
                        <a:ext uri="{28A0092B-C50C-407E-A947-70E740481C1C}">
                          <a14:useLocalDpi xmlns:a14="http://schemas.microsoft.com/office/drawing/2010/main" val="0"/>
                        </a:ext>
                      </a:extLst>
                    </a:blip>
                    <a:srcRect l="7382" t="18144" r="7382" b="20741"/>
                    <a:stretch>
                      <a:fillRect/>
                    </a:stretch>
                  </pic:blipFill>
                  <pic:spPr bwMode="auto">
                    <a:xfrm>
                      <a:off x="0" y="0"/>
                      <a:ext cx="9390380" cy="4667250"/>
                    </a:xfrm>
                    <a:prstGeom prst="rect">
                      <a:avLst/>
                    </a:prstGeom>
                    <a:noFill/>
                    <a:ln>
                      <a:noFill/>
                    </a:ln>
                  </pic:spPr>
                </pic:pic>
              </a:graphicData>
            </a:graphic>
          </wp:inline>
        </w:drawing>
      </w:r>
    </w:p>
    <w:p w:rsidR="003069FD" w:rsidRDefault="003069FD" w:rsidP="00B277E0">
      <w:pPr>
        <w:jc w:val="right"/>
        <w:rPr>
          <w:rFonts w:ascii="Times New Roman" w:hAnsi="Times New Roman" w:cs="Times New Roman"/>
          <w:color w:val="000000"/>
          <w:sz w:val="20"/>
          <w:szCs w:val="20"/>
        </w:rPr>
      </w:pPr>
    </w:p>
    <w:p w:rsidR="00B277E0" w:rsidRPr="006D33E5" w:rsidRDefault="00B277E0" w:rsidP="00B277E0">
      <w:pPr>
        <w:jc w:val="right"/>
        <w:rPr>
          <w:rFonts w:ascii="Times New Roman" w:hAnsi="Times New Roman" w:cs="Times New Roman"/>
          <w:color w:val="000000"/>
          <w:sz w:val="20"/>
          <w:szCs w:val="20"/>
        </w:rPr>
      </w:pPr>
      <w:r w:rsidRPr="006D33E5">
        <w:rPr>
          <w:rFonts w:ascii="Times New Roman" w:hAnsi="Times New Roman" w:cs="Times New Roman"/>
          <w:color w:val="000000"/>
          <w:sz w:val="20"/>
          <w:szCs w:val="20"/>
        </w:rPr>
        <w:t xml:space="preserve">Zdroj: Ing. J. Alena, RNDr. J. Takáč, </w:t>
      </w:r>
      <w:proofErr w:type="spellStart"/>
      <w:r w:rsidRPr="006D33E5">
        <w:rPr>
          <w:rFonts w:ascii="Times New Roman" w:hAnsi="Times New Roman" w:cs="Times New Roman"/>
          <w:color w:val="000000"/>
          <w:sz w:val="20"/>
          <w:szCs w:val="20"/>
        </w:rPr>
        <w:t>Phd.,VÚMKI</w:t>
      </w:r>
      <w:proofErr w:type="spellEnd"/>
      <w:r w:rsidRPr="006D33E5">
        <w:rPr>
          <w:rFonts w:ascii="Times New Roman" w:hAnsi="Times New Roman" w:cs="Times New Roman"/>
          <w:color w:val="000000"/>
          <w:sz w:val="20"/>
          <w:szCs w:val="20"/>
        </w:rPr>
        <w:t xml:space="preserve"> Bratislava, „Dôsledky klimatickej zmeny v oblasti závlahového hospodárstva“, ČÚ 03</w:t>
      </w:r>
    </w:p>
    <w:p w:rsidR="00B277E0" w:rsidRPr="00F55DC1" w:rsidRDefault="00B277E0" w:rsidP="00B277E0">
      <w:pPr>
        <w:pStyle w:val="Odsekzoznamu"/>
        <w:numPr>
          <w:ilvl w:val="1"/>
          <w:numId w:val="34"/>
        </w:numPr>
        <w:spacing w:after="0" w:line="240" w:lineRule="auto"/>
        <w:jc w:val="both"/>
        <w:rPr>
          <w:rFonts w:ascii="Times New Roman" w:hAnsi="Times New Roman" w:cs="Times New Roman"/>
          <w:b/>
          <w:bCs/>
          <w:color w:val="000000"/>
          <w:sz w:val="28"/>
          <w:szCs w:val="28"/>
        </w:rPr>
        <w:sectPr w:rsidR="00B277E0" w:rsidRPr="00F55DC1" w:rsidSect="00915540">
          <w:footerReference w:type="default" r:id="rId17"/>
          <w:pgSz w:w="16838" w:h="11906" w:orient="landscape"/>
          <w:pgMar w:top="1418" w:right="1259" w:bottom="1418" w:left="1418" w:header="709" w:footer="709" w:gutter="0"/>
          <w:cols w:space="708"/>
          <w:titlePg/>
          <w:docGrid w:linePitch="360"/>
        </w:sectPr>
      </w:pPr>
    </w:p>
    <w:p w:rsidR="00B277E0" w:rsidRPr="00713F22" w:rsidRDefault="00B277E0" w:rsidP="00915540">
      <w:pPr>
        <w:pStyle w:val="Nadpis2"/>
        <w:numPr>
          <w:ilvl w:val="1"/>
          <w:numId w:val="37"/>
        </w:numPr>
      </w:pPr>
      <w:bookmarkStart w:id="43" w:name="_Toc394490697"/>
      <w:r w:rsidRPr="00713F22">
        <w:lastRenderedPageBreak/>
        <w:t>Podmienky potravinovej bezpečnosti</w:t>
      </w:r>
      <w:bookmarkEnd w:id="43"/>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Základným prvkom potravinovej bezpečnosti je zabezpečenie potrebného objemu poľnohospodárskej výroby. Koncepcia rozvoja pôdohospodárstva SR na roky 2013 – 2020 definovala ako nevyhnutnú mieru produkčnej výkonnosti poľnohospodárskej výroby v základných komoditách rastlinnej a živočíšnej výroby na úrovni 80 % spotreby obyvateľstva v SR. </w:t>
      </w:r>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sidRPr="00404BB5">
        <w:rPr>
          <w:rFonts w:ascii="Times New Roman" w:hAnsi="Times New Roman" w:cs="Times New Roman"/>
          <w:sz w:val="24"/>
          <w:szCs w:val="24"/>
        </w:rPr>
        <w:t xml:space="preserve">Súčasný produkčný potenciál našich pôd postačuje na krytie potravovej dostatočnosti asi pre 6,2 mil. obyvateľov bez dovozu potravín. Môžeme preto povedať, že Slovenská republika má vzhľadom na existujúci stav v počte obyvateľov zatiaľ dostatok pôd na zabezpečenie potravovej sebestačnosti z vlastných zdrojov. </w:t>
      </w:r>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sidRPr="00404BB5">
        <w:rPr>
          <w:rFonts w:ascii="Times New Roman" w:hAnsi="Times New Roman" w:cs="Times New Roman"/>
          <w:sz w:val="24"/>
          <w:szCs w:val="24"/>
        </w:rPr>
        <w:t>Existujú však regióny, v ktorých uvedená konštatácia neplatí.</w:t>
      </w:r>
      <w:r>
        <w:rPr>
          <w:rFonts w:ascii="Times New Roman" w:hAnsi="Times New Roman" w:cs="Times New Roman"/>
          <w:sz w:val="24"/>
          <w:szCs w:val="24"/>
        </w:rPr>
        <w:t xml:space="preserve"> </w:t>
      </w:r>
      <w:r w:rsidRPr="00404BB5">
        <w:rPr>
          <w:rFonts w:ascii="Times New Roman" w:hAnsi="Times New Roman" w:cs="Times New Roman"/>
          <w:sz w:val="24"/>
          <w:szCs w:val="24"/>
        </w:rPr>
        <w:t xml:space="preserve">Filozofiu nevyhnutnej ochrany, aj menej produkčných orných pôd, potvrdzuje potenciálna aj produkčná kapacita v okresoch Banská Bystrica, Čadca, Kysucké Nové Mesto, resp. Gelnica, kde na jeden hektár ornej pôdy pripadá od 22 do 34 obyvateľov. Naopak v krajoch Nitrianskom a Trnavskom produkčná kapacita orných pôd postačuje pre „uživenie“ až trojnásobného počtu obyvateľov ako je tomu v súčasnosti. </w:t>
      </w:r>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sidRPr="00404BB5">
        <w:rPr>
          <w:rFonts w:ascii="Times New Roman" w:hAnsi="Times New Roman" w:cs="Times New Roman"/>
          <w:sz w:val="24"/>
          <w:szCs w:val="24"/>
        </w:rPr>
        <w:t>Všeobecne je vžitý názor, že región v ktorom výmera orných pôd pripadajúca na jedného obyvateľa poklesne pod 0,18 ha, resp. tzv. „</w:t>
      </w:r>
      <w:proofErr w:type="spellStart"/>
      <w:r w:rsidRPr="00404BB5">
        <w:rPr>
          <w:rFonts w:ascii="Times New Roman" w:hAnsi="Times New Roman" w:cs="Times New Roman"/>
          <w:i/>
          <w:iCs/>
          <w:sz w:val="24"/>
          <w:szCs w:val="24"/>
        </w:rPr>
        <w:t>carriyng</w:t>
      </w:r>
      <w:proofErr w:type="spellEnd"/>
      <w:r w:rsidRPr="00404BB5">
        <w:rPr>
          <w:rFonts w:ascii="Times New Roman" w:hAnsi="Times New Roman" w:cs="Times New Roman"/>
          <w:i/>
          <w:iCs/>
          <w:sz w:val="24"/>
          <w:szCs w:val="24"/>
        </w:rPr>
        <w:t xml:space="preserve"> </w:t>
      </w:r>
      <w:proofErr w:type="spellStart"/>
      <w:r w:rsidRPr="00404BB5">
        <w:rPr>
          <w:rFonts w:ascii="Times New Roman" w:hAnsi="Times New Roman" w:cs="Times New Roman"/>
          <w:i/>
          <w:iCs/>
          <w:sz w:val="24"/>
          <w:szCs w:val="24"/>
        </w:rPr>
        <w:t>capacity</w:t>
      </w:r>
      <w:proofErr w:type="spellEnd"/>
      <w:r w:rsidRPr="00404BB5">
        <w:rPr>
          <w:rFonts w:ascii="Times New Roman" w:hAnsi="Times New Roman" w:cs="Times New Roman"/>
          <w:i/>
          <w:iCs/>
          <w:sz w:val="24"/>
          <w:szCs w:val="24"/>
        </w:rPr>
        <w:t xml:space="preserve"> územia</w:t>
      </w:r>
      <w:r w:rsidRPr="00404BB5">
        <w:rPr>
          <w:rFonts w:ascii="Times New Roman" w:hAnsi="Times New Roman" w:cs="Times New Roman"/>
          <w:sz w:val="24"/>
          <w:szCs w:val="24"/>
        </w:rPr>
        <w:t>“ (kapacita obyvateľov pripadajúca na jeden hektár) je v prípade orných pôd vyššia ako 5,5, už nedokáže uživiť svojich obyvateľov a teda sa stáva závislým na dovoze potravín. Produkčná kapacita pôd je už v tomto smere vyčerpaná v krajoch Bratislavskom, Trenčianskom a Žilinskom.</w:t>
      </w:r>
    </w:p>
    <w:p w:rsidR="00B277E0" w:rsidRDefault="00B277E0" w:rsidP="00B277E0">
      <w:pPr>
        <w:spacing w:after="0" w:line="240" w:lineRule="auto"/>
        <w:jc w:val="both"/>
        <w:rPr>
          <w:rFonts w:ascii="Times New Roman" w:hAnsi="Times New Roman" w:cs="Times New Roman"/>
          <w:color w:val="000000"/>
          <w:sz w:val="24"/>
          <w:szCs w:val="24"/>
        </w:rPr>
      </w:pPr>
    </w:p>
    <w:p w:rsidR="00B277E0" w:rsidRPr="00BE71D5" w:rsidRDefault="00B277E0" w:rsidP="00B277E0">
      <w:pPr>
        <w:spacing w:after="0" w:line="240" w:lineRule="auto"/>
        <w:rPr>
          <w:rFonts w:ascii="Times New Roman" w:hAnsi="Times New Roman" w:cs="Times New Roman"/>
          <w:color w:val="000000"/>
          <w:sz w:val="24"/>
          <w:szCs w:val="24"/>
        </w:rPr>
      </w:pPr>
      <w:r>
        <w:rPr>
          <w:rFonts w:ascii="Times New Roman" w:hAnsi="Times New Roman" w:cs="Times New Roman"/>
          <w:sz w:val="20"/>
          <w:szCs w:val="20"/>
        </w:rPr>
        <w:t>Obr. č. 6</w:t>
      </w:r>
      <w:r w:rsidRPr="00404BB5">
        <w:rPr>
          <w:rFonts w:ascii="Times New Roman" w:hAnsi="Times New Roman" w:cs="Times New Roman"/>
          <w:sz w:val="20"/>
          <w:szCs w:val="20"/>
        </w:rPr>
        <w:t xml:space="preserve">: Primárna poľnohospodárska pôda </w:t>
      </w:r>
      <w:r w:rsidR="00B37FD1">
        <w:rPr>
          <w:rFonts w:ascii="Times New Roman" w:hAnsi="Times New Roman" w:cs="Times New Roman"/>
          <w:noProof/>
          <w:sz w:val="24"/>
          <w:szCs w:val="24"/>
          <w:lang w:eastAsia="sk-SK"/>
        </w:rPr>
        <w:drawing>
          <wp:inline distT="0" distB="0" distL="0" distR="0">
            <wp:extent cx="5756910" cy="3498850"/>
            <wp:effectExtent l="0" t="0" r="0" b="6350"/>
            <wp:docPr id="6" name="Obrázok 33" descr="C:\Users\matej.bobovnik\Documents\MINISTER\Koncepcia revitalizacie hydromelioracnych sustav\prilohy 14.7.2014\Priloha c.5 - mapa primarnej 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3" descr="C:\Users\matej.bobovnik\Documents\MINISTER\Koncepcia revitalizacie hydromelioracnych sustav\prilohy 14.7.2014\Priloha c.5 - mapa primarnej PP.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6910" cy="3498850"/>
                    </a:xfrm>
                    <a:prstGeom prst="rect">
                      <a:avLst/>
                    </a:prstGeom>
                    <a:noFill/>
                    <a:ln>
                      <a:noFill/>
                    </a:ln>
                  </pic:spPr>
                </pic:pic>
              </a:graphicData>
            </a:graphic>
          </wp:inline>
        </w:drawing>
      </w:r>
    </w:p>
    <w:p w:rsidR="00B277E0" w:rsidRPr="006D33E5" w:rsidRDefault="00B277E0" w:rsidP="00B277E0">
      <w:pPr>
        <w:spacing w:after="0" w:line="240" w:lineRule="auto"/>
        <w:jc w:val="right"/>
        <w:outlineLvl w:val="0"/>
        <w:rPr>
          <w:rFonts w:ascii="Times New Roman" w:hAnsi="Times New Roman" w:cs="Times New Roman"/>
          <w:sz w:val="20"/>
          <w:szCs w:val="20"/>
        </w:rPr>
      </w:pPr>
      <w:r w:rsidRPr="006D33E5">
        <w:rPr>
          <w:rFonts w:ascii="Times New Roman" w:hAnsi="Times New Roman" w:cs="Times New Roman"/>
          <w:sz w:val="20"/>
          <w:szCs w:val="20"/>
        </w:rPr>
        <w:t xml:space="preserve">                                                                                                 </w:t>
      </w:r>
      <w:bookmarkStart w:id="44" w:name="_Toc393133047"/>
      <w:bookmarkStart w:id="45" w:name="_Toc394420512"/>
      <w:bookmarkStart w:id="46" w:name="_Toc394490698"/>
      <w:r w:rsidRPr="006D33E5">
        <w:rPr>
          <w:rFonts w:ascii="Times New Roman" w:hAnsi="Times New Roman" w:cs="Times New Roman"/>
          <w:sz w:val="20"/>
          <w:szCs w:val="20"/>
        </w:rPr>
        <w:t>Zdroj: VÚPOP</w:t>
      </w:r>
      <w:bookmarkEnd w:id="44"/>
      <w:bookmarkEnd w:id="45"/>
      <w:bookmarkEnd w:id="46"/>
    </w:p>
    <w:p w:rsidR="00B277E0" w:rsidRPr="008A5268"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color w:val="000000"/>
          <w:sz w:val="24"/>
          <w:szCs w:val="24"/>
        </w:rPr>
      </w:pPr>
      <w:r w:rsidRPr="00404BB5">
        <w:rPr>
          <w:rFonts w:ascii="Times New Roman" w:hAnsi="Times New Roman" w:cs="Times New Roman"/>
          <w:sz w:val="24"/>
          <w:szCs w:val="24"/>
        </w:rPr>
        <w:lastRenderedPageBreak/>
        <w:t xml:space="preserve">K dosahovaniu potrebnej úrovne potravinovej bezpečnosti v rámci celého Slovenska musíme disponovať minimálne výmerou 1 367 tis. ha (primárna poľnohospodárska pôda), </w:t>
      </w:r>
      <w:r w:rsidRPr="00404BB5">
        <w:rPr>
          <w:rFonts w:ascii="Times New Roman" w:hAnsi="Times New Roman" w:cs="Times New Roman"/>
          <w:color w:val="000000"/>
          <w:sz w:val="24"/>
          <w:szCs w:val="24"/>
        </w:rPr>
        <w:t>čo predstavuje asi 56 % v súčasnosti evidovaných poľnohospodárskych pôd Slovenska. Ide o pôdy s najvyšším produkčným potenciálom, ich bodová hodnota je v rozpätí 38 - 100 bodov a priemerná bodová hodnota 70,35 b.</w:t>
      </w:r>
      <w:r>
        <w:rPr>
          <w:rFonts w:ascii="Times New Roman" w:hAnsi="Times New Roman" w:cs="Times New Roman"/>
          <w:color w:val="000000"/>
          <w:sz w:val="24"/>
          <w:szCs w:val="24"/>
        </w:rPr>
        <w:t xml:space="preserve"> </w:t>
      </w:r>
      <w:r w:rsidRPr="00404BB5">
        <w:rPr>
          <w:rFonts w:ascii="Times New Roman" w:hAnsi="Times New Roman" w:cs="Times New Roman"/>
          <w:sz w:val="24"/>
          <w:szCs w:val="24"/>
        </w:rPr>
        <w:t>Z</w:t>
      </w:r>
      <w:r w:rsidRPr="00404BB5">
        <w:rPr>
          <w:rFonts w:ascii="Times New Roman" w:hAnsi="Times New Roman" w:cs="Times New Roman"/>
          <w:color w:val="000000"/>
          <w:sz w:val="24"/>
          <w:szCs w:val="24"/>
        </w:rPr>
        <w:t>o strategického hľadiska je potrebné ponechať ich pre priame poľnohospodárske využitie, t.j. pre takú úroveň pestovania rastlín a chovu zvierat, ktorá neohrozí potravovú dostatočnosť obyvateľstva.</w:t>
      </w:r>
    </w:p>
    <w:p w:rsidR="00B277E0" w:rsidRDefault="00B277E0" w:rsidP="00B277E0">
      <w:pPr>
        <w:spacing w:after="0" w:line="240" w:lineRule="auto"/>
        <w:jc w:val="both"/>
        <w:rPr>
          <w:rFonts w:ascii="Times New Roman" w:hAnsi="Times New Roman" w:cs="Times New Roman"/>
          <w:sz w:val="24"/>
          <w:szCs w:val="24"/>
        </w:rPr>
      </w:pPr>
    </w:p>
    <w:p w:rsidR="00B277E0" w:rsidRPr="008A5268" w:rsidRDefault="00B277E0" w:rsidP="00B277E0">
      <w:pPr>
        <w:spacing w:after="0" w:line="240" w:lineRule="auto"/>
        <w:jc w:val="both"/>
        <w:rPr>
          <w:rFonts w:ascii="Times New Roman" w:hAnsi="Times New Roman" w:cs="Times New Roman"/>
          <w:sz w:val="24"/>
          <w:szCs w:val="24"/>
        </w:rPr>
      </w:pPr>
      <w:r w:rsidRPr="008A5268">
        <w:rPr>
          <w:rFonts w:ascii="Times New Roman" w:hAnsi="Times New Roman" w:cs="Times New Roman"/>
          <w:sz w:val="24"/>
          <w:szCs w:val="24"/>
        </w:rPr>
        <w:t xml:space="preserve">Z geografického hľadiska je badateľný prienik najprodukčnejších pôd, s oblasťami možného výskytu sucha i pôdou ktorá by mala byť zachovaná pre ďalšie generácie. Znamená to teda, že prioritou štátnej pôdnej politiky musí byť nielen zachovanie, ale aj zveľaďovanie týchto poľnohospodárskych pôd aj za cenu zvýšených investícii. Tieto by mali plynúť nielen do protieróznych, protipovodňových opatrení, úpravy </w:t>
      </w:r>
      <w:proofErr w:type="spellStart"/>
      <w:r w:rsidRPr="008A5268">
        <w:rPr>
          <w:rFonts w:ascii="Times New Roman" w:hAnsi="Times New Roman" w:cs="Times New Roman"/>
          <w:sz w:val="24"/>
          <w:szCs w:val="24"/>
        </w:rPr>
        <w:t>chemizmu</w:t>
      </w:r>
      <w:proofErr w:type="spellEnd"/>
      <w:r w:rsidRPr="008A5268">
        <w:rPr>
          <w:rFonts w:ascii="Times New Roman" w:hAnsi="Times New Roman" w:cs="Times New Roman"/>
          <w:sz w:val="24"/>
          <w:szCs w:val="24"/>
        </w:rPr>
        <w:t xml:space="preserve"> pôd, ale tiež do zúrodňovania zhutnených pôd a budovania závlahových koncoviek.</w:t>
      </w:r>
    </w:p>
    <w:p w:rsidR="00B277E0" w:rsidRPr="008A5268" w:rsidRDefault="00B277E0" w:rsidP="00B277E0">
      <w:pPr>
        <w:spacing w:after="0" w:line="240" w:lineRule="auto"/>
        <w:jc w:val="both"/>
        <w:rPr>
          <w:rFonts w:ascii="Times New Roman" w:hAnsi="Times New Roman" w:cs="Times New Roman"/>
          <w:sz w:val="24"/>
          <w:szCs w:val="24"/>
        </w:rPr>
      </w:pPr>
    </w:p>
    <w:p w:rsidR="00B277E0" w:rsidRPr="008A5268" w:rsidRDefault="00B277E0" w:rsidP="00B277E0">
      <w:pPr>
        <w:spacing w:after="0" w:line="240" w:lineRule="auto"/>
        <w:jc w:val="both"/>
        <w:rPr>
          <w:rFonts w:ascii="Times New Roman" w:hAnsi="Times New Roman" w:cs="Times New Roman"/>
          <w:sz w:val="24"/>
          <w:szCs w:val="24"/>
        </w:rPr>
      </w:pPr>
      <w:r w:rsidRPr="008A5268">
        <w:rPr>
          <w:rFonts w:ascii="Times New Roman" w:hAnsi="Times New Roman" w:cs="Times New Roman"/>
          <w:sz w:val="24"/>
          <w:szCs w:val="24"/>
        </w:rPr>
        <w:t xml:space="preserve">V tomto ohľade je nevyhnutné kalkulovať potenciálnu úrodu poľnohospodárskych plodín prognózovanú aj na základe vodnej kapacity. Do výpočtov nám teda vstupuje úhrn atmosférických  zrážok v mm, koeficient využitia vodných zrážok v závislosti od druhu pôdy a koeficient </w:t>
      </w:r>
      <w:proofErr w:type="spellStart"/>
      <w:r w:rsidRPr="008A5268">
        <w:rPr>
          <w:rFonts w:ascii="Times New Roman" w:hAnsi="Times New Roman" w:cs="Times New Roman"/>
          <w:sz w:val="24"/>
          <w:szCs w:val="24"/>
        </w:rPr>
        <w:t>evapotranspirácie</w:t>
      </w:r>
      <w:proofErr w:type="spellEnd"/>
      <w:r w:rsidRPr="008A5268">
        <w:rPr>
          <w:rFonts w:ascii="Times New Roman" w:hAnsi="Times New Roman" w:cs="Times New Roman"/>
          <w:sz w:val="24"/>
          <w:szCs w:val="24"/>
        </w:rPr>
        <w:t xml:space="preserve"> plodiny. Ako vedľajší (nepovinný) ukazovateľ pri týchto výpočtoch vstupuje úhrnný pomer hlavných a vedľajších výrobkov. Celková optimalizácia týchto premenných má za následok podstatné zlepšenie pôdy v záujme zvýšenia ekonomickej úrodnosti a dosahovania zaručených a vysokých úrod poľnohospodárskych plodín. Takáto optimalizácia je založená na zavlažovaní aridných a nedostatočne vlhkých pôd, a to pravidelným zavlažovaním a zavlažovaním vodou zachytenou na svahu a odvodnením močiarov a zamokrených pôd </w:t>
      </w:r>
      <w:proofErr w:type="spellStart"/>
      <w:r w:rsidRPr="008A5268">
        <w:rPr>
          <w:rFonts w:ascii="Times New Roman" w:hAnsi="Times New Roman" w:cs="Times New Roman"/>
          <w:sz w:val="24"/>
          <w:szCs w:val="24"/>
        </w:rPr>
        <w:t>hydrotechnickými</w:t>
      </w:r>
      <w:proofErr w:type="spellEnd"/>
      <w:r w:rsidRPr="008A5268">
        <w:rPr>
          <w:rFonts w:ascii="Times New Roman" w:hAnsi="Times New Roman" w:cs="Times New Roman"/>
          <w:sz w:val="24"/>
          <w:szCs w:val="24"/>
        </w:rPr>
        <w:t xml:space="preserve"> spôsobmi meliorácií.</w:t>
      </w:r>
    </w:p>
    <w:p w:rsidR="00B277E0" w:rsidRPr="008A5268" w:rsidRDefault="00B277E0" w:rsidP="00B277E0">
      <w:pPr>
        <w:spacing w:after="0" w:line="240" w:lineRule="auto"/>
        <w:jc w:val="both"/>
        <w:rPr>
          <w:rFonts w:ascii="Times New Roman" w:hAnsi="Times New Roman" w:cs="Times New Roman"/>
          <w:sz w:val="24"/>
          <w:szCs w:val="24"/>
        </w:rPr>
      </w:pPr>
    </w:p>
    <w:p w:rsidR="00B277E0" w:rsidRPr="008A5268" w:rsidRDefault="00B277E0" w:rsidP="00B277E0">
      <w:pPr>
        <w:spacing w:after="0" w:line="240" w:lineRule="auto"/>
        <w:jc w:val="both"/>
        <w:rPr>
          <w:rFonts w:ascii="Times New Roman" w:hAnsi="Times New Roman" w:cs="Times New Roman"/>
          <w:sz w:val="24"/>
          <w:szCs w:val="24"/>
        </w:rPr>
      </w:pPr>
      <w:r w:rsidRPr="008A5268">
        <w:rPr>
          <w:rFonts w:ascii="Times New Roman" w:hAnsi="Times New Roman" w:cs="Times New Roman"/>
          <w:sz w:val="24"/>
          <w:szCs w:val="24"/>
        </w:rPr>
        <w:t xml:space="preserve">Tieto </w:t>
      </w:r>
      <w:proofErr w:type="spellStart"/>
      <w:r w:rsidRPr="008A5268">
        <w:rPr>
          <w:rFonts w:ascii="Times New Roman" w:hAnsi="Times New Roman" w:cs="Times New Roman"/>
          <w:sz w:val="24"/>
          <w:szCs w:val="24"/>
        </w:rPr>
        <w:t>hydrotechnické</w:t>
      </w:r>
      <w:proofErr w:type="spellEnd"/>
      <w:r w:rsidRPr="008A5268">
        <w:rPr>
          <w:rFonts w:ascii="Times New Roman" w:hAnsi="Times New Roman" w:cs="Times New Roman"/>
          <w:sz w:val="24"/>
          <w:szCs w:val="24"/>
        </w:rPr>
        <w:t xml:space="preserve"> zásahy by mali dôsledne rešpektovať smernicu Európskeho parlamentu a Rady 2000/60/ES z 23. októbra 2000, ustanovujúca rámec pôsobnosti spoločenstva v oblasti vodnej politiky (tzv. Rámcová smernica o vode), ktorá považuje neopodstatnené odvodňovanie pôd za neprípustné. Vzhľadom na vyššie uvedené konštatácie je potrebné uviesť, že v súčasnosti sa javí ako nevyhnutné aktualizovať vodné a </w:t>
      </w:r>
      <w:proofErr w:type="spellStart"/>
      <w:r w:rsidRPr="008A5268">
        <w:rPr>
          <w:rFonts w:ascii="Times New Roman" w:hAnsi="Times New Roman" w:cs="Times New Roman"/>
          <w:sz w:val="24"/>
          <w:szCs w:val="24"/>
        </w:rPr>
        <w:t>mokradné</w:t>
      </w:r>
      <w:proofErr w:type="spellEnd"/>
      <w:r w:rsidRPr="008A5268">
        <w:rPr>
          <w:rFonts w:ascii="Times New Roman" w:hAnsi="Times New Roman" w:cs="Times New Roman"/>
          <w:sz w:val="24"/>
          <w:szCs w:val="24"/>
        </w:rPr>
        <w:t xml:space="preserve"> plochy zahrnuté do Dohovoru o mokradiach majúcich medzinárodný význam najmä ako biotopy vtáctva (tzv. </w:t>
      </w:r>
      <w:proofErr w:type="spellStart"/>
      <w:r w:rsidRPr="008A5268">
        <w:rPr>
          <w:rFonts w:ascii="Times New Roman" w:hAnsi="Times New Roman" w:cs="Times New Roman"/>
          <w:sz w:val="24"/>
          <w:szCs w:val="24"/>
        </w:rPr>
        <w:t>Ramsarskej</w:t>
      </w:r>
      <w:proofErr w:type="spellEnd"/>
      <w:r w:rsidRPr="008A5268">
        <w:rPr>
          <w:rFonts w:ascii="Times New Roman" w:hAnsi="Times New Roman" w:cs="Times New Roman"/>
          <w:sz w:val="24"/>
          <w:szCs w:val="24"/>
        </w:rPr>
        <w:t xml:space="preserve"> dohody).</w:t>
      </w:r>
    </w:p>
    <w:p w:rsidR="00B277E0" w:rsidRDefault="00B277E0" w:rsidP="00B277E0">
      <w:pPr>
        <w:spacing w:after="0" w:line="240" w:lineRule="auto"/>
        <w:jc w:val="both"/>
        <w:rPr>
          <w:rFonts w:ascii="Times New Roman" w:hAnsi="Times New Roman" w:cs="Times New Roman"/>
          <w:sz w:val="24"/>
          <w:szCs w:val="24"/>
        </w:rPr>
      </w:pPr>
    </w:p>
    <w:p w:rsidR="00B277E0" w:rsidRPr="008A5268" w:rsidRDefault="00B277E0" w:rsidP="00B277E0">
      <w:pPr>
        <w:spacing w:after="0" w:line="240" w:lineRule="auto"/>
        <w:jc w:val="both"/>
        <w:rPr>
          <w:rFonts w:ascii="Times New Roman" w:hAnsi="Times New Roman" w:cs="Times New Roman"/>
          <w:sz w:val="24"/>
          <w:szCs w:val="24"/>
        </w:rPr>
      </w:pPr>
      <w:r w:rsidRPr="008A5268">
        <w:rPr>
          <w:rFonts w:ascii="Times New Roman" w:hAnsi="Times New Roman" w:cs="Times New Roman"/>
          <w:sz w:val="24"/>
          <w:szCs w:val="24"/>
        </w:rPr>
        <w:t>Základom pre optimalizáciu vodnej kapacity je určiť potrebné množstvo závlahovej vody, t.j. množstvo vody, ktoré je potrebné dodať vo vegetačnom období plodiny na jednotkovú plochu, na doplnenie prirodzeného obsahu vody v pôde a na úhradu všetkých strát vody v privádzačoch. Veľkosť závlahového množstva závisí predovšetkým od vlahovej potreby plodín, na využiteľných zrážkach vo vegetačnom období, na zásobe vody v pôde na začiatku vegetačného obdobia, na množstve vzlínajúcej podzemnej vody (využiteľná vodná kapacita) a na využiteľnosti závlahovej vody.</w:t>
      </w:r>
    </w:p>
    <w:p w:rsidR="00B277E0" w:rsidRPr="008A5268" w:rsidRDefault="00B277E0" w:rsidP="00B277E0">
      <w:pPr>
        <w:spacing w:after="0" w:line="240" w:lineRule="auto"/>
        <w:jc w:val="both"/>
        <w:rPr>
          <w:rFonts w:ascii="Times New Roman" w:hAnsi="Times New Roman" w:cs="Times New Roman"/>
          <w:sz w:val="24"/>
          <w:szCs w:val="24"/>
        </w:rPr>
      </w:pPr>
    </w:p>
    <w:p w:rsidR="00B277E0" w:rsidRPr="008A5268" w:rsidRDefault="00B277E0" w:rsidP="00B277E0">
      <w:pPr>
        <w:spacing w:after="0" w:line="240" w:lineRule="auto"/>
        <w:jc w:val="both"/>
        <w:rPr>
          <w:rFonts w:ascii="Times New Roman" w:hAnsi="Times New Roman" w:cs="Times New Roman"/>
          <w:sz w:val="24"/>
          <w:szCs w:val="24"/>
        </w:rPr>
      </w:pPr>
      <w:r w:rsidRPr="008A5268">
        <w:rPr>
          <w:rFonts w:ascii="Times New Roman" w:hAnsi="Times New Roman" w:cs="Times New Roman"/>
          <w:sz w:val="24"/>
          <w:szCs w:val="24"/>
        </w:rPr>
        <w:t>Celková vlahová potreba plodín za vegetačné obdobie sa upravuje o tzv. redukčný súčiniteľ, definovaný na základe nadmorskej výšky, dlhodobý priemer zrážok za vegetačné obdobie plodiny redukovaný o súčiniteľ nadmorskej výšky a súčiniteľ využiteľnosti zrážok, o zásobu vody v pôde na začiatku vegetačného obdobia priamo závislú na sklone terénu a druhu pôdy a o využiteľné množstvo vzlínajúcej podzemnej vody.</w:t>
      </w:r>
    </w:p>
    <w:p w:rsidR="00B277E0" w:rsidRPr="008A5268"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sidRPr="008A5268">
        <w:rPr>
          <w:rFonts w:ascii="Times New Roman" w:hAnsi="Times New Roman" w:cs="Times New Roman"/>
          <w:sz w:val="24"/>
          <w:szCs w:val="24"/>
        </w:rPr>
        <w:t xml:space="preserve">Z hodnôt redukčného </w:t>
      </w:r>
      <w:proofErr w:type="spellStart"/>
      <w:r w:rsidRPr="008A5268">
        <w:rPr>
          <w:rFonts w:ascii="Times New Roman" w:hAnsi="Times New Roman" w:cs="Times New Roman"/>
          <w:sz w:val="24"/>
          <w:szCs w:val="24"/>
        </w:rPr>
        <w:t>súčiniteľa</w:t>
      </w:r>
      <w:proofErr w:type="spellEnd"/>
      <w:r w:rsidRPr="008A5268">
        <w:rPr>
          <w:rFonts w:ascii="Times New Roman" w:hAnsi="Times New Roman" w:cs="Times New Roman"/>
          <w:sz w:val="24"/>
          <w:szCs w:val="24"/>
        </w:rPr>
        <w:t xml:space="preserve"> vyplýva, že najmenšiu potrebu závlahovej vody majú plodiny pestované vo vyšších nadmorských výškach, t.j. nad 500 </w:t>
      </w:r>
      <w:proofErr w:type="spellStart"/>
      <w:r w:rsidRPr="008A5268">
        <w:rPr>
          <w:rFonts w:ascii="Times New Roman" w:hAnsi="Times New Roman" w:cs="Times New Roman"/>
          <w:sz w:val="24"/>
          <w:szCs w:val="24"/>
        </w:rPr>
        <w:t>m.n.m</w:t>
      </w:r>
      <w:proofErr w:type="spellEnd"/>
      <w:r w:rsidRPr="008A5268">
        <w:rPr>
          <w:rFonts w:ascii="Times New Roman" w:hAnsi="Times New Roman" w:cs="Times New Roman"/>
          <w:sz w:val="24"/>
          <w:szCs w:val="24"/>
        </w:rPr>
        <w:t>..</w:t>
      </w:r>
      <w:r>
        <w:rPr>
          <w:rFonts w:ascii="Times New Roman" w:hAnsi="Times New Roman" w:cs="Times New Roman"/>
          <w:sz w:val="24"/>
          <w:szCs w:val="24"/>
        </w:rPr>
        <w:t xml:space="preserve"> </w:t>
      </w:r>
    </w:p>
    <w:p w:rsidR="00B277E0" w:rsidRPr="00694F8A" w:rsidRDefault="00B277E0" w:rsidP="00B277E0">
      <w:pPr>
        <w:spacing w:after="0" w:line="240" w:lineRule="auto"/>
        <w:jc w:val="both"/>
        <w:rPr>
          <w:rFonts w:ascii="Times New Roman" w:hAnsi="Times New Roman" w:cs="Times New Roman"/>
          <w:color w:val="FF0000"/>
          <w:sz w:val="24"/>
          <w:szCs w:val="24"/>
        </w:rPr>
      </w:pPr>
    </w:p>
    <w:p w:rsidR="00B277E0" w:rsidRDefault="00B277E0" w:rsidP="00B2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Dlhodobý priemer zrážok za vegetačné obdobie plodiny sa redukuje o redukčný súčiniteľ v závislosti od nadmorskej výšky a o súčiniteľ využiteľnosti zrážok. Redukčný súčiniteľ v tomto prípade potvrdzuje, že najnižšie hodnoty zrážok za vegetačné obdobie </w:t>
      </w:r>
      <w:r w:rsidRPr="008A5268">
        <w:rPr>
          <w:rFonts w:ascii="Times New Roman" w:hAnsi="Times New Roman" w:cs="Times New Roman"/>
          <w:sz w:val="24"/>
          <w:szCs w:val="24"/>
        </w:rPr>
        <w:t xml:space="preserve">sú </w:t>
      </w:r>
      <w:r>
        <w:rPr>
          <w:rFonts w:ascii="Times New Roman" w:hAnsi="Times New Roman" w:cs="Times New Roman"/>
          <w:sz w:val="24"/>
          <w:szCs w:val="24"/>
        </w:rPr>
        <w:t xml:space="preserve">potrebné v nadmorských výškach nad 500 m </w:t>
      </w:r>
      <w:proofErr w:type="spellStart"/>
      <w:r>
        <w:rPr>
          <w:rFonts w:ascii="Times New Roman" w:hAnsi="Times New Roman" w:cs="Times New Roman"/>
          <w:sz w:val="24"/>
          <w:szCs w:val="24"/>
        </w:rPr>
        <w:t>n.m</w:t>
      </w:r>
      <w:proofErr w:type="spellEnd"/>
      <w:r>
        <w:rPr>
          <w:rFonts w:ascii="Times New Roman" w:hAnsi="Times New Roman" w:cs="Times New Roman"/>
          <w:sz w:val="24"/>
          <w:szCs w:val="24"/>
        </w:rPr>
        <w:t xml:space="preserve">.. Súčiniteľ využiteľnosti zrážok sa stanovuje s prihliadnutím na pôdne pomery. Najvyššie hodnoty dosahuje v prípade hlinitých a ílovitých pôd, najnižšie hodnoty dosahuje v prípade piesčitých a veľmi ťažkých pôd. Na základe analýzy týchto parametrických hodnôt je možné konštatovať, že celková potreba zrážok dosahuje najnižšie hodnoty v prípade hlinitých pôd situovaných v nadmorskej výške nad 500 m </w:t>
      </w:r>
      <w:proofErr w:type="spellStart"/>
      <w:r>
        <w:rPr>
          <w:rFonts w:ascii="Times New Roman" w:hAnsi="Times New Roman" w:cs="Times New Roman"/>
          <w:sz w:val="24"/>
          <w:szCs w:val="24"/>
        </w:rPr>
        <w:t>n.m</w:t>
      </w:r>
      <w:proofErr w:type="spellEnd"/>
      <w:r>
        <w:rPr>
          <w:rFonts w:ascii="Times New Roman" w:hAnsi="Times New Roman" w:cs="Times New Roman"/>
          <w:sz w:val="24"/>
          <w:szCs w:val="24"/>
        </w:rPr>
        <w:t xml:space="preserve">.. Naopak najvyššie hodnoty dosahuje v prípade veľmi ťažkých pôd v polohách nižších ako 500 m </w:t>
      </w:r>
      <w:proofErr w:type="spellStart"/>
      <w:r>
        <w:rPr>
          <w:rFonts w:ascii="Times New Roman" w:hAnsi="Times New Roman" w:cs="Times New Roman"/>
          <w:sz w:val="24"/>
          <w:szCs w:val="24"/>
        </w:rPr>
        <w:t>n.m</w:t>
      </w:r>
      <w:proofErr w:type="spellEnd"/>
      <w:r>
        <w:rPr>
          <w:rFonts w:ascii="Times New Roman" w:hAnsi="Times New Roman" w:cs="Times New Roman"/>
          <w:sz w:val="24"/>
          <w:szCs w:val="24"/>
        </w:rPr>
        <w:t xml:space="preserve">.. To znamená, že celková vlahová potreba je najvyššia v nižšie položených územiach s najkvalitnejšími pôdami (oblasť Podunajskej nížiny). </w:t>
      </w:r>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Zásoba vody v pôde na začiatku vegetačného obdobia je priamo závislá na sklone terénu a druhu pôdy, pričom pri výpočte celkovej zásoby vody v pôde sa táto upravuje o tzv. redukčný súčiniteľ sklonu terénu. Tento redukčný súčiniteľ dosahuje najpriaznivejšie hodnoty v prípade ľahkých a stredne ťažkých pôd pri terénnom sklone do 5 %. </w:t>
      </w:r>
    </w:p>
    <w:p w:rsidR="00B277E0" w:rsidRDefault="00B277E0" w:rsidP="00B277E0">
      <w:pPr>
        <w:spacing w:after="0" w:line="240" w:lineRule="auto"/>
        <w:jc w:val="both"/>
        <w:rPr>
          <w:rFonts w:ascii="Times New Roman" w:hAnsi="Times New Roman" w:cs="Times New Roman"/>
          <w:sz w:val="24"/>
          <w:szCs w:val="24"/>
        </w:rPr>
      </w:pPr>
    </w:p>
    <w:p w:rsidR="00B277E0" w:rsidRPr="00EC18C2" w:rsidRDefault="00B277E0" w:rsidP="00B2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Celková vlahová potreba plodín za vegetačné obdobie sa nakoniec upravuje o využiteľné množstvo vzlínajúcej podzemnej vody, pričom platí, že čím väčšie je toto využiteľné množstvo tým je celková vlahová potreba menšia. </w:t>
      </w:r>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Vypočítanú celkovú vlahovú potrebu</w:t>
      </w:r>
      <w:r w:rsidRPr="004804CB">
        <w:rPr>
          <w:rFonts w:ascii="Times New Roman" w:hAnsi="Times New Roman" w:cs="Times New Roman"/>
          <w:sz w:val="24"/>
          <w:szCs w:val="24"/>
        </w:rPr>
        <w:t xml:space="preserve"> plodín za vegetačné obdobie </w:t>
      </w:r>
      <w:r>
        <w:rPr>
          <w:rFonts w:ascii="Times New Roman" w:hAnsi="Times New Roman" w:cs="Times New Roman"/>
          <w:sz w:val="24"/>
          <w:szCs w:val="24"/>
        </w:rPr>
        <w:t xml:space="preserve">je potrebné navýšiť o straty zo zavlažovania, teda tzv. stratový súčiniteľ závlahovej vody. Hodnoty stratového </w:t>
      </w:r>
      <w:proofErr w:type="spellStart"/>
      <w:r>
        <w:rPr>
          <w:rFonts w:ascii="Times New Roman" w:hAnsi="Times New Roman" w:cs="Times New Roman"/>
          <w:sz w:val="24"/>
          <w:szCs w:val="24"/>
        </w:rPr>
        <w:t>súčiniteľa</w:t>
      </w:r>
      <w:proofErr w:type="spellEnd"/>
      <w:r>
        <w:rPr>
          <w:rFonts w:ascii="Times New Roman" w:hAnsi="Times New Roman" w:cs="Times New Roman"/>
          <w:sz w:val="24"/>
          <w:szCs w:val="24"/>
        </w:rPr>
        <w:t xml:space="preserve"> sa uvádzajú v jednotlivých hladinách, a to podľa spôsobu zavlažovania. Straty zo zavlažovania sa takto pohybujú v týchto hladinách:</w:t>
      </w:r>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pStyle w:val="Odsekzoznamu"/>
        <w:numPr>
          <w:ilvl w:val="0"/>
          <w:numId w:val="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závlaha postrekom od 15 – 25 % celkového množstva konečnej vlahovej potreby;</w:t>
      </w:r>
    </w:p>
    <w:p w:rsidR="00B277E0" w:rsidRDefault="00B277E0" w:rsidP="00B277E0">
      <w:pPr>
        <w:pStyle w:val="Odsekzoznamu"/>
        <w:numPr>
          <w:ilvl w:val="0"/>
          <w:numId w:val="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závlaha podmokom od 25 – 45 % celkového množstva konečnej vlahovej potreby;</w:t>
      </w:r>
    </w:p>
    <w:p w:rsidR="00B277E0" w:rsidRDefault="00B277E0" w:rsidP="00B277E0">
      <w:pPr>
        <w:pStyle w:val="Odsekzoznamu"/>
        <w:numPr>
          <w:ilvl w:val="0"/>
          <w:numId w:val="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závlaha </w:t>
      </w:r>
      <w:proofErr w:type="spellStart"/>
      <w:r>
        <w:rPr>
          <w:rFonts w:ascii="Times New Roman" w:hAnsi="Times New Roman" w:cs="Times New Roman"/>
          <w:sz w:val="24"/>
          <w:szCs w:val="24"/>
        </w:rPr>
        <w:t>preronom</w:t>
      </w:r>
      <w:proofErr w:type="spellEnd"/>
      <w:r>
        <w:rPr>
          <w:rFonts w:ascii="Times New Roman" w:hAnsi="Times New Roman" w:cs="Times New Roman"/>
          <w:sz w:val="24"/>
          <w:szCs w:val="24"/>
        </w:rPr>
        <w:t xml:space="preserve"> od 45 – 65 %celkového množstva konečnej vlahovej potreby; a</w:t>
      </w:r>
    </w:p>
    <w:p w:rsidR="00B277E0" w:rsidRDefault="00B277E0" w:rsidP="00B277E0">
      <w:pPr>
        <w:pStyle w:val="Odsekzoznamu"/>
        <w:numPr>
          <w:ilvl w:val="0"/>
          <w:numId w:val="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závlaha </w:t>
      </w:r>
      <w:proofErr w:type="spellStart"/>
      <w:r>
        <w:rPr>
          <w:rFonts w:ascii="Times New Roman" w:hAnsi="Times New Roman" w:cs="Times New Roman"/>
          <w:sz w:val="24"/>
          <w:szCs w:val="24"/>
        </w:rPr>
        <w:t>výtopou</w:t>
      </w:r>
      <w:proofErr w:type="spellEnd"/>
      <w:r>
        <w:rPr>
          <w:rFonts w:ascii="Times New Roman" w:hAnsi="Times New Roman" w:cs="Times New Roman"/>
          <w:sz w:val="24"/>
          <w:szCs w:val="24"/>
        </w:rPr>
        <w:t xml:space="preserve"> od 65 – 150 % celkového množstva konečnej vlahovej potreby.</w:t>
      </w:r>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 analýzy jednotlivých parametrov závlahového množstva je možné sumárne konštatovať, že potreba závlah je akútna v produkčných oblastiach Podunajskej nížiny, Záhorskej nížiny, v západnej časti Dolného a Horného Považia, v južných oblastiach stredného Slovenska a v dolnej časti Východoslovenskej nížiny. Berúc do úvahy produkčný potenciál pôd, tieto oblasti majú najvhodnejšie podmienky pre pestovanie špeciálnych rastlinných kultúr, a to predovšetkým ovocia, zeleniny, zemiakov a cukrovej repy. </w:t>
      </w:r>
    </w:p>
    <w:p w:rsidR="00B277E0" w:rsidRDefault="00B277E0" w:rsidP="00B277E0">
      <w:pPr>
        <w:spacing w:after="0" w:line="240" w:lineRule="auto"/>
        <w:jc w:val="both"/>
        <w:rPr>
          <w:rFonts w:ascii="Times New Roman" w:hAnsi="Times New Roman" w:cs="Times New Roman"/>
          <w:sz w:val="24"/>
          <w:szCs w:val="24"/>
        </w:rPr>
      </w:pPr>
    </w:p>
    <w:p w:rsidR="00B277E0" w:rsidRPr="008A5268" w:rsidRDefault="00B277E0" w:rsidP="00B277E0">
      <w:pPr>
        <w:spacing w:after="0" w:line="240" w:lineRule="auto"/>
        <w:jc w:val="both"/>
        <w:rPr>
          <w:rFonts w:ascii="Times New Roman" w:hAnsi="Times New Roman" w:cs="Times New Roman"/>
          <w:sz w:val="24"/>
          <w:szCs w:val="24"/>
        </w:rPr>
      </w:pPr>
      <w:r w:rsidRPr="008A5268">
        <w:rPr>
          <w:rFonts w:ascii="Times New Roman" w:hAnsi="Times New Roman" w:cs="Times New Roman"/>
          <w:sz w:val="24"/>
          <w:szCs w:val="24"/>
        </w:rPr>
        <w:t xml:space="preserve">Zároveň, vnímajúc identifikáciu potenciálnych povodňových oblastí a uskutočnením </w:t>
      </w:r>
      <w:proofErr w:type="spellStart"/>
      <w:r w:rsidRPr="008A5268">
        <w:rPr>
          <w:rFonts w:ascii="Times New Roman" w:hAnsi="Times New Roman" w:cs="Times New Roman"/>
          <w:sz w:val="24"/>
          <w:szCs w:val="24"/>
        </w:rPr>
        <w:t>prekryvu</w:t>
      </w:r>
      <w:proofErr w:type="spellEnd"/>
      <w:r w:rsidRPr="008A5268">
        <w:rPr>
          <w:rFonts w:ascii="Times New Roman" w:hAnsi="Times New Roman" w:cs="Times New Roman"/>
          <w:sz w:val="24"/>
          <w:szCs w:val="24"/>
        </w:rPr>
        <w:t xml:space="preserve"> máp potenciálnych záplavových oblastí s identifikovanými najakútnejšími územiami pre revitalizáciu závlah, je potrebné uviesť, že vyššie špecifikované územia majú najvyšší rizikový stupeň výskytu lokálnych povodní na Slovensku.  V takto identifikovaných oblastiach by bolo potrebné prednostne zabezpečiť opravy, rekonštrukcie a obnovu odvodňovacích systémov, nakoľko na mnohých lokalitách sa po intenzívnych dažďoch zdržiava voda na povrchu aj niekoľko týždňov, čím sa znemožňuje prístupnosť polí a tiež dochádza k výpadkom úrod poľnohospodárskych kultúr na takto dlhodobo zaplavených územiach.</w:t>
      </w:r>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Tieto čiastkové závery korešpondujú s hlavným cieľom tejto koncepcie, ktorým je podpora</w:t>
      </w:r>
      <w:r w:rsidRPr="008632E3">
        <w:rPr>
          <w:rFonts w:ascii="Times New Roman" w:hAnsi="Times New Roman" w:cs="Times New Roman"/>
          <w:sz w:val="24"/>
          <w:szCs w:val="24"/>
        </w:rPr>
        <w:t xml:space="preserve"> preventívn</w:t>
      </w:r>
      <w:r>
        <w:rPr>
          <w:rFonts w:ascii="Times New Roman" w:hAnsi="Times New Roman" w:cs="Times New Roman"/>
          <w:sz w:val="24"/>
          <w:szCs w:val="24"/>
        </w:rPr>
        <w:t>ych opatrení</w:t>
      </w:r>
      <w:r w:rsidRPr="008632E3">
        <w:rPr>
          <w:rFonts w:ascii="Times New Roman" w:hAnsi="Times New Roman" w:cs="Times New Roman"/>
          <w:sz w:val="24"/>
          <w:szCs w:val="24"/>
        </w:rPr>
        <w:t xml:space="preserve"> pred negatívnymi dôsledkami prírodných katastrofických udalostí a nepriaznivých zrážkových pomerov na potenciál poľnohospodárskej výroby</w:t>
      </w:r>
      <w:r>
        <w:rPr>
          <w:rFonts w:ascii="Times New Roman" w:hAnsi="Times New Roman" w:cs="Times New Roman"/>
          <w:sz w:val="24"/>
          <w:szCs w:val="24"/>
        </w:rPr>
        <w:t xml:space="preserve">, predovšetkým v prípade nosných komodít rastlinnej výroby, ktoré kladú špecifické podmienky na kvalitu pôdy a úroveň pôdnej vlhkosti. </w:t>
      </w:r>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Aplikovaním vyššie uvedených kritérií je zrejmé, že optimálny rozsah revitalizácie hydromelioračných sústav by mal byť priamo úmerný zberovým plochám plodín špeciálnej rastlinnej výroby, a to predovšetkým:</w:t>
      </w:r>
    </w:p>
    <w:p w:rsidR="00B277E0" w:rsidRDefault="00B277E0" w:rsidP="00B277E0">
      <w:pPr>
        <w:spacing w:after="0" w:line="240" w:lineRule="auto"/>
        <w:jc w:val="both"/>
        <w:rPr>
          <w:rFonts w:ascii="Times New Roman" w:hAnsi="Times New Roman" w:cs="Times New Roman"/>
          <w:sz w:val="24"/>
          <w:szCs w:val="24"/>
        </w:rPr>
      </w:pPr>
    </w:p>
    <w:p w:rsidR="00B277E0" w:rsidRPr="008A5268" w:rsidRDefault="00B277E0" w:rsidP="00B277E0">
      <w:pPr>
        <w:pStyle w:val="Odsekzoznamu"/>
        <w:numPr>
          <w:ilvl w:val="0"/>
          <w:numId w:val="26"/>
        </w:numPr>
        <w:spacing w:after="0" w:line="240" w:lineRule="auto"/>
        <w:jc w:val="both"/>
        <w:rPr>
          <w:rFonts w:ascii="Times New Roman" w:hAnsi="Times New Roman" w:cs="Times New Roman"/>
          <w:sz w:val="24"/>
          <w:szCs w:val="24"/>
        </w:rPr>
      </w:pPr>
      <w:r w:rsidRPr="008A5268">
        <w:rPr>
          <w:rFonts w:ascii="Times New Roman" w:hAnsi="Times New Roman" w:cs="Times New Roman"/>
          <w:sz w:val="24"/>
          <w:szCs w:val="24"/>
        </w:rPr>
        <w:t>ovocia,</w:t>
      </w:r>
    </w:p>
    <w:p w:rsidR="00B277E0" w:rsidRPr="008A5268" w:rsidRDefault="00B277E0" w:rsidP="00B277E0">
      <w:pPr>
        <w:pStyle w:val="Odsekzoznamu"/>
        <w:numPr>
          <w:ilvl w:val="0"/>
          <w:numId w:val="26"/>
        </w:numPr>
        <w:spacing w:after="0" w:line="240" w:lineRule="auto"/>
        <w:jc w:val="both"/>
        <w:rPr>
          <w:rFonts w:ascii="Times New Roman" w:hAnsi="Times New Roman" w:cs="Times New Roman"/>
          <w:sz w:val="24"/>
          <w:szCs w:val="24"/>
        </w:rPr>
      </w:pPr>
      <w:r w:rsidRPr="008A5268">
        <w:rPr>
          <w:rFonts w:ascii="Times New Roman" w:hAnsi="Times New Roman" w:cs="Times New Roman"/>
          <w:sz w:val="24"/>
          <w:szCs w:val="24"/>
        </w:rPr>
        <w:t>zeleniny,</w:t>
      </w:r>
    </w:p>
    <w:p w:rsidR="00B277E0" w:rsidRPr="008A5268" w:rsidRDefault="00B277E0" w:rsidP="00B277E0">
      <w:pPr>
        <w:pStyle w:val="Odsekzoznamu"/>
        <w:numPr>
          <w:ilvl w:val="0"/>
          <w:numId w:val="26"/>
        </w:numPr>
        <w:spacing w:after="0" w:line="240" w:lineRule="auto"/>
        <w:jc w:val="both"/>
        <w:rPr>
          <w:rFonts w:ascii="Times New Roman" w:hAnsi="Times New Roman" w:cs="Times New Roman"/>
          <w:sz w:val="24"/>
          <w:szCs w:val="24"/>
        </w:rPr>
      </w:pPr>
      <w:r w:rsidRPr="008A5268">
        <w:rPr>
          <w:rFonts w:ascii="Times New Roman" w:hAnsi="Times New Roman" w:cs="Times New Roman"/>
          <w:sz w:val="24"/>
          <w:szCs w:val="24"/>
        </w:rPr>
        <w:t>cukrovej repy a</w:t>
      </w:r>
    </w:p>
    <w:p w:rsidR="00B277E0" w:rsidRPr="008A5268" w:rsidRDefault="00B277E0" w:rsidP="00B277E0">
      <w:pPr>
        <w:pStyle w:val="Odsekzoznamu"/>
        <w:numPr>
          <w:ilvl w:val="0"/>
          <w:numId w:val="26"/>
        </w:numPr>
        <w:spacing w:after="0" w:line="240" w:lineRule="auto"/>
        <w:jc w:val="both"/>
        <w:rPr>
          <w:rFonts w:ascii="Times New Roman" w:hAnsi="Times New Roman" w:cs="Times New Roman"/>
          <w:sz w:val="24"/>
          <w:szCs w:val="24"/>
        </w:rPr>
      </w:pPr>
      <w:r w:rsidRPr="008A5268">
        <w:rPr>
          <w:rFonts w:ascii="Times New Roman" w:hAnsi="Times New Roman" w:cs="Times New Roman"/>
          <w:sz w:val="24"/>
          <w:szCs w:val="24"/>
        </w:rPr>
        <w:t xml:space="preserve">zemiakov </w:t>
      </w:r>
    </w:p>
    <w:p w:rsidR="00B277E0" w:rsidRPr="008A5268" w:rsidRDefault="00B277E0" w:rsidP="00B277E0">
      <w:pPr>
        <w:pStyle w:val="Odsekzoznamu"/>
        <w:numPr>
          <w:ilvl w:val="0"/>
          <w:numId w:val="26"/>
        </w:numPr>
        <w:spacing w:after="0" w:line="240" w:lineRule="auto"/>
        <w:jc w:val="both"/>
        <w:rPr>
          <w:rFonts w:ascii="Times New Roman" w:hAnsi="Times New Roman" w:cs="Times New Roman"/>
          <w:sz w:val="24"/>
          <w:szCs w:val="24"/>
        </w:rPr>
      </w:pPr>
      <w:r w:rsidRPr="008A5268">
        <w:rPr>
          <w:rFonts w:ascii="Times New Roman" w:hAnsi="Times New Roman" w:cs="Times New Roman"/>
          <w:sz w:val="24"/>
          <w:szCs w:val="24"/>
        </w:rPr>
        <w:t xml:space="preserve">ostatných plodín s potrebou závlah </w:t>
      </w:r>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Koncepcia rozvoja pôdohospodárstva SR na roky 2013 – 2020 definovala u identifikovaných komodít rastlinnej výroby nasledovné cielené kvalitatívne a kvantitatívne parametre produkcie:</w:t>
      </w:r>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pStyle w:val="Odsekzoznamu"/>
        <w:numPr>
          <w:ilvl w:val="0"/>
          <w:numId w:val="27"/>
        </w:numPr>
        <w:spacing w:after="0" w:line="240" w:lineRule="auto"/>
        <w:jc w:val="both"/>
        <w:rPr>
          <w:rFonts w:ascii="Times New Roman" w:hAnsi="Times New Roman" w:cs="Times New Roman"/>
          <w:b/>
          <w:bCs/>
          <w:sz w:val="24"/>
          <w:szCs w:val="24"/>
        </w:rPr>
      </w:pPr>
      <w:r w:rsidRPr="00522D37">
        <w:rPr>
          <w:rFonts w:ascii="Times New Roman" w:hAnsi="Times New Roman" w:cs="Times New Roman"/>
          <w:b/>
          <w:bCs/>
          <w:sz w:val="24"/>
          <w:szCs w:val="24"/>
        </w:rPr>
        <w:t>ovocie</w:t>
      </w:r>
    </w:p>
    <w:p w:rsidR="00B277E0" w:rsidRDefault="00B277E0" w:rsidP="00B277E0">
      <w:pPr>
        <w:pStyle w:val="Odsekzoznamu"/>
        <w:numPr>
          <w:ilvl w:val="1"/>
          <w:numId w:val="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udržať zberové plochy ovocia mierneho pásma na úrovni 4 562 ha produkčných ovocných sadov;</w:t>
      </w:r>
    </w:p>
    <w:p w:rsidR="00B277E0" w:rsidRDefault="00B277E0" w:rsidP="00B277E0">
      <w:pPr>
        <w:pStyle w:val="Odsekzoznamu"/>
        <w:numPr>
          <w:ilvl w:val="1"/>
          <w:numId w:val="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zvýšiť priemernú hektárovú výnosnosť na úroveň 12,27 t.ha</w:t>
      </w:r>
      <w:r>
        <w:rPr>
          <w:rFonts w:ascii="Times New Roman" w:hAnsi="Times New Roman" w:cs="Times New Roman"/>
          <w:sz w:val="24"/>
          <w:szCs w:val="24"/>
          <w:vertAlign w:val="superscript"/>
        </w:rPr>
        <w:t>-1</w:t>
      </w:r>
    </w:p>
    <w:p w:rsidR="00B277E0" w:rsidRDefault="00B277E0" w:rsidP="00B277E0">
      <w:pPr>
        <w:pStyle w:val="Odsekzoznamu"/>
        <w:numPr>
          <w:ilvl w:val="1"/>
          <w:numId w:val="27"/>
        </w:numPr>
        <w:spacing w:after="0" w:line="240" w:lineRule="auto"/>
        <w:jc w:val="both"/>
        <w:rPr>
          <w:rFonts w:ascii="Times New Roman" w:hAnsi="Times New Roman" w:cs="Times New Roman"/>
          <w:sz w:val="24"/>
          <w:szCs w:val="24"/>
        </w:rPr>
      </w:pPr>
      <w:r w:rsidRPr="00EC49FA">
        <w:rPr>
          <w:rFonts w:ascii="Times New Roman" w:hAnsi="Times New Roman" w:cs="Times New Roman"/>
          <w:sz w:val="24"/>
          <w:szCs w:val="24"/>
        </w:rPr>
        <w:t>zvýšiť ročnú produkciu na úroveň 55 976 t</w:t>
      </w:r>
      <w:r>
        <w:rPr>
          <w:rFonts w:ascii="Times New Roman" w:hAnsi="Times New Roman" w:cs="Times New Roman"/>
          <w:sz w:val="24"/>
          <w:szCs w:val="24"/>
        </w:rPr>
        <w:t>;</w:t>
      </w:r>
    </w:p>
    <w:p w:rsidR="00B277E0" w:rsidRPr="00626775" w:rsidRDefault="00B277E0" w:rsidP="00B277E0">
      <w:pPr>
        <w:pStyle w:val="Odsekzoznamu"/>
        <w:spacing w:after="0" w:line="240" w:lineRule="auto"/>
        <w:ind w:left="0"/>
        <w:jc w:val="both"/>
        <w:rPr>
          <w:rFonts w:ascii="Times New Roman" w:hAnsi="Times New Roman" w:cs="Times New Roman"/>
          <w:sz w:val="24"/>
          <w:szCs w:val="24"/>
        </w:rPr>
      </w:pPr>
    </w:p>
    <w:p w:rsidR="00B277E0" w:rsidRPr="00EC49FA" w:rsidRDefault="00B277E0" w:rsidP="00B277E0">
      <w:pPr>
        <w:pStyle w:val="Odsekzoznamu"/>
        <w:numPr>
          <w:ilvl w:val="0"/>
          <w:numId w:val="27"/>
        </w:numPr>
        <w:spacing w:after="0" w:line="240" w:lineRule="auto"/>
        <w:jc w:val="both"/>
        <w:rPr>
          <w:rFonts w:ascii="Times New Roman" w:hAnsi="Times New Roman" w:cs="Times New Roman"/>
          <w:b/>
          <w:bCs/>
          <w:sz w:val="24"/>
          <w:szCs w:val="24"/>
        </w:rPr>
      </w:pPr>
      <w:r w:rsidRPr="00EC49FA">
        <w:rPr>
          <w:rFonts w:ascii="Times New Roman" w:hAnsi="Times New Roman" w:cs="Times New Roman"/>
          <w:b/>
          <w:bCs/>
          <w:sz w:val="24"/>
          <w:szCs w:val="24"/>
        </w:rPr>
        <w:t>zelenina</w:t>
      </w:r>
    </w:p>
    <w:p w:rsidR="00B277E0" w:rsidRDefault="00B277E0" w:rsidP="00B277E0">
      <w:pPr>
        <w:pStyle w:val="Odsekzoznamu"/>
        <w:numPr>
          <w:ilvl w:val="1"/>
          <w:numId w:val="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zvýšiť zberové plochy zeleniny na ornej pôde na úroveň 12 000 ha;</w:t>
      </w:r>
    </w:p>
    <w:p w:rsidR="00B277E0" w:rsidRPr="00FC2A5E" w:rsidRDefault="00B277E0" w:rsidP="00B277E0">
      <w:pPr>
        <w:pStyle w:val="Odsekzoznamu"/>
        <w:numPr>
          <w:ilvl w:val="1"/>
          <w:numId w:val="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zvýšiť priemernú hektárovú výnosnosť na úroveň 20 t.ha</w:t>
      </w:r>
      <w:r>
        <w:rPr>
          <w:rFonts w:ascii="Times New Roman" w:hAnsi="Times New Roman" w:cs="Times New Roman"/>
          <w:sz w:val="24"/>
          <w:szCs w:val="24"/>
          <w:vertAlign w:val="superscript"/>
        </w:rPr>
        <w:t>-1</w:t>
      </w:r>
      <w:r>
        <w:rPr>
          <w:rFonts w:ascii="Times New Roman" w:hAnsi="Times New Roman" w:cs="Times New Roman"/>
          <w:sz w:val="24"/>
          <w:szCs w:val="24"/>
        </w:rPr>
        <w:t>;</w:t>
      </w:r>
    </w:p>
    <w:p w:rsidR="00B277E0" w:rsidRDefault="00B277E0" w:rsidP="00B277E0">
      <w:pPr>
        <w:pStyle w:val="Odsekzoznamu"/>
        <w:numPr>
          <w:ilvl w:val="1"/>
          <w:numId w:val="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zvýšiť ročnú produkciu na úroveň 445 860 t;</w:t>
      </w:r>
    </w:p>
    <w:p w:rsidR="00B277E0" w:rsidRPr="00EC49FA" w:rsidRDefault="00B277E0" w:rsidP="00B277E0">
      <w:pPr>
        <w:pStyle w:val="Odsekzoznamu"/>
        <w:spacing w:after="0" w:line="240" w:lineRule="auto"/>
        <w:ind w:left="0"/>
        <w:jc w:val="both"/>
        <w:rPr>
          <w:rFonts w:ascii="Times New Roman" w:hAnsi="Times New Roman" w:cs="Times New Roman"/>
          <w:sz w:val="24"/>
          <w:szCs w:val="24"/>
        </w:rPr>
      </w:pPr>
    </w:p>
    <w:p w:rsidR="00B277E0" w:rsidRPr="00EC49FA" w:rsidRDefault="00B277E0" w:rsidP="00B277E0">
      <w:pPr>
        <w:pStyle w:val="Odsekzoznamu"/>
        <w:numPr>
          <w:ilvl w:val="0"/>
          <w:numId w:val="27"/>
        </w:numPr>
        <w:spacing w:after="0" w:line="240" w:lineRule="auto"/>
        <w:jc w:val="both"/>
        <w:rPr>
          <w:rFonts w:ascii="Times New Roman" w:hAnsi="Times New Roman" w:cs="Times New Roman"/>
          <w:b/>
          <w:bCs/>
          <w:sz w:val="24"/>
          <w:szCs w:val="24"/>
        </w:rPr>
      </w:pPr>
      <w:r w:rsidRPr="00EC49FA">
        <w:rPr>
          <w:rFonts w:ascii="Times New Roman" w:hAnsi="Times New Roman" w:cs="Times New Roman"/>
          <w:b/>
          <w:bCs/>
          <w:sz w:val="24"/>
          <w:szCs w:val="24"/>
        </w:rPr>
        <w:t>cukrová repa</w:t>
      </w:r>
    </w:p>
    <w:p w:rsidR="00B277E0" w:rsidRDefault="00B277E0" w:rsidP="00B277E0">
      <w:pPr>
        <w:pStyle w:val="Odsekzoznamu"/>
        <w:numPr>
          <w:ilvl w:val="1"/>
          <w:numId w:val="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stabilizovať zberové plochy na úrovni 20 000 ha;</w:t>
      </w:r>
    </w:p>
    <w:p w:rsidR="00B277E0" w:rsidRDefault="00B277E0" w:rsidP="00B277E0">
      <w:pPr>
        <w:pStyle w:val="Odsekzoznamu"/>
        <w:numPr>
          <w:ilvl w:val="1"/>
          <w:numId w:val="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stabilizovať priemernú hektárovú výnosnosť na úrovni 64,14 t.ha-1;</w:t>
      </w:r>
    </w:p>
    <w:p w:rsidR="00B277E0" w:rsidRDefault="00B277E0" w:rsidP="00B277E0">
      <w:pPr>
        <w:pStyle w:val="Odsekzoznamu"/>
        <w:numPr>
          <w:ilvl w:val="1"/>
          <w:numId w:val="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stabilizovať priemernú dosahovanú cukornatosť na úrovni 18,03 %;</w:t>
      </w:r>
    </w:p>
    <w:p w:rsidR="00B277E0" w:rsidRPr="00FC2A5E" w:rsidRDefault="00B277E0" w:rsidP="00B277E0">
      <w:pPr>
        <w:pStyle w:val="Odsekzoznamu"/>
        <w:spacing w:after="0" w:line="240" w:lineRule="auto"/>
        <w:ind w:left="0"/>
        <w:jc w:val="both"/>
        <w:rPr>
          <w:rFonts w:ascii="Times New Roman" w:hAnsi="Times New Roman" w:cs="Times New Roman"/>
          <w:sz w:val="24"/>
          <w:szCs w:val="24"/>
        </w:rPr>
      </w:pPr>
    </w:p>
    <w:p w:rsidR="00B277E0" w:rsidRPr="00EC49FA" w:rsidRDefault="00B277E0" w:rsidP="00B277E0">
      <w:pPr>
        <w:pStyle w:val="Odsekzoznamu"/>
        <w:numPr>
          <w:ilvl w:val="0"/>
          <w:numId w:val="27"/>
        </w:numPr>
        <w:spacing w:after="0" w:line="240" w:lineRule="auto"/>
        <w:jc w:val="both"/>
        <w:rPr>
          <w:rFonts w:ascii="Times New Roman" w:hAnsi="Times New Roman" w:cs="Times New Roman"/>
          <w:b/>
          <w:bCs/>
          <w:sz w:val="24"/>
          <w:szCs w:val="24"/>
        </w:rPr>
      </w:pPr>
      <w:r w:rsidRPr="00EC49FA">
        <w:rPr>
          <w:rFonts w:ascii="Times New Roman" w:hAnsi="Times New Roman" w:cs="Times New Roman"/>
          <w:b/>
          <w:bCs/>
          <w:sz w:val="24"/>
          <w:szCs w:val="24"/>
        </w:rPr>
        <w:t>zemiaky</w:t>
      </w:r>
    </w:p>
    <w:p w:rsidR="00B277E0" w:rsidRDefault="00B277E0" w:rsidP="00B277E0">
      <w:pPr>
        <w:pStyle w:val="Odsekzoznamu"/>
        <w:numPr>
          <w:ilvl w:val="1"/>
          <w:numId w:val="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zvýšiť zberové plochy na úroveň 11 143 ha;</w:t>
      </w:r>
    </w:p>
    <w:p w:rsidR="00B277E0" w:rsidRDefault="00B277E0" w:rsidP="00B277E0">
      <w:pPr>
        <w:pStyle w:val="Odsekzoznamu"/>
        <w:numPr>
          <w:ilvl w:val="1"/>
          <w:numId w:val="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stabilizovať priemernú hektárovú výnosnosť minimálne na úrovni 20,9 t.ha</w:t>
      </w:r>
      <w:r>
        <w:rPr>
          <w:rFonts w:ascii="Times New Roman" w:hAnsi="Times New Roman" w:cs="Times New Roman"/>
          <w:sz w:val="24"/>
          <w:szCs w:val="24"/>
          <w:vertAlign w:val="superscript"/>
        </w:rPr>
        <w:t>-1</w:t>
      </w:r>
      <w:r>
        <w:rPr>
          <w:rFonts w:ascii="Times New Roman" w:hAnsi="Times New Roman" w:cs="Times New Roman"/>
          <w:sz w:val="24"/>
          <w:szCs w:val="24"/>
        </w:rPr>
        <w:t>;</w:t>
      </w:r>
    </w:p>
    <w:p w:rsidR="00B277E0" w:rsidRDefault="00B277E0" w:rsidP="00B277E0">
      <w:pPr>
        <w:pStyle w:val="Odsekzoznamu"/>
        <w:numPr>
          <w:ilvl w:val="1"/>
          <w:numId w:val="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zvýšiť ročnú produkciu na úroveň 232 900 t.</w:t>
      </w:r>
    </w:p>
    <w:p w:rsidR="00B277E0" w:rsidRPr="00713F22" w:rsidRDefault="00B277E0" w:rsidP="00B277E0">
      <w:pPr>
        <w:spacing w:after="0" w:line="240" w:lineRule="auto"/>
        <w:jc w:val="both"/>
        <w:rPr>
          <w:rFonts w:ascii="Times New Roman" w:hAnsi="Times New Roman" w:cs="Times New Roman"/>
          <w:sz w:val="24"/>
          <w:szCs w:val="24"/>
        </w:rPr>
      </w:pPr>
    </w:p>
    <w:p w:rsidR="00B277E0" w:rsidRPr="00713F22" w:rsidRDefault="00B277E0" w:rsidP="00915540">
      <w:pPr>
        <w:pStyle w:val="Nadpis3"/>
        <w:numPr>
          <w:ilvl w:val="2"/>
          <w:numId w:val="37"/>
        </w:numPr>
      </w:pPr>
      <w:bookmarkStart w:id="47" w:name="_Toc394490699"/>
      <w:r w:rsidRPr="00713F22">
        <w:t>Ovocie</w:t>
      </w:r>
      <w:bookmarkEnd w:id="47"/>
    </w:p>
    <w:p w:rsidR="00B277E0" w:rsidRPr="007A5142"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0"/>
          <w:szCs w:val="20"/>
        </w:rPr>
      </w:pPr>
      <w:r>
        <w:rPr>
          <w:rFonts w:ascii="Times New Roman" w:hAnsi="Times New Roman" w:cs="Times New Roman"/>
          <w:sz w:val="24"/>
          <w:szCs w:val="24"/>
        </w:rPr>
        <w:t>Slovensko má pre pestovanie ovocia veľmi priaznivé podmienky. Najvhodnejšími oblasťami na Slovensku pre pestovanie ovocia sú všetky nížinné oblasti. Ovocie pri správnom výbere vhodných kultivarov možno úspešne pestovať až do nadmorskej výšky 600 m nad morom. Vhodné nie sú iba horské a podhorské oblasti Slovenska. Nevhodné sú taktiež severné</w:t>
      </w:r>
      <w:r w:rsidR="007155C0">
        <w:rPr>
          <w:rFonts w:ascii="Times New Roman" w:hAnsi="Times New Roman" w:cs="Times New Roman"/>
          <w:sz w:val="24"/>
          <w:szCs w:val="24"/>
        </w:rPr>
        <w:t xml:space="preserve"> svahy a v nížinných polohách </w:t>
      </w:r>
      <w:r>
        <w:rPr>
          <w:rFonts w:ascii="Times New Roman" w:hAnsi="Times New Roman" w:cs="Times New Roman"/>
          <w:sz w:val="24"/>
          <w:szCs w:val="24"/>
        </w:rPr>
        <w:t>taktiež ani mrazové kotliny.</w:t>
      </w:r>
    </w:p>
    <w:p w:rsidR="00B277E0" w:rsidRDefault="00B277E0" w:rsidP="00B277E0">
      <w:pPr>
        <w:spacing w:after="0" w:line="240" w:lineRule="auto"/>
        <w:jc w:val="both"/>
        <w:outlineLvl w:val="0"/>
        <w:rPr>
          <w:rFonts w:ascii="Times New Roman" w:hAnsi="Times New Roman" w:cs="Times New Roman"/>
          <w:sz w:val="20"/>
          <w:szCs w:val="20"/>
        </w:rPr>
      </w:pPr>
    </w:p>
    <w:p w:rsidR="007155C0" w:rsidRDefault="007155C0" w:rsidP="00B277E0">
      <w:pPr>
        <w:spacing w:after="0" w:line="240" w:lineRule="auto"/>
        <w:jc w:val="both"/>
        <w:outlineLvl w:val="0"/>
        <w:rPr>
          <w:rFonts w:ascii="Times New Roman" w:hAnsi="Times New Roman" w:cs="Times New Roman"/>
          <w:sz w:val="20"/>
          <w:szCs w:val="20"/>
        </w:rPr>
      </w:pPr>
    </w:p>
    <w:p w:rsidR="00B277E0" w:rsidRPr="00883A87" w:rsidRDefault="00B277E0" w:rsidP="00B277E0">
      <w:pPr>
        <w:spacing w:after="0" w:line="240" w:lineRule="auto"/>
        <w:jc w:val="both"/>
        <w:outlineLvl w:val="0"/>
        <w:rPr>
          <w:rFonts w:ascii="Times New Roman" w:hAnsi="Times New Roman" w:cs="Times New Roman"/>
          <w:sz w:val="20"/>
          <w:szCs w:val="20"/>
        </w:rPr>
      </w:pPr>
      <w:bookmarkStart w:id="48" w:name="_Toc393133049"/>
      <w:bookmarkStart w:id="49" w:name="_Toc394420514"/>
      <w:bookmarkStart w:id="50" w:name="_Toc394490700"/>
      <w:r>
        <w:rPr>
          <w:rFonts w:ascii="Times New Roman" w:hAnsi="Times New Roman" w:cs="Times New Roman"/>
          <w:sz w:val="20"/>
          <w:szCs w:val="20"/>
        </w:rPr>
        <w:lastRenderedPageBreak/>
        <w:t>Obr. č. 7: Mapa oblastí potenciálne vhodných na pestovanie ovocia mierneho pásma</w:t>
      </w:r>
      <w:bookmarkEnd w:id="48"/>
      <w:bookmarkEnd w:id="49"/>
      <w:bookmarkEnd w:id="50"/>
    </w:p>
    <w:p w:rsidR="00B277E0" w:rsidRDefault="00B37FD1" w:rsidP="00B277E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extent cx="5398770" cy="3283585"/>
            <wp:effectExtent l="0" t="0" r="0" b="0"/>
            <wp:docPr id="7" name="Obrázok 36" descr="C:\Users\matej.bobovnik\Documents\MINISTER\Koncepcia revitalizacie hydromelioracnych sustav\prilohy 14.7.2014\Priloha c.6 - mapa pestovanie ovo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6" descr="C:\Users\matej.bobovnik\Documents\MINISTER\Koncepcia revitalizacie hydromelioracnych sustav\prilohy 14.7.2014\Priloha c.6 - mapa pestovanie ovoci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8770" cy="3283585"/>
                    </a:xfrm>
                    <a:prstGeom prst="rect">
                      <a:avLst/>
                    </a:prstGeom>
                    <a:noFill/>
                    <a:ln>
                      <a:noFill/>
                    </a:ln>
                  </pic:spPr>
                </pic:pic>
              </a:graphicData>
            </a:graphic>
          </wp:inline>
        </w:drawing>
      </w:r>
    </w:p>
    <w:p w:rsidR="00B277E0" w:rsidRPr="00041265" w:rsidRDefault="00B277E0" w:rsidP="00B277E0">
      <w:pPr>
        <w:spacing w:after="0" w:line="240" w:lineRule="auto"/>
        <w:jc w:val="right"/>
        <w:outlineLvl w:val="0"/>
        <w:rPr>
          <w:rFonts w:ascii="Times New Roman" w:hAnsi="Times New Roman" w:cs="Times New Roman"/>
          <w:sz w:val="20"/>
          <w:szCs w:val="20"/>
        </w:rPr>
      </w:pPr>
      <w:r>
        <w:rPr>
          <w:rFonts w:ascii="Times New Roman" w:hAnsi="Times New Roman" w:cs="Times New Roman"/>
          <w:sz w:val="20"/>
          <w:szCs w:val="20"/>
        </w:rPr>
        <w:t xml:space="preserve">                                                                                                                                    </w:t>
      </w:r>
      <w:bookmarkStart w:id="51" w:name="_Toc393133050"/>
      <w:bookmarkStart w:id="52" w:name="_Toc394420515"/>
      <w:bookmarkStart w:id="53" w:name="_Toc394490701"/>
      <w:r w:rsidRPr="00041265">
        <w:rPr>
          <w:rFonts w:ascii="Times New Roman" w:hAnsi="Times New Roman" w:cs="Times New Roman"/>
          <w:sz w:val="20"/>
          <w:szCs w:val="20"/>
        </w:rPr>
        <w:t>Zdroj: VÚPOP</w:t>
      </w:r>
      <w:bookmarkEnd w:id="51"/>
      <w:bookmarkEnd w:id="52"/>
      <w:bookmarkEnd w:id="53"/>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Pestovanie ovocia si vyžaduje sústavnú závlahu tak aby priemerný úhrn vody za obdobie vegetácie dosiahol v priemere 523 mm, t.j. 5 231 m</w:t>
      </w:r>
      <w:r w:rsidRPr="004971B8">
        <w:rPr>
          <w:rFonts w:ascii="Times New Roman" w:hAnsi="Times New Roman" w:cs="Times New Roman"/>
          <w:sz w:val="24"/>
          <w:szCs w:val="24"/>
          <w:vertAlign w:val="superscript"/>
        </w:rPr>
        <w:t>3</w:t>
      </w:r>
      <w:r>
        <w:rPr>
          <w:rFonts w:ascii="Times New Roman" w:hAnsi="Times New Roman" w:cs="Times New Roman"/>
          <w:sz w:val="24"/>
          <w:szCs w:val="24"/>
        </w:rPr>
        <w:t>.ha</w:t>
      </w:r>
      <w:r>
        <w:rPr>
          <w:rFonts w:ascii="Times New Roman" w:hAnsi="Times New Roman" w:cs="Times New Roman"/>
          <w:sz w:val="24"/>
          <w:szCs w:val="24"/>
          <w:vertAlign w:val="superscript"/>
        </w:rPr>
        <w:t>-1</w:t>
      </w:r>
      <w:r>
        <w:rPr>
          <w:rFonts w:ascii="Times New Roman" w:hAnsi="Times New Roman" w:cs="Times New Roman"/>
          <w:sz w:val="24"/>
          <w:szCs w:val="24"/>
        </w:rPr>
        <w:t>. Vlahová potreba je určená v súčasných podmienkach, pre ovocie pestované v podmienkach Slovenska a pre teplotné skupiny, v ktorých je suma priemerných denných teplôt vzduchu 2xCO</w:t>
      </w:r>
      <w:r w:rsidRPr="004971B8">
        <w:rPr>
          <w:rFonts w:ascii="Times New Roman" w:hAnsi="Times New Roman" w:cs="Times New Roman"/>
          <w:sz w:val="24"/>
          <w:szCs w:val="24"/>
          <w:vertAlign w:val="subscript"/>
        </w:rPr>
        <w:t>2</w:t>
      </w:r>
      <w:r>
        <w:rPr>
          <w:rFonts w:ascii="Times New Roman" w:hAnsi="Times New Roman" w:cs="Times New Roman"/>
          <w:sz w:val="24"/>
          <w:szCs w:val="24"/>
        </w:rPr>
        <w:t>, t.j. 200°C, pričom začiatok tvorby teplotných skupín je daný začiatkom vegetačného obdobia.</w:t>
      </w:r>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outlineLvl w:val="0"/>
        <w:rPr>
          <w:rFonts w:ascii="Times New Roman" w:hAnsi="Times New Roman" w:cs="Times New Roman"/>
          <w:sz w:val="20"/>
          <w:szCs w:val="20"/>
        </w:rPr>
      </w:pPr>
      <w:bookmarkStart w:id="54" w:name="_Toc393133051"/>
      <w:bookmarkStart w:id="55" w:name="_Toc394420516"/>
      <w:bookmarkStart w:id="56" w:name="_Toc394490702"/>
      <w:r w:rsidRPr="005569DF">
        <w:rPr>
          <w:rFonts w:ascii="Times New Roman" w:hAnsi="Times New Roman" w:cs="Times New Roman"/>
          <w:sz w:val="20"/>
          <w:szCs w:val="20"/>
        </w:rPr>
        <w:t xml:space="preserve">Tab. č. </w:t>
      </w:r>
      <w:r>
        <w:rPr>
          <w:rFonts w:ascii="Times New Roman" w:hAnsi="Times New Roman" w:cs="Times New Roman"/>
          <w:sz w:val="20"/>
          <w:szCs w:val="20"/>
        </w:rPr>
        <w:t>4</w:t>
      </w:r>
      <w:r w:rsidRPr="005569DF">
        <w:rPr>
          <w:rFonts w:ascii="Times New Roman" w:hAnsi="Times New Roman" w:cs="Times New Roman"/>
          <w:sz w:val="20"/>
          <w:szCs w:val="20"/>
        </w:rPr>
        <w:t>: Prehľad vlahovej potreby a primárneho vlahového deficitu za vybrané druhy ovocia</w:t>
      </w:r>
      <w:bookmarkEnd w:id="54"/>
      <w:bookmarkEnd w:id="55"/>
      <w:bookmarkEnd w:id="56"/>
    </w:p>
    <w:p w:rsidR="003069FD" w:rsidRPr="005569DF" w:rsidRDefault="003069FD" w:rsidP="00B277E0">
      <w:pPr>
        <w:spacing w:after="0" w:line="240" w:lineRule="auto"/>
        <w:jc w:val="both"/>
        <w:outlineLvl w:val="0"/>
        <w:rPr>
          <w:rFonts w:ascii="Times New Roman" w:hAnsi="Times New Roman" w:cs="Times New Roman"/>
          <w:sz w:val="20"/>
          <w:szCs w:val="20"/>
        </w:rPr>
      </w:pPr>
    </w:p>
    <w:tbl>
      <w:tblPr>
        <w:tblW w:w="8949" w:type="dxa"/>
        <w:tblInd w:w="70" w:type="dxa"/>
        <w:tblCellMar>
          <w:left w:w="70" w:type="dxa"/>
          <w:right w:w="70" w:type="dxa"/>
        </w:tblCellMar>
        <w:tblLook w:val="00A0" w:firstRow="1" w:lastRow="0" w:firstColumn="1" w:lastColumn="0" w:noHBand="0" w:noVBand="0"/>
      </w:tblPr>
      <w:tblGrid>
        <w:gridCol w:w="2004"/>
        <w:gridCol w:w="1559"/>
        <w:gridCol w:w="1560"/>
        <w:gridCol w:w="2126"/>
        <w:gridCol w:w="1700"/>
      </w:tblGrid>
      <w:tr w:rsidR="00B277E0" w:rsidRPr="00170C7D" w:rsidTr="00070426">
        <w:trPr>
          <w:trHeight w:val="825"/>
        </w:trPr>
        <w:tc>
          <w:tcPr>
            <w:tcW w:w="2004" w:type="dxa"/>
            <w:tcBorders>
              <w:top w:val="single" w:sz="18" w:space="0" w:color="auto"/>
              <w:left w:val="nil"/>
              <w:bottom w:val="single" w:sz="12" w:space="0" w:color="auto"/>
              <w:right w:val="nil"/>
            </w:tcBorders>
            <w:shd w:val="clear" w:color="auto" w:fill="244061"/>
            <w:noWrap/>
            <w:vAlign w:val="bottom"/>
          </w:tcPr>
          <w:p w:rsidR="00B277E0" w:rsidRPr="00070426" w:rsidRDefault="00B277E0" w:rsidP="00915540">
            <w:pPr>
              <w:spacing w:after="0" w:line="240" w:lineRule="auto"/>
              <w:rPr>
                <w:rFonts w:ascii="Times New Roman" w:hAnsi="Times New Roman" w:cs="Times New Roman"/>
                <w:b/>
                <w:bCs/>
                <w:color w:val="FFFFFF"/>
                <w:sz w:val="20"/>
                <w:szCs w:val="20"/>
                <w:lang w:eastAsia="sk-SK"/>
              </w:rPr>
            </w:pPr>
          </w:p>
        </w:tc>
        <w:tc>
          <w:tcPr>
            <w:tcW w:w="1559" w:type="dxa"/>
            <w:tcBorders>
              <w:top w:val="single" w:sz="18" w:space="0" w:color="auto"/>
              <w:left w:val="nil"/>
              <w:bottom w:val="single" w:sz="12" w:space="0" w:color="auto"/>
              <w:right w:val="nil"/>
            </w:tcBorders>
            <w:shd w:val="clear" w:color="auto" w:fill="244061"/>
          </w:tcPr>
          <w:p w:rsidR="00B277E0" w:rsidRPr="00070426" w:rsidRDefault="00B277E0" w:rsidP="00915540">
            <w:pPr>
              <w:spacing w:after="0" w:line="240" w:lineRule="auto"/>
              <w:jc w:val="center"/>
              <w:rPr>
                <w:rFonts w:ascii="Times New Roman" w:hAnsi="Times New Roman" w:cs="Times New Roman"/>
                <w:b/>
                <w:bCs/>
                <w:color w:val="FFFFFF"/>
                <w:sz w:val="20"/>
                <w:szCs w:val="20"/>
                <w:lang w:eastAsia="sk-SK"/>
              </w:rPr>
            </w:pPr>
            <w:r w:rsidRPr="00070426">
              <w:rPr>
                <w:rFonts w:ascii="Times New Roman" w:hAnsi="Times New Roman" w:cs="Times New Roman"/>
                <w:b/>
                <w:bCs/>
                <w:color w:val="FFFFFF"/>
                <w:sz w:val="20"/>
                <w:szCs w:val="20"/>
                <w:lang w:eastAsia="sk-SK"/>
              </w:rPr>
              <w:t>vegetačné obdobie*</w:t>
            </w:r>
          </w:p>
        </w:tc>
        <w:tc>
          <w:tcPr>
            <w:tcW w:w="1560" w:type="dxa"/>
            <w:tcBorders>
              <w:top w:val="single" w:sz="18" w:space="0" w:color="auto"/>
              <w:left w:val="nil"/>
              <w:bottom w:val="single" w:sz="12" w:space="0" w:color="auto"/>
              <w:right w:val="nil"/>
            </w:tcBorders>
            <w:shd w:val="clear" w:color="auto" w:fill="244061"/>
          </w:tcPr>
          <w:p w:rsidR="00B277E0" w:rsidRPr="00070426" w:rsidRDefault="00B277E0" w:rsidP="00915540">
            <w:pPr>
              <w:spacing w:after="0" w:line="240" w:lineRule="auto"/>
              <w:jc w:val="center"/>
              <w:rPr>
                <w:rFonts w:ascii="Times New Roman" w:hAnsi="Times New Roman" w:cs="Times New Roman"/>
                <w:b/>
                <w:bCs/>
                <w:color w:val="FFFFFF"/>
                <w:sz w:val="20"/>
                <w:szCs w:val="20"/>
                <w:lang w:eastAsia="sk-SK"/>
              </w:rPr>
            </w:pPr>
            <w:r w:rsidRPr="00070426">
              <w:rPr>
                <w:rFonts w:ascii="Times New Roman" w:hAnsi="Times New Roman" w:cs="Times New Roman"/>
                <w:b/>
                <w:bCs/>
                <w:color w:val="FFFFFF"/>
                <w:sz w:val="20"/>
                <w:szCs w:val="20"/>
                <w:lang w:eastAsia="sk-SK"/>
              </w:rPr>
              <w:t>vlahová potreba                (m</w:t>
            </w:r>
            <w:r w:rsidRPr="00070426">
              <w:rPr>
                <w:rFonts w:ascii="Times New Roman" w:hAnsi="Times New Roman" w:cs="Times New Roman"/>
                <w:b/>
                <w:bCs/>
                <w:color w:val="FFFFFF"/>
                <w:sz w:val="20"/>
                <w:szCs w:val="20"/>
                <w:vertAlign w:val="superscript"/>
                <w:lang w:eastAsia="sk-SK"/>
              </w:rPr>
              <w:t>3</w:t>
            </w:r>
            <w:r w:rsidRPr="00070426">
              <w:rPr>
                <w:rFonts w:ascii="Times New Roman" w:hAnsi="Times New Roman" w:cs="Times New Roman"/>
                <w:b/>
                <w:bCs/>
                <w:color w:val="FFFFFF"/>
                <w:sz w:val="20"/>
                <w:szCs w:val="20"/>
                <w:lang w:eastAsia="sk-SK"/>
              </w:rPr>
              <w:t>/ha)*</w:t>
            </w:r>
          </w:p>
        </w:tc>
        <w:tc>
          <w:tcPr>
            <w:tcW w:w="2126" w:type="dxa"/>
            <w:tcBorders>
              <w:top w:val="single" w:sz="18" w:space="0" w:color="auto"/>
              <w:left w:val="nil"/>
              <w:bottom w:val="single" w:sz="12" w:space="0" w:color="auto"/>
              <w:right w:val="single" w:sz="12" w:space="0" w:color="auto"/>
            </w:tcBorders>
            <w:shd w:val="clear" w:color="auto" w:fill="244061"/>
          </w:tcPr>
          <w:p w:rsidR="00B277E0" w:rsidRPr="00070426" w:rsidRDefault="00B277E0" w:rsidP="00915540">
            <w:pPr>
              <w:spacing w:after="0" w:line="240" w:lineRule="auto"/>
              <w:jc w:val="center"/>
              <w:rPr>
                <w:rFonts w:ascii="Times New Roman" w:hAnsi="Times New Roman" w:cs="Times New Roman"/>
                <w:b/>
                <w:bCs/>
                <w:color w:val="FFFFFF"/>
                <w:sz w:val="20"/>
                <w:szCs w:val="20"/>
                <w:lang w:eastAsia="sk-SK"/>
              </w:rPr>
            </w:pPr>
            <w:r w:rsidRPr="00070426">
              <w:rPr>
                <w:rFonts w:ascii="Times New Roman" w:hAnsi="Times New Roman" w:cs="Times New Roman"/>
                <w:b/>
                <w:bCs/>
                <w:color w:val="FFFFFF"/>
                <w:sz w:val="20"/>
                <w:szCs w:val="20"/>
                <w:lang w:eastAsia="sk-SK"/>
              </w:rPr>
              <w:t>priemerný úhrn zrážok za vegetačné obdobie (m</w:t>
            </w:r>
            <w:r w:rsidRPr="00070426">
              <w:rPr>
                <w:rFonts w:ascii="Times New Roman" w:hAnsi="Times New Roman" w:cs="Times New Roman"/>
                <w:b/>
                <w:bCs/>
                <w:color w:val="FFFFFF"/>
                <w:sz w:val="20"/>
                <w:szCs w:val="20"/>
                <w:vertAlign w:val="superscript"/>
                <w:lang w:eastAsia="sk-SK"/>
              </w:rPr>
              <w:t>3</w:t>
            </w:r>
            <w:r w:rsidRPr="00070426">
              <w:rPr>
                <w:rFonts w:ascii="Times New Roman" w:hAnsi="Times New Roman" w:cs="Times New Roman"/>
                <w:b/>
                <w:bCs/>
                <w:color w:val="FFFFFF"/>
                <w:sz w:val="20"/>
                <w:szCs w:val="20"/>
                <w:lang w:eastAsia="sk-SK"/>
              </w:rPr>
              <w:t>/ha)**</w:t>
            </w:r>
          </w:p>
        </w:tc>
        <w:tc>
          <w:tcPr>
            <w:tcW w:w="1700" w:type="dxa"/>
            <w:tcBorders>
              <w:top w:val="single" w:sz="18" w:space="0" w:color="auto"/>
              <w:left w:val="single" w:sz="12" w:space="0" w:color="auto"/>
              <w:bottom w:val="single" w:sz="12" w:space="0" w:color="auto"/>
              <w:right w:val="nil"/>
            </w:tcBorders>
            <w:shd w:val="clear" w:color="auto" w:fill="244061"/>
          </w:tcPr>
          <w:p w:rsidR="00B277E0" w:rsidRPr="00070426" w:rsidRDefault="00B277E0" w:rsidP="00915540">
            <w:pPr>
              <w:spacing w:after="0" w:line="240" w:lineRule="auto"/>
              <w:jc w:val="center"/>
              <w:rPr>
                <w:rFonts w:ascii="Times New Roman" w:hAnsi="Times New Roman" w:cs="Times New Roman"/>
                <w:b/>
                <w:bCs/>
                <w:color w:val="FFFFFF"/>
                <w:sz w:val="20"/>
                <w:szCs w:val="20"/>
                <w:lang w:eastAsia="sk-SK"/>
              </w:rPr>
            </w:pPr>
            <w:r w:rsidRPr="00070426">
              <w:rPr>
                <w:rFonts w:ascii="Times New Roman" w:hAnsi="Times New Roman" w:cs="Times New Roman"/>
                <w:b/>
                <w:bCs/>
                <w:color w:val="FFFFFF"/>
                <w:sz w:val="20"/>
                <w:szCs w:val="20"/>
                <w:lang w:eastAsia="sk-SK"/>
              </w:rPr>
              <w:t>primárny vlahový deficit  (m</w:t>
            </w:r>
            <w:r w:rsidRPr="00070426">
              <w:rPr>
                <w:rFonts w:ascii="Times New Roman" w:hAnsi="Times New Roman" w:cs="Times New Roman"/>
                <w:b/>
                <w:bCs/>
                <w:color w:val="FFFFFF"/>
                <w:sz w:val="20"/>
                <w:szCs w:val="20"/>
                <w:vertAlign w:val="superscript"/>
                <w:lang w:eastAsia="sk-SK"/>
              </w:rPr>
              <w:t>3</w:t>
            </w:r>
            <w:r w:rsidRPr="00070426">
              <w:rPr>
                <w:rFonts w:ascii="Times New Roman" w:hAnsi="Times New Roman" w:cs="Times New Roman"/>
                <w:b/>
                <w:bCs/>
                <w:color w:val="FFFFFF"/>
                <w:sz w:val="20"/>
                <w:szCs w:val="20"/>
                <w:lang w:eastAsia="sk-SK"/>
              </w:rPr>
              <w:t>/ha)***</w:t>
            </w:r>
          </w:p>
        </w:tc>
      </w:tr>
      <w:tr w:rsidR="00B277E0" w:rsidRPr="00170C7D" w:rsidTr="00915540">
        <w:trPr>
          <w:trHeight w:val="255"/>
        </w:trPr>
        <w:tc>
          <w:tcPr>
            <w:tcW w:w="2004" w:type="dxa"/>
            <w:tcBorders>
              <w:top w:val="single" w:sz="12" w:space="0" w:color="auto"/>
              <w:left w:val="nil"/>
              <w:bottom w:val="nil"/>
              <w:right w:val="nil"/>
            </w:tcBorders>
            <w:noWrap/>
            <w:vAlign w:val="bottom"/>
          </w:tcPr>
          <w:p w:rsidR="00B277E0" w:rsidRPr="005569DF" w:rsidRDefault="00B277E0" w:rsidP="00915540">
            <w:pPr>
              <w:spacing w:after="0" w:line="240" w:lineRule="auto"/>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jablone</w:t>
            </w:r>
          </w:p>
        </w:tc>
        <w:tc>
          <w:tcPr>
            <w:tcW w:w="1559" w:type="dxa"/>
            <w:tcBorders>
              <w:top w:val="single" w:sz="12" w:space="0" w:color="auto"/>
              <w:left w:val="nil"/>
              <w:bottom w:val="nil"/>
              <w:right w:val="nil"/>
            </w:tcBorders>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1.4. - 30.9.</w:t>
            </w:r>
          </w:p>
        </w:tc>
        <w:tc>
          <w:tcPr>
            <w:tcW w:w="1560" w:type="dxa"/>
            <w:tcBorders>
              <w:top w:val="single" w:sz="12" w:space="0" w:color="auto"/>
              <w:left w:val="nil"/>
              <w:bottom w:val="nil"/>
              <w:right w:val="nil"/>
            </w:tcBorders>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6 500</w:t>
            </w:r>
          </w:p>
        </w:tc>
        <w:tc>
          <w:tcPr>
            <w:tcW w:w="2126" w:type="dxa"/>
            <w:tcBorders>
              <w:top w:val="single" w:sz="12" w:space="0" w:color="auto"/>
              <w:left w:val="nil"/>
              <w:bottom w:val="nil"/>
              <w:right w:val="single" w:sz="12" w:space="0" w:color="auto"/>
            </w:tcBorders>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3 458</w:t>
            </w:r>
          </w:p>
        </w:tc>
        <w:tc>
          <w:tcPr>
            <w:tcW w:w="1700" w:type="dxa"/>
            <w:tcBorders>
              <w:top w:val="single" w:sz="12" w:space="0" w:color="auto"/>
              <w:left w:val="single" w:sz="12" w:space="0" w:color="auto"/>
              <w:bottom w:val="nil"/>
              <w:right w:val="nil"/>
            </w:tcBorders>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3 042</w:t>
            </w:r>
          </w:p>
        </w:tc>
      </w:tr>
      <w:tr w:rsidR="00B277E0" w:rsidRPr="00170C7D" w:rsidTr="003069FD">
        <w:trPr>
          <w:trHeight w:val="255"/>
        </w:trPr>
        <w:tc>
          <w:tcPr>
            <w:tcW w:w="2004" w:type="dxa"/>
            <w:tcBorders>
              <w:top w:val="nil"/>
              <w:left w:val="nil"/>
              <w:bottom w:val="nil"/>
              <w:right w:val="nil"/>
            </w:tcBorders>
            <w:shd w:val="clear" w:color="auto" w:fill="FFD1D1"/>
            <w:noWrap/>
            <w:vAlign w:val="bottom"/>
          </w:tcPr>
          <w:p w:rsidR="00B277E0" w:rsidRPr="005569DF" w:rsidRDefault="00B277E0" w:rsidP="00915540">
            <w:pPr>
              <w:spacing w:after="0" w:line="240" w:lineRule="auto"/>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hrušky</w:t>
            </w:r>
          </w:p>
        </w:tc>
        <w:tc>
          <w:tcPr>
            <w:tcW w:w="1559" w:type="dxa"/>
            <w:tcBorders>
              <w:top w:val="nil"/>
              <w:left w:val="nil"/>
              <w:bottom w:val="nil"/>
              <w:right w:val="nil"/>
            </w:tcBorders>
            <w:shd w:val="clear" w:color="auto" w:fill="FFD1D1"/>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1.4. - 30.9.</w:t>
            </w:r>
          </w:p>
        </w:tc>
        <w:tc>
          <w:tcPr>
            <w:tcW w:w="1560" w:type="dxa"/>
            <w:tcBorders>
              <w:top w:val="nil"/>
              <w:left w:val="nil"/>
              <w:bottom w:val="nil"/>
              <w:right w:val="nil"/>
            </w:tcBorders>
            <w:shd w:val="clear" w:color="auto" w:fill="FFD1D1"/>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6 000</w:t>
            </w:r>
          </w:p>
        </w:tc>
        <w:tc>
          <w:tcPr>
            <w:tcW w:w="2126" w:type="dxa"/>
            <w:tcBorders>
              <w:top w:val="nil"/>
              <w:left w:val="nil"/>
              <w:bottom w:val="nil"/>
              <w:right w:val="single" w:sz="12" w:space="0" w:color="auto"/>
            </w:tcBorders>
            <w:shd w:val="clear" w:color="auto" w:fill="FFD1D1"/>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3 458</w:t>
            </w:r>
          </w:p>
        </w:tc>
        <w:tc>
          <w:tcPr>
            <w:tcW w:w="1700" w:type="dxa"/>
            <w:tcBorders>
              <w:top w:val="nil"/>
              <w:left w:val="single" w:sz="12" w:space="0" w:color="auto"/>
              <w:bottom w:val="nil"/>
              <w:right w:val="nil"/>
            </w:tcBorders>
            <w:shd w:val="clear" w:color="auto" w:fill="FFD1D1"/>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2 542</w:t>
            </w:r>
          </w:p>
        </w:tc>
      </w:tr>
      <w:tr w:rsidR="00B277E0" w:rsidRPr="00170C7D" w:rsidTr="00915540">
        <w:trPr>
          <w:trHeight w:val="255"/>
        </w:trPr>
        <w:tc>
          <w:tcPr>
            <w:tcW w:w="2004" w:type="dxa"/>
            <w:tcBorders>
              <w:top w:val="nil"/>
              <w:left w:val="nil"/>
              <w:bottom w:val="nil"/>
              <w:right w:val="nil"/>
            </w:tcBorders>
            <w:noWrap/>
            <w:vAlign w:val="bottom"/>
          </w:tcPr>
          <w:p w:rsidR="00B277E0" w:rsidRPr="005569DF" w:rsidRDefault="00B277E0" w:rsidP="00915540">
            <w:pPr>
              <w:spacing w:after="0" w:line="240" w:lineRule="auto"/>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marhule</w:t>
            </w:r>
          </w:p>
        </w:tc>
        <w:tc>
          <w:tcPr>
            <w:tcW w:w="1559" w:type="dxa"/>
            <w:tcBorders>
              <w:top w:val="nil"/>
              <w:left w:val="nil"/>
              <w:bottom w:val="nil"/>
              <w:right w:val="nil"/>
            </w:tcBorders>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1.4. - 31.8.</w:t>
            </w:r>
          </w:p>
        </w:tc>
        <w:tc>
          <w:tcPr>
            <w:tcW w:w="1560" w:type="dxa"/>
            <w:tcBorders>
              <w:top w:val="nil"/>
              <w:left w:val="nil"/>
              <w:bottom w:val="nil"/>
              <w:right w:val="nil"/>
            </w:tcBorders>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5 500</w:t>
            </w:r>
          </w:p>
        </w:tc>
        <w:tc>
          <w:tcPr>
            <w:tcW w:w="2126" w:type="dxa"/>
            <w:tcBorders>
              <w:top w:val="nil"/>
              <w:left w:val="nil"/>
              <w:bottom w:val="nil"/>
              <w:right w:val="single" w:sz="12" w:space="0" w:color="auto"/>
            </w:tcBorders>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2 888</w:t>
            </w:r>
          </w:p>
        </w:tc>
        <w:tc>
          <w:tcPr>
            <w:tcW w:w="1700" w:type="dxa"/>
            <w:tcBorders>
              <w:top w:val="nil"/>
              <w:left w:val="single" w:sz="12" w:space="0" w:color="auto"/>
              <w:bottom w:val="nil"/>
              <w:right w:val="nil"/>
            </w:tcBorders>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2 612</w:t>
            </w:r>
          </w:p>
        </w:tc>
      </w:tr>
      <w:tr w:rsidR="00B277E0" w:rsidRPr="00170C7D" w:rsidTr="003069FD">
        <w:trPr>
          <w:trHeight w:val="255"/>
        </w:trPr>
        <w:tc>
          <w:tcPr>
            <w:tcW w:w="2004" w:type="dxa"/>
            <w:tcBorders>
              <w:top w:val="nil"/>
              <w:left w:val="nil"/>
              <w:bottom w:val="nil"/>
              <w:right w:val="nil"/>
            </w:tcBorders>
            <w:shd w:val="clear" w:color="auto" w:fill="FFD1D1"/>
            <w:noWrap/>
            <w:vAlign w:val="bottom"/>
          </w:tcPr>
          <w:p w:rsidR="00B277E0" w:rsidRPr="005569DF" w:rsidRDefault="00B277E0" w:rsidP="00915540">
            <w:pPr>
              <w:spacing w:after="0" w:line="240" w:lineRule="auto"/>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broskyne - skoré</w:t>
            </w:r>
          </w:p>
        </w:tc>
        <w:tc>
          <w:tcPr>
            <w:tcW w:w="1559" w:type="dxa"/>
            <w:tcBorders>
              <w:top w:val="nil"/>
              <w:left w:val="nil"/>
              <w:bottom w:val="nil"/>
              <w:right w:val="nil"/>
            </w:tcBorders>
            <w:shd w:val="clear" w:color="auto" w:fill="FFD1D1"/>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1.4. - 31.8.</w:t>
            </w:r>
          </w:p>
        </w:tc>
        <w:tc>
          <w:tcPr>
            <w:tcW w:w="1560" w:type="dxa"/>
            <w:tcBorders>
              <w:top w:val="nil"/>
              <w:left w:val="nil"/>
              <w:bottom w:val="nil"/>
              <w:right w:val="nil"/>
            </w:tcBorders>
            <w:shd w:val="clear" w:color="auto" w:fill="FFD1D1"/>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6 000</w:t>
            </w:r>
          </w:p>
        </w:tc>
        <w:tc>
          <w:tcPr>
            <w:tcW w:w="2126" w:type="dxa"/>
            <w:tcBorders>
              <w:top w:val="nil"/>
              <w:left w:val="nil"/>
              <w:bottom w:val="nil"/>
              <w:right w:val="single" w:sz="12" w:space="0" w:color="auto"/>
            </w:tcBorders>
            <w:shd w:val="clear" w:color="auto" w:fill="FFD1D1"/>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2 888</w:t>
            </w:r>
          </w:p>
        </w:tc>
        <w:tc>
          <w:tcPr>
            <w:tcW w:w="1700" w:type="dxa"/>
            <w:tcBorders>
              <w:top w:val="nil"/>
              <w:left w:val="single" w:sz="12" w:space="0" w:color="auto"/>
              <w:bottom w:val="nil"/>
              <w:right w:val="nil"/>
            </w:tcBorders>
            <w:shd w:val="clear" w:color="auto" w:fill="FFD1D1"/>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3 112</w:t>
            </w:r>
          </w:p>
        </w:tc>
      </w:tr>
      <w:tr w:rsidR="00B277E0" w:rsidRPr="00170C7D" w:rsidTr="00915540">
        <w:trPr>
          <w:trHeight w:val="255"/>
        </w:trPr>
        <w:tc>
          <w:tcPr>
            <w:tcW w:w="2004" w:type="dxa"/>
            <w:tcBorders>
              <w:top w:val="nil"/>
              <w:left w:val="nil"/>
              <w:bottom w:val="nil"/>
              <w:right w:val="nil"/>
            </w:tcBorders>
            <w:noWrap/>
            <w:vAlign w:val="bottom"/>
          </w:tcPr>
          <w:p w:rsidR="00B277E0" w:rsidRPr="005569DF" w:rsidRDefault="00B277E0" w:rsidP="00915540">
            <w:pPr>
              <w:spacing w:after="0" w:line="240" w:lineRule="auto"/>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broskyne - neskoré</w:t>
            </w:r>
          </w:p>
        </w:tc>
        <w:tc>
          <w:tcPr>
            <w:tcW w:w="1559" w:type="dxa"/>
            <w:tcBorders>
              <w:top w:val="nil"/>
              <w:left w:val="nil"/>
              <w:bottom w:val="nil"/>
              <w:right w:val="nil"/>
            </w:tcBorders>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1.4. - 30.9.</w:t>
            </w:r>
          </w:p>
        </w:tc>
        <w:tc>
          <w:tcPr>
            <w:tcW w:w="1560" w:type="dxa"/>
            <w:tcBorders>
              <w:top w:val="nil"/>
              <w:left w:val="nil"/>
              <w:bottom w:val="nil"/>
              <w:right w:val="nil"/>
            </w:tcBorders>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6 500</w:t>
            </w:r>
          </w:p>
        </w:tc>
        <w:tc>
          <w:tcPr>
            <w:tcW w:w="2126" w:type="dxa"/>
            <w:tcBorders>
              <w:top w:val="nil"/>
              <w:left w:val="nil"/>
              <w:bottom w:val="nil"/>
              <w:right w:val="single" w:sz="12" w:space="0" w:color="auto"/>
            </w:tcBorders>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3 458</w:t>
            </w:r>
          </w:p>
        </w:tc>
        <w:tc>
          <w:tcPr>
            <w:tcW w:w="1700" w:type="dxa"/>
            <w:tcBorders>
              <w:top w:val="nil"/>
              <w:left w:val="single" w:sz="12" w:space="0" w:color="auto"/>
              <w:bottom w:val="nil"/>
              <w:right w:val="nil"/>
            </w:tcBorders>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3 042</w:t>
            </w:r>
          </w:p>
        </w:tc>
      </w:tr>
      <w:tr w:rsidR="00B277E0" w:rsidRPr="00170C7D" w:rsidTr="003069FD">
        <w:trPr>
          <w:trHeight w:val="255"/>
        </w:trPr>
        <w:tc>
          <w:tcPr>
            <w:tcW w:w="2004" w:type="dxa"/>
            <w:tcBorders>
              <w:top w:val="nil"/>
              <w:left w:val="nil"/>
              <w:bottom w:val="nil"/>
              <w:right w:val="nil"/>
            </w:tcBorders>
            <w:shd w:val="clear" w:color="auto" w:fill="FFD1D1"/>
            <w:noWrap/>
            <w:vAlign w:val="bottom"/>
          </w:tcPr>
          <w:p w:rsidR="00B277E0" w:rsidRPr="005569DF" w:rsidRDefault="00B277E0" w:rsidP="00915540">
            <w:pPr>
              <w:spacing w:after="0" w:line="240" w:lineRule="auto"/>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čerešne</w:t>
            </w:r>
          </w:p>
        </w:tc>
        <w:tc>
          <w:tcPr>
            <w:tcW w:w="1559" w:type="dxa"/>
            <w:tcBorders>
              <w:top w:val="nil"/>
              <w:left w:val="nil"/>
              <w:bottom w:val="nil"/>
              <w:right w:val="nil"/>
            </w:tcBorders>
            <w:shd w:val="clear" w:color="auto" w:fill="FFD1D1"/>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1.4. - 31.7.</w:t>
            </w:r>
          </w:p>
        </w:tc>
        <w:tc>
          <w:tcPr>
            <w:tcW w:w="1560" w:type="dxa"/>
            <w:tcBorders>
              <w:top w:val="nil"/>
              <w:left w:val="nil"/>
              <w:bottom w:val="nil"/>
              <w:right w:val="nil"/>
            </w:tcBorders>
            <w:shd w:val="clear" w:color="auto" w:fill="FFD1D1"/>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4 500</w:t>
            </w:r>
          </w:p>
        </w:tc>
        <w:tc>
          <w:tcPr>
            <w:tcW w:w="2126" w:type="dxa"/>
            <w:tcBorders>
              <w:top w:val="nil"/>
              <w:left w:val="nil"/>
              <w:bottom w:val="nil"/>
              <w:right w:val="single" w:sz="12" w:space="0" w:color="auto"/>
            </w:tcBorders>
            <w:shd w:val="clear" w:color="auto" w:fill="FFD1D1"/>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2 270</w:t>
            </w:r>
          </w:p>
        </w:tc>
        <w:tc>
          <w:tcPr>
            <w:tcW w:w="1700" w:type="dxa"/>
            <w:tcBorders>
              <w:top w:val="nil"/>
              <w:left w:val="single" w:sz="12" w:space="0" w:color="auto"/>
              <w:bottom w:val="nil"/>
              <w:right w:val="nil"/>
            </w:tcBorders>
            <w:shd w:val="clear" w:color="auto" w:fill="FFD1D1"/>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2 230</w:t>
            </w:r>
          </w:p>
        </w:tc>
      </w:tr>
      <w:tr w:rsidR="00B277E0" w:rsidRPr="00170C7D" w:rsidTr="00915540">
        <w:trPr>
          <w:trHeight w:val="255"/>
        </w:trPr>
        <w:tc>
          <w:tcPr>
            <w:tcW w:w="2004" w:type="dxa"/>
            <w:tcBorders>
              <w:top w:val="nil"/>
              <w:left w:val="nil"/>
              <w:bottom w:val="nil"/>
              <w:right w:val="nil"/>
            </w:tcBorders>
            <w:noWrap/>
            <w:vAlign w:val="bottom"/>
          </w:tcPr>
          <w:p w:rsidR="00B277E0" w:rsidRPr="005569DF" w:rsidRDefault="00B277E0" w:rsidP="00915540">
            <w:pPr>
              <w:spacing w:after="0" w:line="240" w:lineRule="auto"/>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višne</w:t>
            </w:r>
          </w:p>
        </w:tc>
        <w:tc>
          <w:tcPr>
            <w:tcW w:w="1559" w:type="dxa"/>
            <w:tcBorders>
              <w:top w:val="nil"/>
              <w:left w:val="nil"/>
              <w:bottom w:val="nil"/>
              <w:right w:val="nil"/>
            </w:tcBorders>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1.4. - 31.7.</w:t>
            </w:r>
          </w:p>
        </w:tc>
        <w:tc>
          <w:tcPr>
            <w:tcW w:w="1560" w:type="dxa"/>
            <w:tcBorders>
              <w:top w:val="nil"/>
              <w:left w:val="nil"/>
              <w:bottom w:val="nil"/>
              <w:right w:val="nil"/>
            </w:tcBorders>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4 000</w:t>
            </w:r>
          </w:p>
        </w:tc>
        <w:tc>
          <w:tcPr>
            <w:tcW w:w="2126" w:type="dxa"/>
            <w:tcBorders>
              <w:top w:val="nil"/>
              <w:left w:val="nil"/>
              <w:bottom w:val="nil"/>
              <w:right w:val="single" w:sz="12" w:space="0" w:color="auto"/>
            </w:tcBorders>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2 270</w:t>
            </w:r>
          </w:p>
        </w:tc>
        <w:tc>
          <w:tcPr>
            <w:tcW w:w="1700" w:type="dxa"/>
            <w:tcBorders>
              <w:top w:val="nil"/>
              <w:left w:val="single" w:sz="12" w:space="0" w:color="auto"/>
              <w:bottom w:val="nil"/>
              <w:right w:val="nil"/>
            </w:tcBorders>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1 730</w:t>
            </w:r>
          </w:p>
        </w:tc>
      </w:tr>
      <w:tr w:rsidR="00B277E0" w:rsidRPr="00170C7D" w:rsidTr="003069FD">
        <w:trPr>
          <w:trHeight w:val="255"/>
        </w:trPr>
        <w:tc>
          <w:tcPr>
            <w:tcW w:w="2004" w:type="dxa"/>
            <w:tcBorders>
              <w:top w:val="nil"/>
              <w:left w:val="nil"/>
              <w:bottom w:val="nil"/>
              <w:right w:val="nil"/>
            </w:tcBorders>
            <w:shd w:val="clear" w:color="auto" w:fill="FFD1D1"/>
            <w:noWrap/>
            <w:vAlign w:val="bottom"/>
          </w:tcPr>
          <w:p w:rsidR="00B277E0" w:rsidRPr="005569DF" w:rsidRDefault="00B277E0" w:rsidP="00915540">
            <w:pPr>
              <w:spacing w:after="0" w:line="240" w:lineRule="auto"/>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slivky</w:t>
            </w:r>
          </w:p>
        </w:tc>
        <w:tc>
          <w:tcPr>
            <w:tcW w:w="1559" w:type="dxa"/>
            <w:tcBorders>
              <w:top w:val="nil"/>
              <w:left w:val="nil"/>
              <w:bottom w:val="nil"/>
              <w:right w:val="nil"/>
            </w:tcBorders>
            <w:shd w:val="clear" w:color="auto" w:fill="FFD1D1"/>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1.4. - 30.9.</w:t>
            </w:r>
          </w:p>
        </w:tc>
        <w:tc>
          <w:tcPr>
            <w:tcW w:w="1560" w:type="dxa"/>
            <w:tcBorders>
              <w:top w:val="nil"/>
              <w:left w:val="nil"/>
              <w:bottom w:val="nil"/>
              <w:right w:val="nil"/>
            </w:tcBorders>
            <w:shd w:val="clear" w:color="auto" w:fill="FFD1D1"/>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5 500</w:t>
            </w:r>
          </w:p>
        </w:tc>
        <w:tc>
          <w:tcPr>
            <w:tcW w:w="2126" w:type="dxa"/>
            <w:tcBorders>
              <w:top w:val="nil"/>
              <w:left w:val="nil"/>
              <w:bottom w:val="nil"/>
              <w:right w:val="single" w:sz="12" w:space="0" w:color="auto"/>
            </w:tcBorders>
            <w:shd w:val="clear" w:color="auto" w:fill="FFD1D1"/>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3 458</w:t>
            </w:r>
          </w:p>
        </w:tc>
        <w:tc>
          <w:tcPr>
            <w:tcW w:w="1700" w:type="dxa"/>
            <w:tcBorders>
              <w:top w:val="nil"/>
              <w:left w:val="single" w:sz="12" w:space="0" w:color="auto"/>
              <w:bottom w:val="nil"/>
              <w:right w:val="nil"/>
            </w:tcBorders>
            <w:shd w:val="clear" w:color="auto" w:fill="FFD1D1"/>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2 042</w:t>
            </w:r>
          </w:p>
        </w:tc>
      </w:tr>
      <w:tr w:rsidR="00B277E0" w:rsidRPr="00170C7D" w:rsidTr="00915540">
        <w:trPr>
          <w:trHeight w:val="255"/>
        </w:trPr>
        <w:tc>
          <w:tcPr>
            <w:tcW w:w="2004" w:type="dxa"/>
            <w:tcBorders>
              <w:top w:val="nil"/>
              <w:left w:val="nil"/>
              <w:bottom w:val="nil"/>
              <w:right w:val="nil"/>
            </w:tcBorders>
            <w:noWrap/>
            <w:vAlign w:val="bottom"/>
          </w:tcPr>
          <w:p w:rsidR="00B277E0" w:rsidRPr="005569DF" w:rsidRDefault="00B277E0" w:rsidP="00915540">
            <w:pPr>
              <w:spacing w:after="0" w:line="240" w:lineRule="auto"/>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ríbezle červené</w:t>
            </w:r>
          </w:p>
        </w:tc>
        <w:tc>
          <w:tcPr>
            <w:tcW w:w="1559" w:type="dxa"/>
            <w:tcBorders>
              <w:top w:val="nil"/>
              <w:left w:val="nil"/>
              <w:bottom w:val="nil"/>
              <w:right w:val="nil"/>
            </w:tcBorders>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1.4. - 15.7</w:t>
            </w:r>
          </w:p>
        </w:tc>
        <w:tc>
          <w:tcPr>
            <w:tcW w:w="1560" w:type="dxa"/>
            <w:tcBorders>
              <w:top w:val="nil"/>
              <w:left w:val="nil"/>
              <w:bottom w:val="nil"/>
              <w:right w:val="nil"/>
            </w:tcBorders>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5 000</w:t>
            </w:r>
          </w:p>
        </w:tc>
        <w:tc>
          <w:tcPr>
            <w:tcW w:w="2126" w:type="dxa"/>
            <w:tcBorders>
              <w:top w:val="nil"/>
              <w:left w:val="nil"/>
              <w:bottom w:val="nil"/>
              <w:right w:val="single" w:sz="12" w:space="0" w:color="auto"/>
            </w:tcBorders>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1 965</w:t>
            </w:r>
          </w:p>
        </w:tc>
        <w:tc>
          <w:tcPr>
            <w:tcW w:w="1700" w:type="dxa"/>
            <w:tcBorders>
              <w:top w:val="nil"/>
              <w:left w:val="single" w:sz="12" w:space="0" w:color="auto"/>
              <w:bottom w:val="nil"/>
              <w:right w:val="nil"/>
            </w:tcBorders>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3 035</w:t>
            </w:r>
          </w:p>
        </w:tc>
      </w:tr>
      <w:tr w:rsidR="00B277E0" w:rsidRPr="00170C7D" w:rsidTr="003069FD">
        <w:trPr>
          <w:trHeight w:val="255"/>
        </w:trPr>
        <w:tc>
          <w:tcPr>
            <w:tcW w:w="2004" w:type="dxa"/>
            <w:tcBorders>
              <w:top w:val="nil"/>
              <w:left w:val="nil"/>
              <w:bottom w:val="nil"/>
              <w:right w:val="nil"/>
            </w:tcBorders>
            <w:shd w:val="clear" w:color="auto" w:fill="FFD1D1"/>
            <w:noWrap/>
            <w:vAlign w:val="bottom"/>
          </w:tcPr>
          <w:p w:rsidR="00B277E0" w:rsidRPr="005569DF" w:rsidRDefault="00B277E0" w:rsidP="00915540">
            <w:pPr>
              <w:spacing w:after="0" w:line="240" w:lineRule="auto"/>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ríbezle čierne</w:t>
            </w:r>
          </w:p>
        </w:tc>
        <w:tc>
          <w:tcPr>
            <w:tcW w:w="1559" w:type="dxa"/>
            <w:tcBorders>
              <w:top w:val="nil"/>
              <w:left w:val="nil"/>
              <w:bottom w:val="nil"/>
              <w:right w:val="nil"/>
            </w:tcBorders>
            <w:shd w:val="clear" w:color="auto" w:fill="FFD1D1"/>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1.4. - 15.7</w:t>
            </w:r>
          </w:p>
        </w:tc>
        <w:tc>
          <w:tcPr>
            <w:tcW w:w="1560" w:type="dxa"/>
            <w:tcBorders>
              <w:top w:val="nil"/>
              <w:left w:val="nil"/>
              <w:bottom w:val="nil"/>
              <w:right w:val="nil"/>
            </w:tcBorders>
            <w:shd w:val="clear" w:color="auto" w:fill="FFD1D1"/>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4 500</w:t>
            </w:r>
          </w:p>
        </w:tc>
        <w:tc>
          <w:tcPr>
            <w:tcW w:w="2126" w:type="dxa"/>
            <w:tcBorders>
              <w:top w:val="nil"/>
              <w:left w:val="nil"/>
              <w:bottom w:val="nil"/>
              <w:right w:val="single" w:sz="12" w:space="0" w:color="auto"/>
            </w:tcBorders>
            <w:shd w:val="clear" w:color="auto" w:fill="FFD1D1"/>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1 965</w:t>
            </w:r>
          </w:p>
        </w:tc>
        <w:tc>
          <w:tcPr>
            <w:tcW w:w="1700" w:type="dxa"/>
            <w:tcBorders>
              <w:top w:val="nil"/>
              <w:left w:val="single" w:sz="12" w:space="0" w:color="auto"/>
              <w:bottom w:val="nil"/>
              <w:right w:val="nil"/>
            </w:tcBorders>
            <w:shd w:val="clear" w:color="auto" w:fill="FFD1D1"/>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2 535</w:t>
            </w:r>
          </w:p>
        </w:tc>
      </w:tr>
      <w:tr w:rsidR="00B277E0" w:rsidRPr="00170C7D" w:rsidTr="00915540">
        <w:trPr>
          <w:trHeight w:val="255"/>
        </w:trPr>
        <w:tc>
          <w:tcPr>
            <w:tcW w:w="2004" w:type="dxa"/>
            <w:tcBorders>
              <w:top w:val="nil"/>
              <w:left w:val="nil"/>
              <w:bottom w:val="nil"/>
              <w:right w:val="nil"/>
            </w:tcBorders>
            <w:noWrap/>
            <w:vAlign w:val="bottom"/>
          </w:tcPr>
          <w:p w:rsidR="00B277E0" w:rsidRPr="005569DF" w:rsidRDefault="00B277E0" w:rsidP="00915540">
            <w:pPr>
              <w:spacing w:after="0" w:line="240" w:lineRule="auto"/>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egreš</w:t>
            </w:r>
          </w:p>
        </w:tc>
        <w:tc>
          <w:tcPr>
            <w:tcW w:w="1559" w:type="dxa"/>
            <w:tcBorders>
              <w:top w:val="nil"/>
              <w:left w:val="nil"/>
              <w:bottom w:val="nil"/>
              <w:right w:val="nil"/>
            </w:tcBorders>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1.4. - 31.7.</w:t>
            </w:r>
          </w:p>
        </w:tc>
        <w:tc>
          <w:tcPr>
            <w:tcW w:w="1560" w:type="dxa"/>
            <w:tcBorders>
              <w:top w:val="nil"/>
              <w:left w:val="nil"/>
              <w:bottom w:val="nil"/>
              <w:right w:val="nil"/>
            </w:tcBorders>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4 500</w:t>
            </w:r>
          </w:p>
        </w:tc>
        <w:tc>
          <w:tcPr>
            <w:tcW w:w="2126" w:type="dxa"/>
            <w:tcBorders>
              <w:top w:val="nil"/>
              <w:left w:val="nil"/>
              <w:bottom w:val="nil"/>
              <w:right w:val="single" w:sz="12" w:space="0" w:color="auto"/>
            </w:tcBorders>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2 270</w:t>
            </w:r>
          </w:p>
        </w:tc>
        <w:tc>
          <w:tcPr>
            <w:tcW w:w="1700" w:type="dxa"/>
            <w:tcBorders>
              <w:top w:val="nil"/>
              <w:left w:val="single" w:sz="12" w:space="0" w:color="auto"/>
              <w:bottom w:val="nil"/>
              <w:right w:val="nil"/>
            </w:tcBorders>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2 230</w:t>
            </w:r>
          </w:p>
        </w:tc>
      </w:tr>
      <w:tr w:rsidR="00B277E0" w:rsidRPr="00170C7D" w:rsidTr="003069FD">
        <w:trPr>
          <w:trHeight w:val="255"/>
        </w:trPr>
        <w:tc>
          <w:tcPr>
            <w:tcW w:w="2004" w:type="dxa"/>
            <w:tcBorders>
              <w:top w:val="nil"/>
              <w:left w:val="nil"/>
              <w:right w:val="nil"/>
            </w:tcBorders>
            <w:shd w:val="clear" w:color="auto" w:fill="FFD1D1"/>
            <w:noWrap/>
            <w:vAlign w:val="bottom"/>
          </w:tcPr>
          <w:p w:rsidR="00B277E0" w:rsidRPr="005569DF" w:rsidRDefault="00B277E0" w:rsidP="00915540">
            <w:pPr>
              <w:spacing w:after="0" w:line="240" w:lineRule="auto"/>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maliny</w:t>
            </w:r>
          </w:p>
        </w:tc>
        <w:tc>
          <w:tcPr>
            <w:tcW w:w="1559" w:type="dxa"/>
            <w:tcBorders>
              <w:top w:val="nil"/>
              <w:left w:val="nil"/>
              <w:right w:val="nil"/>
            </w:tcBorders>
            <w:shd w:val="clear" w:color="auto" w:fill="FFD1D1"/>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1.4. - 31.8.</w:t>
            </w:r>
          </w:p>
        </w:tc>
        <w:tc>
          <w:tcPr>
            <w:tcW w:w="1560" w:type="dxa"/>
            <w:tcBorders>
              <w:top w:val="nil"/>
              <w:left w:val="nil"/>
              <w:right w:val="nil"/>
            </w:tcBorders>
            <w:shd w:val="clear" w:color="auto" w:fill="FFD1D1"/>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4 500</w:t>
            </w:r>
          </w:p>
        </w:tc>
        <w:tc>
          <w:tcPr>
            <w:tcW w:w="2126" w:type="dxa"/>
            <w:tcBorders>
              <w:top w:val="nil"/>
              <w:left w:val="nil"/>
              <w:right w:val="single" w:sz="12" w:space="0" w:color="auto"/>
            </w:tcBorders>
            <w:shd w:val="clear" w:color="auto" w:fill="FFD1D1"/>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2 888</w:t>
            </w:r>
          </w:p>
        </w:tc>
        <w:tc>
          <w:tcPr>
            <w:tcW w:w="1700" w:type="dxa"/>
            <w:tcBorders>
              <w:top w:val="nil"/>
              <w:left w:val="single" w:sz="12" w:space="0" w:color="auto"/>
              <w:right w:val="nil"/>
            </w:tcBorders>
            <w:shd w:val="clear" w:color="auto" w:fill="FFD1D1"/>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1 612</w:t>
            </w:r>
          </w:p>
        </w:tc>
      </w:tr>
      <w:tr w:rsidR="00B277E0" w:rsidRPr="00170C7D" w:rsidTr="00915540">
        <w:trPr>
          <w:trHeight w:val="255"/>
        </w:trPr>
        <w:tc>
          <w:tcPr>
            <w:tcW w:w="2004" w:type="dxa"/>
            <w:tcBorders>
              <w:top w:val="nil"/>
              <w:left w:val="nil"/>
              <w:bottom w:val="single" w:sz="12" w:space="0" w:color="auto"/>
              <w:right w:val="nil"/>
            </w:tcBorders>
            <w:noWrap/>
            <w:vAlign w:val="bottom"/>
          </w:tcPr>
          <w:p w:rsidR="00B277E0" w:rsidRPr="005569DF" w:rsidRDefault="00B277E0" w:rsidP="00915540">
            <w:pPr>
              <w:spacing w:after="0" w:line="240" w:lineRule="auto"/>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jahody</w:t>
            </w:r>
          </w:p>
        </w:tc>
        <w:tc>
          <w:tcPr>
            <w:tcW w:w="1559" w:type="dxa"/>
            <w:tcBorders>
              <w:top w:val="nil"/>
              <w:left w:val="nil"/>
              <w:bottom w:val="single" w:sz="12" w:space="0" w:color="auto"/>
              <w:right w:val="nil"/>
            </w:tcBorders>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1.4. - 30.7.</w:t>
            </w:r>
          </w:p>
        </w:tc>
        <w:tc>
          <w:tcPr>
            <w:tcW w:w="1560" w:type="dxa"/>
            <w:tcBorders>
              <w:top w:val="nil"/>
              <w:left w:val="nil"/>
              <w:bottom w:val="single" w:sz="12" w:space="0" w:color="auto"/>
              <w:right w:val="nil"/>
            </w:tcBorders>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5 000</w:t>
            </w:r>
          </w:p>
        </w:tc>
        <w:tc>
          <w:tcPr>
            <w:tcW w:w="2126" w:type="dxa"/>
            <w:tcBorders>
              <w:top w:val="nil"/>
              <w:left w:val="nil"/>
              <w:bottom w:val="single" w:sz="12" w:space="0" w:color="auto"/>
              <w:right w:val="single" w:sz="12" w:space="0" w:color="auto"/>
            </w:tcBorders>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2 250</w:t>
            </w:r>
          </w:p>
        </w:tc>
        <w:tc>
          <w:tcPr>
            <w:tcW w:w="1700" w:type="dxa"/>
            <w:tcBorders>
              <w:top w:val="nil"/>
              <w:left w:val="single" w:sz="12" w:space="0" w:color="auto"/>
              <w:bottom w:val="single" w:sz="12" w:space="0" w:color="auto"/>
              <w:right w:val="nil"/>
            </w:tcBorders>
            <w:noWrap/>
            <w:vAlign w:val="bottom"/>
          </w:tcPr>
          <w:p w:rsidR="00B277E0" w:rsidRPr="005569DF" w:rsidRDefault="00B277E0" w:rsidP="00915540">
            <w:pPr>
              <w:spacing w:after="0" w:line="240" w:lineRule="auto"/>
              <w:jc w:val="center"/>
              <w:rPr>
                <w:rFonts w:ascii="Times New Roman" w:hAnsi="Times New Roman" w:cs="Times New Roman"/>
                <w:color w:val="000000"/>
                <w:sz w:val="20"/>
                <w:szCs w:val="20"/>
                <w:lang w:eastAsia="sk-SK"/>
              </w:rPr>
            </w:pPr>
            <w:r w:rsidRPr="005569DF">
              <w:rPr>
                <w:rFonts w:ascii="Times New Roman" w:hAnsi="Times New Roman" w:cs="Times New Roman"/>
                <w:color w:val="000000"/>
                <w:sz w:val="20"/>
                <w:szCs w:val="20"/>
                <w:lang w:eastAsia="sk-SK"/>
              </w:rPr>
              <w:t>2 750</w:t>
            </w:r>
          </w:p>
        </w:tc>
      </w:tr>
      <w:tr w:rsidR="00B277E0" w:rsidRPr="00170C7D" w:rsidTr="00070426">
        <w:trPr>
          <w:trHeight w:val="255"/>
        </w:trPr>
        <w:tc>
          <w:tcPr>
            <w:tcW w:w="2004" w:type="dxa"/>
            <w:tcBorders>
              <w:top w:val="single" w:sz="12" w:space="0" w:color="auto"/>
              <w:left w:val="nil"/>
              <w:bottom w:val="single" w:sz="18" w:space="0" w:color="auto"/>
              <w:right w:val="nil"/>
            </w:tcBorders>
            <w:shd w:val="clear" w:color="auto" w:fill="244061"/>
            <w:noWrap/>
            <w:vAlign w:val="bottom"/>
          </w:tcPr>
          <w:p w:rsidR="00B277E0" w:rsidRPr="00070426" w:rsidRDefault="00B277E0" w:rsidP="00915540">
            <w:pPr>
              <w:spacing w:after="0" w:line="240" w:lineRule="auto"/>
              <w:rPr>
                <w:rFonts w:ascii="Times New Roman" w:hAnsi="Times New Roman" w:cs="Times New Roman"/>
                <w:b/>
                <w:bCs/>
                <w:color w:val="FFFFFF"/>
                <w:sz w:val="20"/>
                <w:szCs w:val="20"/>
                <w:lang w:eastAsia="sk-SK"/>
              </w:rPr>
            </w:pPr>
            <w:r w:rsidRPr="00070426">
              <w:rPr>
                <w:rFonts w:ascii="Times New Roman" w:hAnsi="Times New Roman" w:cs="Times New Roman"/>
                <w:b/>
                <w:bCs/>
                <w:color w:val="FFFFFF"/>
                <w:sz w:val="20"/>
                <w:szCs w:val="20"/>
                <w:lang w:eastAsia="sk-SK"/>
              </w:rPr>
              <w:t>PRIEMER</w:t>
            </w:r>
          </w:p>
        </w:tc>
        <w:tc>
          <w:tcPr>
            <w:tcW w:w="1559" w:type="dxa"/>
            <w:tcBorders>
              <w:top w:val="single" w:sz="12" w:space="0" w:color="auto"/>
              <w:left w:val="nil"/>
              <w:bottom w:val="single" w:sz="18" w:space="0" w:color="auto"/>
              <w:right w:val="nil"/>
            </w:tcBorders>
            <w:shd w:val="clear" w:color="auto" w:fill="244061"/>
            <w:noWrap/>
            <w:vAlign w:val="bottom"/>
          </w:tcPr>
          <w:p w:rsidR="00B277E0" w:rsidRPr="00070426" w:rsidRDefault="00B277E0" w:rsidP="00915540">
            <w:pPr>
              <w:spacing w:after="0" w:line="240" w:lineRule="auto"/>
              <w:jc w:val="center"/>
              <w:rPr>
                <w:rFonts w:ascii="Times New Roman" w:hAnsi="Times New Roman" w:cs="Times New Roman"/>
                <w:b/>
                <w:bCs/>
                <w:color w:val="FFFFFF"/>
                <w:sz w:val="20"/>
                <w:szCs w:val="20"/>
                <w:lang w:eastAsia="sk-SK"/>
              </w:rPr>
            </w:pPr>
            <w:r w:rsidRPr="00070426">
              <w:rPr>
                <w:rFonts w:ascii="Times New Roman" w:hAnsi="Times New Roman" w:cs="Times New Roman"/>
                <w:b/>
                <w:bCs/>
                <w:color w:val="FFFFFF"/>
                <w:sz w:val="20"/>
                <w:szCs w:val="20"/>
                <w:lang w:eastAsia="sk-SK"/>
              </w:rPr>
              <w:t>X</w:t>
            </w:r>
          </w:p>
        </w:tc>
        <w:tc>
          <w:tcPr>
            <w:tcW w:w="1560" w:type="dxa"/>
            <w:tcBorders>
              <w:top w:val="single" w:sz="12" w:space="0" w:color="auto"/>
              <w:left w:val="nil"/>
              <w:bottom w:val="single" w:sz="18" w:space="0" w:color="auto"/>
              <w:right w:val="nil"/>
            </w:tcBorders>
            <w:shd w:val="clear" w:color="auto" w:fill="244061"/>
            <w:noWrap/>
            <w:vAlign w:val="bottom"/>
          </w:tcPr>
          <w:p w:rsidR="00B277E0" w:rsidRPr="00070426" w:rsidRDefault="00B277E0" w:rsidP="00915540">
            <w:pPr>
              <w:spacing w:after="0" w:line="240" w:lineRule="auto"/>
              <w:jc w:val="center"/>
              <w:rPr>
                <w:rFonts w:ascii="Times New Roman" w:hAnsi="Times New Roman" w:cs="Times New Roman"/>
                <w:b/>
                <w:bCs/>
                <w:color w:val="FFFFFF"/>
                <w:sz w:val="20"/>
                <w:szCs w:val="20"/>
                <w:lang w:eastAsia="sk-SK"/>
              </w:rPr>
            </w:pPr>
            <w:r w:rsidRPr="00070426">
              <w:rPr>
                <w:rFonts w:ascii="Times New Roman" w:hAnsi="Times New Roman" w:cs="Times New Roman"/>
                <w:b/>
                <w:bCs/>
                <w:color w:val="FFFFFF"/>
                <w:sz w:val="20"/>
                <w:szCs w:val="20"/>
                <w:lang w:eastAsia="sk-SK"/>
              </w:rPr>
              <w:t>5 231</w:t>
            </w:r>
          </w:p>
        </w:tc>
        <w:tc>
          <w:tcPr>
            <w:tcW w:w="2126" w:type="dxa"/>
            <w:tcBorders>
              <w:top w:val="single" w:sz="12" w:space="0" w:color="auto"/>
              <w:left w:val="nil"/>
              <w:bottom w:val="single" w:sz="18" w:space="0" w:color="auto"/>
              <w:right w:val="single" w:sz="12" w:space="0" w:color="auto"/>
            </w:tcBorders>
            <w:shd w:val="clear" w:color="auto" w:fill="244061"/>
            <w:noWrap/>
            <w:vAlign w:val="bottom"/>
          </w:tcPr>
          <w:p w:rsidR="00B277E0" w:rsidRPr="00070426" w:rsidRDefault="00B277E0" w:rsidP="00915540">
            <w:pPr>
              <w:spacing w:after="0" w:line="240" w:lineRule="auto"/>
              <w:jc w:val="center"/>
              <w:rPr>
                <w:rFonts w:ascii="Times New Roman" w:hAnsi="Times New Roman" w:cs="Times New Roman"/>
                <w:b/>
                <w:bCs/>
                <w:color w:val="FFFFFF"/>
                <w:sz w:val="20"/>
                <w:szCs w:val="20"/>
                <w:lang w:eastAsia="sk-SK"/>
              </w:rPr>
            </w:pPr>
            <w:r w:rsidRPr="00070426">
              <w:rPr>
                <w:rFonts w:ascii="Times New Roman" w:hAnsi="Times New Roman" w:cs="Times New Roman"/>
                <w:b/>
                <w:bCs/>
                <w:color w:val="FFFFFF"/>
                <w:sz w:val="20"/>
                <w:szCs w:val="20"/>
                <w:lang w:eastAsia="sk-SK"/>
              </w:rPr>
              <w:t>X</w:t>
            </w:r>
          </w:p>
        </w:tc>
        <w:tc>
          <w:tcPr>
            <w:tcW w:w="1700" w:type="dxa"/>
            <w:tcBorders>
              <w:top w:val="single" w:sz="12" w:space="0" w:color="auto"/>
              <w:left w:val="single" w:sz="12" w:space="0" w:color="auto"/>
              <w:bottom w:val="single" w:sz="18" w:space="0" w:color="auto"/>
              <w:right w:val="nil"/>
            </w:tcBorders>
            <w:shd w:val="clear" w:color="auto" w:fill="244061"/>
            <w:noWrap/>
            <w:vAlign w:val="bottom"/>
          </w:tcPr>
          <w:p w:rsidR="00B277E0" w:rsidRPr="00070426" w:rsidRDefault="00B277E0" w:rsidP="00915540">
            <w:pPr>
              <w:spacing w:after="0" w:line="240" w:lineRule="auto"/>
              <w:jc w:val="center"/>
              <w:rPr>
                <w:rFonts w:ascii="Times New Roman" w:hAnsi="Times New Roman" w:cs="Times New Roman"/>
                <w:b/>
                <w:bCs/>
                <w:color w:val="FFFFFF"/>
                <w:sz w:val="20"/>
                <w:szCs w:val="20"/>
                <w:lang w:eastAsia="sk-SK"/>
              </w:rPr>
            </w:pPr>
            <w:r w:rsidRPr="00070426">
              <w:rPr>
                <w:rFonts w:ascii="Times New Roman" w:hAnsi="Times New Roman" w:cs="Times New Roman"/>
                <w:b/>
                <w:bCs/>
                <w:color w:val="FFFFFF"/>
                <w:sz w:val="20"/>
                <w:szCs w:val="20"/>
                <w:lang w:eastAsia="sk-SK"/>
              </w:rPr>
              <w:t>2 501</w:t>
            </w:r>
          </w:p>
        </w:tc>
      </w:tr>
    </w:tbl>
    <w:p w:rsidR="00B277E0" w:rsidRDefault="00B277E0" w:rsidP="003069FD">
      <w:pPr>
        <w:spacing w:after="0" w:line="240" w:lineRule="auto"/>
        <w:ind w:left="705" w:hanging="705"/>
        <w:jc w:val="both"/>
        <w:rPr>
          <w:rFonts w:ascii="Times New Roman" w:hAnsi="Times New Roman" w:cs="Times New Roman"/>
          <w:sz w:val="20"/>
          <w:szCs w:val="20"/>
        </w:rPr>
      </w:pPr>
      <w:r w:rsidRPr="005569DF">
        <w:rPr>
          <w:rFonts w:ascii="Times New Roman" w:hAnsi="Times New Roman" w:cs="Times New Roman"/>
          <w:sz w:val="20"/>
          <w:szCs w:val="20"/>
        </w:rPr>
        <w:t>Zdroj</w:t>
      </w:r>
      <w:r>
        <w:rPr>
          <w:rFonts w:ascii="Times New Roman" w:hAnsi="Times New Roman" w:cs="Times New Roman"/>
          <w:sz w:val="20"/>
          <w:szCs w:val="20"/>
        </w:rPr>
        <w:t>e:</w:t>
      </w:r>
      <w:r>
        <w:rPr>
          <w:rFonts w:ascii="Times New Roman" w:hAnsi="Times New Roman" w:cs="Times New Roman"/>
          <w:sz w:val="20"/>
          <w:szCs w:val="20"/>
        </w:rPr>
        <w:tab/>
        <w:t>*</w:t>
      </w:r>
      <w:proofErr w:type="spellStart"/>
      <w:r w:rsidRPr="005569DF">
        <w:rPr>
          <w:rFonts w:ascii="Times New Roman" w:hAnsi="Times New Roman" w:cs="Times New Roman"/>
          <w:sz w:val="20"/>
          <w:szCs w:val="20"/>
        </w:rPr>
        <w:t>Bárek</w:t>
      </w:r>
      <w:proofErr w:type="spellEnd"/>
      <w:r w:rsidRPr="005569DF">
        <w:rPr>
          <w:rFonts w:ascii="Times New Roman" w:hAnsi="Times New Roman" w:cs="Times New Roman"/>
          <w:sz w:val="20"/>
          <w:szCs w:val="20"/>
        </w:rPr>
        <w:t xml:space="preserve">, V. </w:t>
      </w:r>
      <w:proofErr w:type="spellStart"/>
      <w:r w:rsidRPr="005569DF">
        <w:rPr>
          <w:rFonts w:ascii="Times New Roman" w:hAnsi="Times New Roman" w:cs="Times New Roman"/>
          <w:sz w:val="20"/>
          <w:szCs w:val="20"/>
        </w:rPr>
        <w:t>et</w:t>
      </w:r>
      <w:proofErr w:type="spellEnd"/>
      <w:r w:rsidRPr="005569DF">
        <w:rPr>
          <w:rFonts w:ascii="Times New Roman" w:hAnsi="Times New Roman" w:cs="Times New Roman"/>
          <w:sz w:val="20"/>
          <w:szCs w:val="20"/>
        </w:rPr>
        <w:t xml:space="preserve"> </w:t>
      </w:r>
      <w:proofErr w:type="spellStart"/>
      <w:r w:rsidRPr="005569DF">
        <w:rPr>
          <w:rFonts w:ascii="Times New Roman" w:hAnsi="Times New Roman" w:cs="Times New Roman"/>
          <w:sz w:val="20"/>
          <w:szCs w:val="20"/>
        </w:rPr>
        <w:t>al</w:t>
      </w:r>
      <w:proofErr w:type="spellEnd"/>
      <w:r w:rsidRPr="005569DF">
        <w:rPr>
          <w:rFonts w:ascii="Times New Roman" w:hAnsi="Times New Roman" w:cs="Times New Roman"/>
          <w:sz w:val="20"/>
          <w:szCs w:val="20"/>
        </w:rPr>
        <w:t>, 2007, Vplyv klimatickej zmeny na potrebu závlah pri pestovaní zeleniny a špeciálnych plodín, ISBN 978-80-228-17-60-8</w:t>
      </w:r>
      <w:r>
        <w:rPr>
          <w:rFonts w:ascii="Times New Roman" w:hAnsi="Times New Roman" w:cs="Times New Roman"/>
          <w:sz w:val="20"/>
          <w:szCs w:val="20"/>
        </w:rPr>
        <w:t>;**SHMÚ; ***Výpočty MPRV SR.</w:t>
      </w:r>
    </w:p>
    <w:p w:rsidR="00B277E0" w:rsidRDefault="00B277E0" w:rsidP="00B277E0">
      <w:pPr>
        <w:spacing w:after="0" w:line="240" w:lineRule="auto"/>
        <w:ind w:left="705" w:hanging="705"/>
        <w:jc w:val="both"/>
        <w:rPr>
          <w:rFonts w:ascii="Times New Roman" w:hAnsi="Times New Roman" w:cs="Times New Roman"/>
          <w:sz w:val="20"/>
          <w:szCs w:val="20"/>
        </w:rPr>
      </w:pPr>
      <w:r>
        <w:rPr>
          <w:rFonts w:ascii="Times New Roman" w:hAnsi="Times New Roman" w:cs="Times New Roman"/>
          <w:sz w:val="20"/>
          <w:szCs w:val="20"/>
        </w:rPr>
        <w:t>Pozn.:</w:t>
      </w:r>
      <w:r>
        <w:rPr>
          <w:rFonts w:ascii="Times New Roman" w:hAnsi="Times New Roman" w:cs="Times New Roman"/>
          <w:sz w:val="20"/>
          <w:szCs w:val="20"/>
        </w:rPr>
        <w:tab/>
        <w:t>P</w:t>
      </w:r>
      <w:r w:rsidRPr="00F069D8">
        <w:rPr>
          <w:rFonts w:ascii="Times New Roman" w:hAnsi="Times New Roman" w:cs="Times New Roman"/>
          <w:sz w:val="20"/>
          <w:szCs w:val="20"/>
        </w:rPr>
        <w:t xml:space="preserve">rimárny vlahový deficit je počítaný ako rozdiel úhrnu zrážok za vegetačné obdobie, počítaného ako súčet mesačných priemerov za roky 1981 – 2010 v oblastiach pestovania ovocia, a vlahovej potreby. Pri počítaní primárneho vlahového deficitu boli ostatné premenné vstupujúce do vzorca množstva závlahovej vody </w:t>
      </w:r>
      <w:proofErr w:type="spellStart"/>
      <w:r w:rsidRPr="00F069D8">
        <w:rPr>
          <w:rFonts w:ascii="Times New Roman" w:hAnsi="Times New Roman" w:cs="Times New Roman"/>
          <w:sz w:val="20"/>
          <w:szCs w:val="20"/>
        </w:rPr>
        <w:t>extrapolované</w:t>
      </w:r>
      <w:proofErr w:type="spellEnd"/>
      <w:r w:rsidRPr="00F069D8">
        <w:rPr>
          <w:rFonts w:ascii="Times New Roman" w:hAnsi="Times New Roman" w:cs="Times New Roman"/>
          <w:sz w:val="20"/>
          <w:szCs w:val="20"/>
        </w:rPr>
        <w:t xml:space="preserve">. </w:t>
      </w:r>
    </w:p>
    <w:p w:rsidR="00B277E0" w:rsidRDefault="00B277E0" w:rsidP="00B277E0">
      <w:pPr>
        <w:spacing w:after="0" w:line="240" w:lineRule="auto"/>
        <w:jc w:val="both"/>
        <w:rPr>
          <w:rFonts w:ascii="Times New Roman" w:hAnsi="Times New Roman" w:cs="Times New Roman"/>
          <w:sz w:val="24"/>
          <w:szCs w:val="24"/>
        </w:rPr>
      </w:pPr>
      <w:r w:rsidRPr="008A5268">
        <w:rPr>
          <w:rFonts w:ascii="Times New Roman" w:hAnsi="Times New Roman" w:cs="Times New Roman"/>
          <w:sz w:val="24"/>
          <w:szCs w:val="24"/>
        </w:rPr>
        <w:lastRenderedPageBreak/>
        <w:t>Vypočítaný vlahový deficit priamo ovplyvňuje hektárovú výnosnosť, a to v negatívnom smere. V súčasnosti sú závlahy pri pestovaní ovocia využívané na zhruba 30 % výmery produkčných ovocných sadov, t.j. na 1 370 ha. Priemerná hektárová výnosnosť dosahuje</w:t>
      </w:r>
      <w:r>
        <w:rPr>
          <w:rFonts w:ascii="Times New Roman" w:hAnsi="Times New Roman" w:cs="Times New Roman"/>
          <w:sz w:val="24"/>
          <w:szCs w:val="24"/>
        </w:rPr>
        <w:t xml:space="preserve">   </w:t>
      </w:r>
      <w:r w:rsidRPr="008A5268">
        <w:rPr>
          <w:rFonts w:ascii="Times New Roman" w:hAnsi="Times New Roman" w:cs="Times New Roman"/>
          <w:sz w:val="24"/>
          <w:szCs w:val="24"/>
        </w:rPr>
        <w:t>9,66 t.ha</w:t>
      </w:r>
      <w:r w:rsidRPr="008A5268">
        <w:rPr>
          <w:rFonts w:ascii="Times New Roman" w:hAnsi="Times New Roman" w:cs="Times New Roman"/>
          <w:sz w:val="24"/>
          <w:szCs w:val="24"/>
          <w:vertAlign w:val="superscript"/>
        </w:rPr>
        <w:t>-1</w:t>
      </w:r>
      <w:r w:rsidRPr="008A5268">
        <w:rPr>
          <w:rFonts w:ascii="Times New Roman" w:hAnsi="Times New Roman" w:cs="Times New Roman"/>
          <w:sz w:val="24"/>
          <w:szCs w:val="24"/>
        </w:rPr>
        <w:t>. Samotné sústavné zavlažovanie sa podieľa na celkovom zintenzívnení produkcie   cca 32 %-</w:t>
      </w:r>
      <w:proofErr w:type="spellStart"/>
      <w:r w:rsidRPr="008A5268">
        <w:rPr>
          <w:rFonts w:ascii="Times New Roman" w:hAnsi="Times New Roman" w:cs="Times New Roman"/>
          <w:sz w:val="24"/>
          <w:szCs w:val="24"/>
        </w:rPr>
        <w:t>ami</w:t>
      </w:r>
      <w:proofErr w:type="spellEnd"/>
      <w:r w:rsidRPr="008A5268">
        <w:rPr>
          <w:rFonts w:ascii="Times New Roman" w:hAnsi="Times New Roman" w:cs="Times New Roman"/>
          <w:sz w:val="24"/>
          <w:szCs w:val="24"/>
        </w:rPr>
        <w:t>. Vychádzajúc z tohto kvalifikovaného odhadu môžeme predikovať vývoj kvalitatívnych a kvantitatívnych parametrov produkcie ovocia s využitím závlah na celej ploche produkčných ovocných sadov, s využitím závlah na súčasnej výmere a bez využitia závlah pri pestovaní ovocia.</w:t>
      </w:r>
    </w:p>
    <w:p w:rsidR="00B277E0" w:rsidRPr="008A5268" w:rsidRDefault="00B277E0" w:rsidP="00B277E0">
      <w:pPr>
        <w:spacing w:after="0" w:line="240" w:lineRule="auto"/>
        <w:jc w:val="both"/>
        <w:rPr>
          <w:rFonts w:ascii="Times New Roman" w:hAnsi="Times New Roman" w:cs="Times New Roman"/>
          <w:sz w:val="20"/>
          <w:szCs w:val="20"/>
        </w:rPr>
      </w:pPr>
    </w:p>
    <w:p w:rsidR="00B277E0" w:rsidRPr="009F757A" w:rsidRDefault="00B277E0" w:rsidP="00B277E0">
      <w:pPr>
        <w:spacing w:after="0" w:line="240" w:lineRule="auto"/>
        <w:jc w:val="both"/>
        <w:rPr>
          <w:rFonts w:ascii="Times New Roman" w:hAnsi="Times New Roman" w:cs="Times New Roman"/>
          <w:sz w:val="20"/>
          <w:szCs w:val="20"/>
          <w:vertAlign w:val="superscript"/>
        </w:rPr>
      </w:pPr>
      <w:r w:rsidRPr="001C5A38">
        <w:rPr>
          <w:rFonts w:ascii="Times New Roman" w:hAnsi="Times New Roman" w:cs="Times New Roman"/>
          <w:sz w:val="20"/>
          <w:szCs w:val="20"/>
        </w:rPr>
        <w:t>Graf č. 1: Prognóza hektárových úrod ovocia mierneho pásma v t</w:t>
      </w:r>
      <w:r>
        <w:rPr>
          <w:rFonts w:ascii="Times New Roman" w:hAnsi="Times New Roman" w:cs="Times New Roman"/>
          <w:sz w:val="20"/>
          <w:szCs w:val="20"/>
        </w:rPr>
        <w:t>.</w:t>
      </w:r>
      <w:r w:rsidRPr="001C5A38">
        <w:rPr>
          <w:rFonts w:ascii="Times New Roman" w:hAnsi="Times New Roman" w:cs="Times New Roman"/>
          <w:sz w:val="20"/>
          <w:szCs w:val="20"/>
        </w:rPr>
        <w:t>ha</w:t>
      </w:r>
      <w:r>
        <w:rPr>
          <w:rFonts w:ascii="Times New Roman" w:hAnsi="Times New Roman" w:cs="Times New Roman"/>
          <w:sz w:val="20"/>
          <w:szCs w:val="20"/>
          <w:vertAlign w:val="superscript"/>
        </w:rPr>
        <w:t>-1</w:t>
      </w:r>
    </w:p>
    <w:p w:rsidR="00B277E0" w:rsidRDefault="00B37FD1" w:rsidP="00B277E0">
      <w:pPr>
        <w:spacing w:after="0" w:line="240" w:lineRule="auto"/>
        <w:rPr>
          <w:rFonts w:ascii="Times New Roman" w:hAnsi="Times New Roman" w:cs="Times New Roman"/>
          <w:sz w:val="24"/>
          <w:szCs w:val="24"/>
        </w:rPr>
      </w:pPr>
      <w:r>
        <w:rPr>
          <w:noProof/>
          <w:lang w:eastAsia="sk-SK"/>
        </w:rPr>
        <w:drawing>
          <wp:inline distT="0" distB="0" distL="0" distR="0">
            <wp:extent cx="5756910" cy="3140710"/>
            <wp:effectExtent l="0" t="0" r="0" b="0"/>
            <wp:docPr id="8"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277E0" w:rsidRPr="001C5A38" w:rsidRDefault="00B277E0" w:rsidP="00B277E0">
      <w:pPr>
        <w:spacing w:after="0" w:line="240" w:lineRule="auto"/>
        <w:jc w:val="right"/>
        <w:outlineLvl w:val="0"/>
        <w:rPr>
          <w:rFonts w:ascii="Times New Roman" w:hAnsi="Times New Roman" w:cs="Times New Roman"/>
          <w:sz w:val="20"/>
          <w:szCs w:val="20"/>
        </w:rPr>
      </w:pPr>
      <w:bookmarkStart w:id="57" w:name="_Toc393133052"/>
      <w:bookmarkStart w:id="58" w:name="_Toc394420517"/>
      <w:bookmarkStart w:id="59" w:name="_Toc394490703"/>
      <w:r w:rsidRPr="001C5A38">
        <w:rPr>
          <w:rFonts w:ascii="Times New Roman" w:hAnsi="Times New Roman" w:cs="Times New Roman"/>
          <w:sz w:val="20"/>
          <w:szCs w:val="20"/>
        </w:rPr>
        <w:t>Zdroj: odhad MPRV SR</w:t>
      </w:r>
      <w:bookmarkEnd w:id="57"/>
      <w:bookmarkEnd w:id="58"/>
      <w:bookmarkEnd w:id="59"/>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tabs>
          <w:tab w:val="left" w:pos="5940"/>
        </w:tabs>
        <w:spacing w:after="0" w:line="240" w:lineRule="auto"/>
        <w:outlineLvl w:val="0"/>
        <w:rPr>
          <w:rFonts w:ascii="Times New Roman" w:hAnsi="Times New Roman" w:cs="Times New Roman"/>
          <w:sz w:val="24"/>
          <w:szCs w:val="24"/>
        </w:rPr>
      </w:pPr>
      <w:bookmarkStart w:id="60" w:name="_Toc393133053"/>
      <w:bookmarkStart w:id="61" w:name="_Toc394420518"/>
      <w:bookmarkStart w:id="62" w:name="_Toc394490704"/>
      <w:r w:rsidRPr="001C5A38">
        <w:rPr>
          <w:rFonts w:ascii="Times New Roman" w:hAnsi="Times New Roman" w:cs="Times New Roman"/>
          <w:sz w:val="20"/>
          <w:szCs w:val="20"/>
        </w:rPr>
        <w:t xml:space="preserve">Graf č. </w:t>
      </w:r>
      <w:r>
        <w:rPr>
          <w:rFonts w:ascii="Times New Roman" w:hAnsi="Times New Roman" w:cs="Times New Roman"/>
          <w:sz w:val="20"/>
          <w:szCs w:val="20"/>
        </w:rPr>
        <w:t>2</w:t>
      </w:r>
      <w:r w:rsidRPr="001C5A38">
        <w:rPr>
          <w:rFonts w:ascii="Times New Roman" w:hAnsi="Times New Roman" w:cs="Times New Roman"/>
          <w:sz w:val="20"/>
          <w:szCs w:val="20"/>
        </w:rPr>
        <w:t xml:space="preserve">: Prognóza </w:t>
      </w:r>
      <w:r>
        <w:rPr>
          <w:rFonts w:ascii="Times New Roman" w:hAnsi="Times New Roman" w:cs="Times New Roman"/>
          <w:sz w:val="20"/>
          <w:szCs w:val="20"/>
        </w:rPr>
        <w:t>celkovej produkcie</w:t>
      </w:r>
      <w:r w:rsidRPr="001C5A38">
        <w:rPr>
          <w:rFonts w:ascii="Times New Roman" w:hAnsi="Times New Roman" w:cs="Times New Roman"/>
          <w:sz w:val="20"/>
          <w:szCs w:val="20"/>
        </w:rPr>
        <w:t xml:space="preserve"> ovocia mierneho pásma</w:t>
      </w:r>
      <w:r>
        <w:rPr>
          <w:rFonts w:ascii="Times New Roman" w:hAnsi="Times New Roman" w:cs="Times New Roman"/>
          <w:sz w:val="20"/>
          <w:szCs w:val="20"/>
        </w:rPr>
        <w:t xml:space="preserve"> v t </w:t>
      </w:r>
      <w:r w:rsidR="00B37FD1">
        <w:rPr>
          <w:noProof/>
          <w:lang w:eastAsia="sk-SK"/>
        </w:rPr>
        <w:drawing>
          <wp:inline distT="0" distB="0" distL="0" distR="0">
            <wp:extent cx="5756910" cy="3117215"/>
            <wp:effectExtent l="0" t="0" r="0" b="0"/>
            <wp:docPr id="9" name="Graf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End w:id="60"/>
      <w:bookmarkEnd w:id="61"/>
      <w:bookmarkEnd w:id="62"/>
    </w:p>
    <w:p w:rsidR="00B277E0" w:rsidRPr="001C5A38" w:rsidRDefault="00B277E0" w:rsidP="00B277E0">
      <w:pPr>
        <w:spacing w:after="0" w:line="240" w:lineRule="auto"/>
        <w:jc w:val="right"/>
        <w:outlineLvl w:val="0"/>
        <w:rPr>
          <w:rFonts w:ascii="Times New Roman" w:hAnsi="Times New Roman" w:cs="Times New Roman"/>
          <w:sz w:val="20"/>
          <w:szCs w:val="20"/>
        </w:rPr>
      </w:pPr>
      <w:bookmarkStart w:id="63" w:name="_Toc393133054"/>
      <w:bookmarkStart w:id="64" w:name="_Toc394420519"/>
      <w:bookmarkStart w:id="65" w:name="_Toc394490705"/>
      <w:r w:rsidRPr="001C5A38">
        <w:rPr>
          <w:rFonts w:ascii="Times New Roman" w:hAnsi="Times New Roman" w:cs="Times New Roman"/>
          <w:sz w:val="20"/>
          <w:szCs w:val="20"/>
        </w:rPr>
        <w:t>Zdroj: odhad MPRV SR</w:t>
      </w:r>
      <w:bookmarkEnd w:id="63"/>
      <w:bookmarkEnd w:id="64"/>
      <w:bookmarkEnd w:id="65"/>
      <w:r w:rsidRPr="001C5A38">
        <w:rPr>
          <w:rFonts w:ascii="Times New Roman" w:hAnsi="Times New Roman" w:cs="Times New Roman"/>
          <w:sz w:val="20"/>
          <w:szCs w:val="20"/>
        </w:rPr>
        <w:t xml:space="preserve">   </w:t>
      </w:r>
    </w:p>
    <w:p w:rsidR="00B277E0" w:rsidRDefault="00B277E0" w:rsidP="00B277E0">
      <w:pPr>
        <w:spacing w:after="0" w:line="240" w:lineRule="auto"/>
        <w:jc w:val="both"/>
        <w:rPr>
          <w:rFonts w:ascii="Times New Roman" w:hAnsi="Times New Roman" w:cs="Times New Roman"/>
          <w:sz w:val="24"/>
          <w:szCs w:val="24"/>
        </w:rPr>
      </w:pPr>
      <w:r w:rsidRPr="008A5268">
        <w:rPr>
          <w:rFonts w:ascii="Times New Roman" w:hAnsi="Times New Roman" w:cs="Times New Roman"/>
          <w:sz w:val="24"/>
          <w:szCs w:val="24"/>
        </w:rPr>
        <w:lastRenderedPageBreak/>
        <w:t>Predpokladáme, že pokiaľ sa bude využívať sústavné zavlažovanie na celej ploche produkčných ovocných sadov, konečný cieľ Koncepcie rozvoja pôdohospodárstva SR na roky         2013 – 2020 v ukazovateli hektárová výnosnosť sa naplní. Ak sa systém sústavného zavlažovania nebude v produkčných ovocných sadoch rozširovať a zostane na súčasnej výmere 1 370 ha, konečný cieľ vyššie uvedenej Koncepcie sa naplní iba čiastočne. Pokiaľ však dôjde k nesystémovému znefunkčneniu súčasných závlahových systémov pri pestovaní ovocia mierneho pásma, dôjde k prepadu hektárovej výnosnosti, pričom čiastočné zotavenie môže prísť až od roku 2018, a to sprevádzkovaním súkromných závlah u kapitálovo silnejších pestovateľov ovocia mierneho pásma.</w:t>
      </w:r>
    </w:p>
    <w:p w:rsidR="00B277E0" w:rsidRPr="008A5268"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Taktiež predpokladáme, že celková produkcia ovocia mierneho pásma bude kopírovať prognózy hektárovej výnosnosti. Prognóza celkovej produkcie ovocia mierneho pásma neuvažuje s poklesom súčasnej výmery ovocných sadov, a to z dôvodu atraktívnosti podpôr v rámci sendvičového modelu financovania poľnohospodárstva.</w:t>
      </w:r>
    </w:p>
    <w:p w:rsidR="00B277E0" w:rsidRDefault="00B277E0" w:rsidP="00B277E0">
      <w:pPr>
        <w:spacing w:after="0" w:line="240" w:lineRule="auto"/>
        <w:jc w:val="both"/>
        <w:rPr>
          <w:rFonts w:ascii="Times New Roman" w:hAnsi="Times New Roman" w:cs="Times New Roman"/>
          <w:sz w:val="24"/>
          <w:szCs w:val="24"/>
        </w:rPr>
      </w:pPr>
    </w:p>
    <w:p w:rsidR="00B277E0" w:rsidRPr="00713F22" w:rsidRDefault="00B277E0" w:rsidP="00915540">
      <w:pPr>
        <w:pStyle w:val="Nadpis3"/>
        <w:numPr>
          <w:ilvl w:val="2"/>
          <w:numId w:val="37"/>
        </w:numPr>
      </w:pPr>
      <w:bookmarkStart w:id="66" w:name="_Toc394490706"/>
      <w:r w:rsidRPr="00713F22">
        <w:t>Zelenina</w:t>
      </w:r>
      <w:bookmarkEnd w:id="66"/>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Pestovanie zeleniny je vysoko špecializovaným odvetvím rastlinnej výroby. Pestuje sa najmä v teplejších, nížinných oblastiach a chránených </w:t>
      </w:r>
      <w:proofErr w:type="spellStart"/>
      <w:r>
        <w:rPr>
          <w:rFonts w:ascii="Times New Roman" w:hAnsi="Times New Roman" w:cs="Times New Roman"/>
          <w:sz w:val="24"/>
          <w:szCs w:val="24"/>
        </w:rPr>
        <w:t>nivných</w:t>
      </w:r>
      <w:proofErr w:type="spellEnd"/>
      <w:r>
        <w:rPr>
          <w:rFonts w:ascii="Times New Roman" w:hAnsi="Times New Roman" w:cs="Times New Roman"/>
          <w:sz w:val="24"/>
          <w:szCs w:val="24"/>
        </w:rPr>
        <w:t xml:space="preserve"> oblastiach. Ide o lokality v nadmorskej výške 100 až 350 m </w:t>
      </w:r>
      <w:proofErr w:type="spellStart"/>
      <w:r>
        <w:rPr>
          <w:rFonts w:ascii="Times New Roman" w:hAnsi="Times New Roman" w:cs="Times New Roman"/>
          <w:sz w:val="24"/>
          <w:szCs w:val="24"/>
        </w:rPr>
        <w:t>n.m</w:t>
      </w:r>
      <w:proofErr w:type="spellEnd"/>
      <w:r>
        <w:rPr>
          <w:rFonts w:ascii="Times New Roman" w:hAnsi="Times New Roman" w:cs="Times New Roman"/>
          <w:sz w:val="24"/>
          <w:szCs w:val="24"/>
        </w:rPr>
        <w:t xml:space="preserve">., t.j.: </w:t>
      </w:r>
    </w:p>
    <w:p w:rsidR="00B277E0" w:rsidRDefault="00B277E0" w:rsidP="00B277E0">
      <w:pPr>
        <w:pStyle w:val="Odsekzoznamu"/>
        <w:numPr>
          <w:ilvl w:val="0"/>
          <w:numId w:val="28"/>
        </w:numPr>
        <w:spacing w:after="0" w:line="240" w:lineRule="auto"/>
        <w:jc w:val="both"/>
        <w:rPr>
          <w:rFonts w:ascii="Times New Roman" w:hAnsi="Times New Roman" w:cs="Times New Roman"/>
          <w:sz w:val="24"/>
          <w:szCs w:val="24"/>
        </w:rPr>
      </w:pPr>
      <w:r w:rsidRPr="007A5142">
        <w:rPr>
          <w:rFonts w:ascii="Times New Roman" w:hAnsi="Times New Roman" w:cs="Times New Roman"/>
          <w:sz w:val="24"/>
          <w:szCs w:val="24"/>
        </w:rPr>
        <w:t>okolo</w:t>
      </w:r>
      <w:r>
        <w:rPr>
          <w:rFonts w:ascii="Times New Roman" w:hAnsi="Times New Roman" w:cs="Times New Roman"/>
          <w:sz w:val="24"/>
          <w:szCs w:val="24"/>
        </w:rPr>
        <w:t xml:space="preserve"> dolného toku Moravy na Záhorí;</w:t>
      </w:r>
    </w:p>
    <w:p w:rsidR="00B277E0" w:rsidRDefault="00B277E0" w:rsidP="00B277E0">
      <w:pPr>
        <w:pStyle w:val="Odsekzoznamu"/>
        <w:numPr>
          <w:ilvl w:val="0"/>
          <w:numId w:val="28"/>
        </w:numPr>
        <w:spacing w:after="0" w:line="240" w:lineRule="auto"/>
        <w:jc w:val="both"/>
        <w:rPr>
          <w:rFonts w:ascii="Times New Roman" w:hAnsi="Times New Roman" w:cs="Times New Roman"/>
          <w:sz w:val="24"/>
          <w:szCs w:val="24"/>
        </w:rPr>
      </w:pPr>
      <w:r w:rsidRPr="007A5142">
        <w:rPr>
          <w:rFonts w:ascii="Times New Roman" w:hAnsi="Times New Roman" w:cs="Times New Roman"/>
          <w:sz w:val="24"/>
          <w:szCs w:val="24"/>
        </w:rPr>
        <w:t xml:space="preserve">v Podunajskej </w:t>
      </w:r>
      <w:r>
        <w:rPr>
          <w:rFonts w:ascii="Times New Roman" w:hAnsi="Times New Roman" w:cs="Times New Roman"/>
          <w:sz w:val="24"/>
          <w:szCs w:val="24"/>
        </w:rPr>
        <w:t>nížine;</w:t>
      </w:r>
    </w:p>
    <w:p w:rsidR="00B277E0" w:rsidRDefault="00B277E0" w:rsidP="00B277E0">
      <w:pPr>
        <w:pStyle w:val="Odsekzoznamu"/>
        <w:numPr>
          <w:ilvl w:val="0"/>
          <w:numId w:val="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na Dolnom Považí až k Trenčianskej kotline;</w:t>
      </w:r>
    </w:p>
    <w:p w:rsidR="00B277E0" w:rsidRDefault="00B277E0" w:rsidP="00B277E0">
      <w:pPr>
        <w:pStyle w:val="Odsekzoznamu"/>
        <w:numPr>
          <w:ilvl w:val="0"/>
          <w:numId w:val="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na južnom Slovensku v oblasti, ktorá sa ťahá cez Šahy, Fiľakovo, Rimavskú Sobotu, Košickú panvu až po Prešov; a</w:t>
      </w:r>
    </w:p>
    <w:p w:rsidR="00B277E0" w:rsidRDefault="00B277E0" w:rsidP="00B277E0">
      <w:pPr>
        <w:pStyle w:val="Odsekzoznamu"/>
        <w:numPr>
          <w:ilvl w:val="0"/>
          <w:numId w:val="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na Východoslovenskej nížine, kde cez Michalovce vystupuje popri riekach až na sever.</w:t>
      </w:r>
    </w:p>
    <w:p w:rsidR="00B277E0" w:rsidRDefault="00B277E0" w:rsidP="00B277E0">
      <w:pPr>
        <w:spacing w:after="0" w:line="240" w:lineRule="auto"/>
        <w:jc w:val="both"/>
        <w:outlineLvl w:val="0"/>
        <w:rPr>
          <w:rFonts w:ascii="Times New Roman" w:hAnsi="Times New Roman" w:cs="Times New Roman"/>
          <w:sz w:val="20"/>
          <w:szCs w:val="20"/>
        </w:rPr>
      </w:pPr>
    </w:p>
    <w:p w:rsidR="00B277E0" w:rsidRPr="00883A87" w:rsidRDefault="00B277E0" w:rsidP="00B277E0">
      <w:pPr>
        <w:spacing w:after="0" w:line="240" w:lineRule="auto"/>
        <w:jc w:val="both"/>
        <w:outlineLvl w:val="0"/>
        <w:rPr>
          <w:rFonts w:ascii="Times New Roman" w:hAnsi="Times New Roman" w:cs="Times New Roman"/>
          <w:sz w:val="20"/>
          <w:szCs w:val="20"/>
        </w:rPr>
      </w:pPr>
      <w:bookmarkStart w:id="67" w:name="_Toc393133056"/>
      <w:bookmarkStart w:id="68" w:name="_Toc394420521"/>
      <w:bookmarkStart w:id="69" w:name="_Toc394490707"/>
      <w:r>
        <w:rPr>
          <w:rFonts w:ascii="Times New Roman" w:hAnsi="Times New Roman" w:cs="Times New Roman"/>
          <w:sz w:val="20"/>
          <w:szCs w:val="20"/>
        </w:rPr>
        <w:t>Obr. č. 8: Mapa oblastí potenciálne vhodných na pestovanie zeleniny</w:t>
      </w:r>
      <w:bookmarkEnd w:id="67"/>
      <w:bookmarkEnd w:id="68"/>
      <w:bookmarkEnd w:id="69"/>
    </w:p>
    <w:p w:rsidR="00B277E0" w:rsidRDefault="00B37FD1" w:rsidP="00B277E0">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sk-SK"/>
        </w:rPr>
        <w:drawing>
          <wp:inline distT="0" distB="0" distL="0" distR="0">
            <wp:extent cx="5764530" cy="3220085"/>
            <wp:effectExtent l="0" t="0" r="7620" b="0"/>
            <wp:docPr id="10"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4530" cy="3220085"/>
                    </a:xfrm>
                    <a:prstGeom prst="rect">
                      <a:avLst/>
                    </a:prstGeom>
                    <a:noFill/>
                    <a:ln>
                      <a:noFill/>
                    </a:ln>
                  </pic:spPr>
                </pic:pic>
              </a:graphicData>
            </a:graphic>
          </wp:inline>
        </w:drawing>
      </w:r>
      <w:r w:rsidR="00B277E0" w:rsidRPr="00041265">
        <w:rPr>
          <w:rFonts w:ascii="Times New Roman" w:hAnsi="Times New Roman" w:cs="Times New Roman"/>
          <w:sz w:val="20"/>
          <w:szCs w:val="20"/>
        </w:rPr>
        <w:t xml:space="preserve">Zdroj: </w:t>
      </w:r>
      <w:proofErr w:type="spellStart"/>
      <w:r w:rsidR="00B277E0" w:rsidRPr="009F757A">
        <w:rPr>
          <w:rFonts w:ascii="Times New Roman" w:hAnsi="Times New Roman" w:cs="Times New Roman"/>
          <w:sz w:val="20"/>
          <w:szCs w:val="20"/>
        </w:rPr>
        <w:t>Vilček</w:t>
      </w:r>
      <w:proofErr w:type="spellEnd"/>
      <w:r w:rsidR="00B277E0" w:rsidRPr="009F757A">
        <w:rPr>
          <w:rFonts w:ascii="Times New Roman" w:hAnsi="Times New Roman" w:cs="Times New Roman"/>
          <w:sz w:val="20"/>
          <w:szCs w:val="20"/>
        </w:rPr>
        <w:t xml:space="preserve">, J., </w:t>
      </w:r>
      <w:proofErr w:type="spellStart"/>
      <w:r w:rsidR="00B277E0" w:rsidRPr="009F757A">
        <w:rPr>
          <w:rFonts w:ascii="Times New Roman" w:hAnsi="Times New Roman" w:cs="Times New Roman"/>
          <w:sz w:val="20"/>
          <w:szCs w:val="20"/>
        </w:rPr>
        <w:t>Bedrna</w:t>
      </w:r>
      <w:proofErr w:type="spellEnd"/>
      <w:r w:rsidR="00B277E0" w:rsidRPr="009F757A">
        <w:rPr>
          <w:rFonts w:ascii="Times New Roman" w:hAnsi="Times New Roman" w:cs="Times New Roman"/>
          <w:sz w:val="20"/>
          <w:szCs w:val="20"/>
        </w:rPr>
        <w:t>, Z.: Vhodnosť poľnohospodárskych pôd a krajiny Slovenska na pestovanie rastlín, VÚPOP, ISBN 978-80-89128-36-5</w:t>
      </w:r>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Pestovanie zeleniny si vyžaduje sústavnú závlahu tak, aby priemerný úhrn vody za obdobie vegetácie dosiahol v priemere 466 mm, t.j. 4 660 m</w:t>
      </w:r>
      <w:r w:rsidRPr="004971B8">
        <w:rPr>
          <w:rFonts w:ascii="Times New Roman" w:hAnsi="Times New Roman" w:cs="Times New Roman"/>
          <w:sz w:val="24"/>
          <w:szCs w:val="24"/>
          <w:vertAlign w:val="superscript"/>
        </w:rPr>
        <w:t>3</w:t>
      </w:r>
      <w:r>
        <w:rPr>
          <w:rFonts w:ascii="Times New Roman" w:hAnsi="Times New Roman" w:cs="Times New Roman"/>
          <w:sz w:val="24"/>
          <w:szCs w:val="24"/>
        </w:rPr>
        <w:t>.ha</w:t>
      </w:r>
      <w:r>
        <w:rPr>
          <w:rFonts w:ascii="Times New Roman" w:hAnsi="Times New Roman" w:cs="Times New Roman"/>
          <w:sz w:val="24"/>
          <w:szCs w:val="24"/>
          <w:vertAlign w:val="superscript"/>
        </w:rPr>
        <w:t>-1</w:t>
      </w:r>
      <w:r>
        <w:rPr>
          <w:rFonts w:ascii="Times New Roman" w:hAnsi="Times New Roman" w:cs="Times New Roman"/>
          <w:sz w:val="24"/>
          <w:szCs w:val="24"/>
        </w:rPr>
        <w:t xml:space="preserve">. Vlahová potreba je určená v súčasných podmienkach, pre </w:t>
      </w:r>
      <w:r w:rsidR="00B72186">
        <w:rPr>
          <w:rFonts w:ascii="Times New Roman" w:hAnsi="Times New Roman" w:cs="Times New Roman"/>
          <w:sz w:val="24"/>
          <w:szCs w:val="24"/>
        </w:rPr>
        <w:t>zeleninu pestovanú</w:t>
      </w:r>
      <w:r>
        <w:rPr>
          <w:rFonts w:ascii="Times New Roman" w:hAnsi="Times New Roman" w:cs="Times New Roman"/>
          <w:sz w:val="24"/>
          <w:szCs w:val="24"/>
        </w:rPr>
        <w:t xml:space="preserve"> v podmienkach Slovenska a pre teplotné skupiny, v ktorých je suma priemerných denných teplôt vzduchu 2xCO</w:t>
      </w:r>
      <w:r w:rsidRPr="004971B8">
        <w:rPr>
          <w:rFonts w:ascii="Times New Roman" w:hAnsi="Times New Roman" w:cs="Times New Roman"/>
          <w:sz w:val="24"/>
          <w:szCs w:val="24"/>
          <w:vertAlign w:val="subscript"/>
        </w:rPr>
        <w:t>2</w:t>
      </w:r>
      <w:r>
        <w:rPr>
          <w:rFonts w:ascii="Times New Roman" w:hAnsi="Times New Roman" w:cs="Times New Roman"/>
          <w:sz w:val="24"/>
          <w:szCs w:val="24"/>
        </w:rPr>
        <w:t>, t.j. 200°C, pričom začiatok tvorby teplotných skupín je daný začiatkom vegetačného obdobia.</w:t>
      </w:r>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outlineLvl w:val="0"/>
        <w:rPr>
          <w:rFonts w:ascii="Times New Roman" w:hAnsi="Times New Roman" w:cs="Times New Roman"/>
          <w:sz w:val="20"/>
          <w:szCs w:val="20"/>
        </w:rPr>
      </w:pPr>
      <w:bookmarkStart w:id="70" w:name="_Toc393133057"/>
      <w:bookmarkStart w:id="71" w:name="_Toc394420522"/>
      <w:bookmarkStart w:id="72" w:name="_Toc394490708"/>
      <w:r>
        <w:rPr>
          <w:rFonts w:ascii="Times New Roman" w:hAnsi="Times New Roman" w:cs="Times New Roman"/>
          <w:sz w:val="20"/>
          <w:szCs w:val="20"/>
        </w:rPr>
        <w:t>Tab. č. 5</w:t>
      </w:r>
      <w:r w:rsidRPr="005569DF">
        <w:rPr>
          <w:rFonts w:ascii="Times New Roman" w:hAnsi="Times New Roman" w:cs="Times New Roman"/>
          <w:sz w:val="20"/>
          <w:szCs w:val="20"/>
        </w:rPr>
        <w:t xml:space="preserve">: Prehľad vlahovej potreby a primárneho vlahového deficitu za vybrané druhy </w:t>
      </w:r>
      <w:r>
        <w:rPr>
          <w:rFonts w:ascii="Times New Roman" w:hAnsi="Times New Roman" w:cs="Times New Roman"/>
          <w:sz w:val="20"/>
          <w:szCs w:val="20"/>
        </w:rPr>
        <w:t>zeleniny</w:t>
      </w:r>
      <w:bookmarkEnd w:id="70"/>
      <w:bookmarkEnd w:id="71"/>
      <w:bookmarkEnd w:id="72"/>
    </w:p>
    <w:p w:rsidR="002E1736" w:rsidRPr="005569DF" w:rsidRDefault="002E1736" w:rsidP="00B277E0">
      <w:pPr>
        <w:spacing w:after="0" w:line="240" w:lineRule="auto"/>
        <w:jc w:val="both"/>
        <w:outlineLvl w:val="0"/>
        <w:rPr>
          <w:rFonts w:ascii="Times New Roman" w:hAnsi="Times New Roman" w:cs="Times New Roman"/>
          <w:sz w:val="20"/>
          <w:szCs w:val="20"/>
        </w:rPr>
      </w:pPr>
    </w:p>
    <w:tbl>
      <w:tblPr>
        <w:tblW w:w="9087" w:type="dxa"/>
        <w:tblInd w:w="70" w:type="dxa"/>
        <w:tblCellMar>
          <w:left w:w="70" w:type="dxa"/>
          <w:right w:w="70" w:type="dxa"/>
        </w:tblCellMar>
        <w:tblLook w:val="00A0" w:firstRow="1" w:lastRow="0" w:firstColumn="1" w:lastColumn="0" w:noHBand="0" w:noVBand="0"/>
      </w:tblPr>
      <w:tblGrid>
        <w:gridCol w:w="2142"/>
        <w:gridCol w:w="1559"/>
        <w:gridCol w:w="1560"/>
        <w:gridCol w:w="2126"/>
        <w:gridCol w:w="1700"/>
      </w:tblGrid>
      <w:tr w:rsidR="003069FD" w:rsidRPr="00070426" w:rsidTr="00070426">
        <w:trPr>
          <w:trHeight w:val="825"/>
        </w:trPr>
        <w:tc>
          <w:tcPr>
            <w:tcW w:w="2142" w:type="dxa"/>
            <w:tcBorders>
              <w:top w:val="single" w:sz="18" w:space="0" w:color="auto"/>
              <w:left w:val="nil"/>
              <w:bottom w:val="single" w:sz="12" w:space="0" w:color="auto"/>
              <w:right w:val="nil"/>
            </w:tcBorders>
            <w:shd w:val="clear" w:color="auto" w:fill="244061"/>
            <w:noWrap/>
            <w:vAlign w:val="bottom"/>
          </w:tcPr>
          <w:p w:rsidR="00B277E0" w:rsidRPr="00070426" w:rsidRDefault="00B277E0" w:rsidP="00915540">
            <w:pPr>
              <w:spacing w:after="0" w:line="240" w:lineRule="auto"/>
              <w:ind w:left="68"/>
              <w:rPr>
                <w:rFonts w:ascii="Times New Roman" w:hAnsi="Times New Roman" w:cs="Times New Roman"/>
                <w:b/>
                <w:bCs/>
                <w:color w:val="FFFFFF"/>
                <w:sz w:val="20"/>
                <w:szCs w:val="20"/>
                <w:lang w:eastAsia="sk-SK"/>
              </w:rPr>
            </w:pPr>
          </w:p>
        </w:tc>
        <w:tc>
          <w:tcPr>
            <w:tcW w:w="1559" w:type="dxa"/>
            <w:tcBorders>
              <w:top w:val="single" w:sz="18" w:space="0" w:color="auto"/>
              <w:left w:val="nil"/>
              <w:bottom w:val="single" w:sz="12" w:space="0" w:color="auto"/>
              <w:right w:val="nil"/>
            </w:tcBorders>
            <w:shd w:val="clear" w:color="auto" w:fill="244061"/>
          </w:tcPr>
          <w:p w:rsidR="00B277E0" w:rsidRPr="00070426" w:rsidRDefault="00B277E0" w:rsidP="00915540">
            <w:pPr>
              <w:spacing w:after="0" w:line="240" w:lineRule="auto"/>
              <w:jc w:val="center"/>
              <w:rPr>
                <w:rFonts w:ascii="Times New Roman" w:hAnsi="Times New Roman" w:cs="Times New Roman"/>
                <w:b/>
                <w:bCs/>
                <w:color w:val="FFFFFF"/>
                <w:sz w:val="20"/>
                <w:szCs w:val="20"/>
                <w:lang w:eastAsia="sk-SK"/>
              </w:rPr>
            </w:pPr>
            <w:r w:rsidRPr="00070426">
              <w:rPr>
                <w:rFonts w:ascii="Times New Roman" w:hAnsi="Times New Roman" w:cs="Times New Roman"/>
                <w:b/>
                <w:bCs/>
                <w:color w:val="FFFFFF"/>
                <w:sz w:val="20"/>
                <w:szCs w:val="20"/>
                <w:lang w:eastAsia="sk-SK"/>
              </w:rPr>
              <w:t>vegetačné obdobie*</w:t>
            </w:r>
          </w:p>
        </w:tc>
        <w:tc>
          <w:tcPr>
            <w:tcW w:w="1560" w:type="dxa"/>
            <w:tcBorders>
              <w:top w:val="single" w:sz="18" w:space="0" w:color="auto"/>
              <w:left w:val="nil"/>
              <w:bottom w:val="single" w:sz="12" w:space="0" w:color="auto"/>
              <w:right w:val="nil"/>
            </w:tcBorders>
            <w:shd w:val="clear" w:color="auto" w:fill="244061"/>
          </w:tcPr>
          <w:p w:rsidR="00B277E0" w:rsidRPr="00070426" w:rsidRDefault="00B277E0" w:rsidP="00915540">
            <w:pPr>
              <w:spacing w:after="0" w:line="240" w:lineRule="auto"/>
              <w:jc w:val="center"/>
              <w:rPr>
                <w:rFonts w:ascii="Times New Roman" w:hAnsi="Times New Roman" w:cs="Times New Roman"/>
                <w:b/>
                <w:bCs/>
                <w:color w:val="FFFFFF"/>
                <w:sz w:val="20"/>
                <w:szCs w:val="20"/>
                <w:lang w:eastAsia="sk-SK"/>
              </w:rPr>
            </w:pPr>
            <w:r w:rsidRPr="00070426">
              <w:rPr>
                <w:rFonts w:ascii="Times New Roman" w:hAnsi="Times New Roman" w:cs="Times New Roman"/>
                <w:b/>
                <w:bCs/>
                <w:color w:val="FFFFFF"/>
                <w:sz w:val="20"/>
                <w:szCs w:val="20"/>
                <w:lang w:eastAsia="sk-SK"/>
              </w:rPr>
              <w:t>vlahová potreba                (m</w:t>
            </w:r>
            <w:r w:rsidRPr="00070426">
              <w:rPr>
                <w:rFonts w:ascii="Times New Roman" w:hAnsi="Times New Roman" w:cs="Times New Roman"/>
                <w:b/>
                <w:bCs/>
                <w:color w:val="FFFFFF"/>
                <w:sz w:val="20"/>
                <w:szCs w:val="20"/>
                <w:vertAlign w:val="superscript"/>
                <w:lang w:eastAsia="sk-SK"/>
              </w:rPr>
              <w:t>3</w:t>
            </w:r>
            <w:r w:rsidRPr="00070426">
              <w:rPr>
                <w:rFonts w:ascii="Times New Roman" w:hAnsi="Times New Roman" w:cs="Times New Roman"/>
                <w:b/>
                <w:bCs/>
                <w:color w:val="FFFFFF"/>
                <w:sz w:val="20"/>
                <w:szCs w:val="20"/>
                <w:lang w:eastAsia="sk-SK"/>
              </w:rPr>
              <w:t>/ha)*</w:t>
            </w:r>
          </w:p>
        </w:tc>
        <w:tc>
          <w:tcPr>
            <w:tcW w:w="2126" w:type="dxa"/>
            <w:tcBorders>
              <w:top w:val="single" w:sz="18" w:space="0" w:color="auto"/>
              <w:left w:val="nil"/>
              <w:bottom w:val="single" w:sz="12" w:space="0" w:color="auto"/>
              <w:right w:val="single" w:sz="12" w:space="0" w:color="auto"/>
            </w:tcBorders>
            <w:shd w:val="clear" w:color="auto" w:fill="244061"/>
          </w:tcPr>
          <w:p w:rsidR="00B277E0" w:rsidRPr="00070426" w:rsidRDefault="00B277E0" w:rsidP="00915540">
            <w:pPr>
              <w:spacing w:after="0" w:line="240" w:lineRule="auto"/>
              <w:jc w:val="center"/>
              <w:rPr>
                <w:rFonts w:ascii="Times New Roman" w:hAnsi="Times New Roman" w:cs="Times New Roman"/>
                <w:b/>
                <w:bCs/>
                <w:color w:val="FFFFFF"/>
                <w:sz w:val="20"/>
                <w:szCs w:val="20"/>
                <w:lang w:eastAsia="sk-SK"/>
              </w:rPr>
            </w:pPr>
            <w:r w:rsidRPr="00070426">
              <w:rPr>
                <w:rFonts w:ascii="Times New Roman" w:hAnsi="Times New Roman" w:cs="Times New Roman"/>
                <w:b/>
                <w:bCs/>
                <w:color w:val="FFFFFF"/>
                <w:sz w:val="20"/>
                <w:szCs w:val="20"/>
                <w:lang w:eastAsia="sk-SK"/>
              </w:rPr>
              <w:t>priemerný úhrn zrážok za vegetačné obdobie (m</w:t>
            </w:r>
            <w:r w:rsidRPr="00070426">
              <w:rPr>
                <w:rFonts w:ascii="Times New Roman" w:hAnsi="Times New Roman" w:cs="Times New Roman"/>
                <w:b/>
                <w:bCs/>
                <w:color w:val="FFFFFF"/>
                <w:sz w:val="20"/>
                <w:szCs w:val="20"/>
                <w:vertAlign w:val="superscript"/>
                <w:lang w:eastAsia="sk-SK"/>
              </w:rPr>
              <w:t>3</w:t>
            </w:r>
            <w:r w:rsidRPr="00070426">
              <w:rPr>
                <w:rFonts w:ascii="Times New Roman" w:hAnsi="Times New Roman" w:cs="Times New Roman"/>
                <w:b/>
                <w:bCs/>
                <w:color w:val="FFFFFF"/>
                <w:sz w:val="20"/>
                <w:szCs w:val="20"/>
                <w:lang w:eastAsia="sk-SK"/>
              </w:rPr>
              <w:t>/ha)**</w:t>
            </w:r>
          </w:p>
        </w:tc>
        <w:tc>
          <w:tcPr>
            <w:tcW w:w="1700" w:type="dxa"/>
            <w:tcBorders>
              <w:top w:val="single" w:sz="18" w:space="0" w:color="auto"/>
              <w:left w:val="single" w:sz="12" w:space="0" w:color="auto"/>
              <w:bottom w:val="single" w:sz="12" w:space="0" w:color="auto"/>
              <w:right w:val="nil"/>
            </w:tcBorders>
            <w:shd w:val="clear" w:color="auto" w:fill="244061"/>
          </w:tcPr>
          <w:p w:rsidR="00B277E0" w:rsidRPr="00070426" w:rsidRDefault="00B277E0" w:rsidP="00915540">
            <w:pPr>
              <w:spacing w:after="0" w:line="240" w:lineRule="auto"/>
              <w:jc w:val="center"/>
              <w:rPr>
                <w:rFonts w:ascii="Times New Roman" w:hAnsi="Times New Roman" w:cs="Times New Roman"/>
                <w:b/>
                <w:bCs/>
                <w:color w:val="FFFFFF"/>
                <w:sz w:val="20"/>
                <w:szCs w:val="20"/>
                <w:lang w:eastAsia="sk-SK"/>
              </w:rPr>
            </w:pPr>
            <w:r w:rsidRPr="00070426">
              <w:rPr>
                <w:rFonts w:ascii="Times New Roman" w:hAnsi="Times New Roman" w:cs="Times New Roman"/>
                <w:b/>
                <w:bCs/>
                <w:color w:val="FFFFFF"/>
                <w:sz w:val="20"/>
                <w:szCs w:val="20"/>
                <w:lang w:eastAsia="sk-SK"/>
              </w:rPr>
              <w:t>primárny vlahový deficit  (m</w:t>
            </w:r>
            <w:r w:rsidRPr="00070426">
              <w:rPr>
                <w:rFonts w:ascii="Times New Roman" w:hAnsi="Times New Roman" w:cs="Times New Roman"/>
                <w:b/>
                <w:bCs/>
                <w:color w:val="FFFFFF"/>
                <w:sz w:val="20"/>
                <w:szCs w:val="20"/>
                <w:vertAlign w:val="superscript"/>
                <w:lang w:eastAsia="sk-SK"/>
              </w:rPr>
              <w:t>3</w:t>
            </w:r>
            <w:r w:rsidRPr="00070426">
              <w:rPr>
                <w:rFonts w:ascii="Times New Roman" w:hAnsi="Times New Roman" w:cs="Times New Roman"/>
                <w:b/>
                <w:bCs/>
                <w:color w:val="FFFFFF"/>
                <w:sz w:val="20"/>
                <w:szCs w:val="20"/>
                <w:lang w:eastAsia="sk-SK"/>
              </w:rPr>
              <w:t>/ha)***</w:t>
            </w:r>
          </w:p>
        </w:tc>
      </w:tr>
      <w:tr w:rsidR="00B277E0" w:rsidRPr="00170C7D" w:rsidTr="003069FD">
        <w:trPr>
          <w:trHeight w:val="255"/>
        </w:trPr>
        <w:tc>
          <w:tcPr>
            <w:tcW w:w="2142" w:type="dxa"/>
            <w:tcBorders>
              <w:top w:val="nil"/>
              <w:left w:val="nil"/>
              <w:bottom w:val="nil"/>
              <w:right w:val="nil"/>
            </w:tcBorders>
            <w:shd w:val="clear" w:color="auto" w:fill="auto"/>
            <w:noWrap/>
          </w:tcPr>
          <w:p w:rsidR="00B277E0" w:rsidRPr="00CF1202" w:rsidRDefault="00B277E0" w:rsidP="00915540">
            <w:pPr>
              <w:spacing w:after="0" w:line="240" w:lineRule="auto"/>
              <w:rPr>
                <w:rFonts w:ascii="Times New Roman" w:hAnsi="Times New Roman" w:cs="Times New Roman"/>
                <w:color w:val="000000"/>
                <w:sz w:val="20"/>
                <w:szCs w:val="20"/>
                <w:lang w:eastAsia="sk-SK"/>
              </w:rPr>
            </w:pPr>
            <w:r w:rsidRPr="00CF1202">
              <w:rPr>
                <w:rFonts w:ascii="Times New Roman" w:hAnsi="Times New Roman" w:cs="Times New Roman"/>
                <w:color w:val="000000"/>
                <w:sz w:val="20"/>
                <w:szCs w:val="20"/>
                <w:lang w:eastAsia="sk-SK"/>
              </w:rPr>
              <w:t>kapusta ozimná</w:t>
            </w:r>
          </w:p>
        </w:tc>
        <w:tc>
          <w:tcPr>
            <w:tcW w:w="1559" w:type="dxa"/>
            <w:tcBorders>
              <w:top w:val="nil"/>
              <w:left w:val="nil"/>
              <w:bottom w:val="nil"/>
              <w:right w:val="nil"/>
            </w:tcBorders>
            <w:shd w:val="clear" w:color="auto" w:fill="auto"/>
            <w:noWrap/>
          </w:tcPr>
          <w:p w:rsidR="00B277E0" w:rsidRPr="00CF1202" w:rsidRDefault="00B277E0" w:rsidP="00915540">
            <w:pPr>
              <w:spacing w:after="0" w:line="240" w:lineRule="auto"/>
              <w:jc w:val="center"/>
              <w:rPr>
                <w:rFonts w:ascii="Times New Roman" w:hAnsi="Times New Roman" w:cs="Times New Roman"/>
                <w:color w:val="000000"/>
                <w:sz w:val="20"/>
                <w:szCs w:val="20"/>
                <w:lang w:eastAsia="sk-SK"/>
              </w:rPr>
            </w:pPr>
            <w:r w:rsidRPr="00CF1202">
              <w:rPr>
                <w:rFonts w:ascii="Times New Roman" w:hAnsi="Times New Roman" w:cs="Times New Roman"/>
                <w:color w:val="000000"/>
                <w:sz w:val="20"/>
                <w:szCs w:val="20"/>
                <w:lang w:eastAsia="sk-SK"/>
              </w:rPr>
              <w:t>20.8. - 10.12.</w:t>
            </w:r>
          </w:p>
        </w:tc>
        <w:tc>
          <w:tcPr>
            <w:tcW w:w="1560" w:type="dxa"/>
            <w:tcBorders>
              <w:top w:val="nil"/>
              <w:left w:val="nil"/>
              <w:bottom w:val="nil"/>
              <w:right w:val="nil"/>
            </w:tcBorders>
            <w:shd w:val="clear" w:color="auto" w:fill="auto"/>
            <w:noWrap/>
          </w:tcPr>
          <w:p w:rsidR="00B277E0" w:rsidRPr="00CF1202" w:rsidRDefault="00B277E0" w:rsidP="00915540">
            <w:pPr>
              <w:spacing w:after="0" w:line="240" w:lineRule="auto"/>
              <w:jc w:val="center"/>
              <w:rPr>
                <w:rFonts w:ascii="Times New Roman" w:hAnsi="Times New Roman" w:cs="Times New Roman"/>
                <w:color w:val="000000"/>
                <w:sz w:val="20"/>
                <w:szCs w:val="20"/>
                <w:lang w:eastAsia="sk-SK"/>
              </w:rPr>
            </w:pPr>
            <w:r w:rsidRPr="00CF1202">
              <w:rPr>
                <w:rFonts w:ascii="Times New Roman" w:hAnsi="Times New Roman" w:cs="Times New Roman"/>
                <w:color w:val="000000"/>
                <w:sz w:val="20"/>
                <w:szCs w:val="20"/>
                <w:lang w:eastAsia="sk-SK"/>
              </w:rPr>
              <w:t>2 700</w:t>
            </w:r>
          </w:p>
        </w:tc>
        <w:tc>
          <w:tcPr>
            <w:tcW w:w="2126" w:type="dxa"/>
            <w:tcBorders>
              <w:top w:val="nil"/>
              <w:left w:val="nil"/>
              <w:bottom w:val="nil"/>
              <w:right w:val="single" w:sz="12" w:space="0" w:color="auto"/>
            </w:tcBorders>
            <w:shd w:val="clear" w:color="auto" w:fill="auto"/>
            <w:noWrap/>
          </w:tcPr>
          <w:p w:rsidR="00B277E0" w:rsidRPr="00CF1202" w:rsidRDefault="00B277E0" w:rsidP="00915540">
            <w:pPr>
              <w:spacing w:after="0" w:line="240" w:lineRule="auto"/>
              <w:jc w:val="center"/>
              <w:rPr>
                <w:rFonts w:ascii="Times New Roman" w:hAnsi="Times New Roman" w:cs="Times New Roman"/>
                <w:color w:val="000000"/>
                <w:sz w:val="20"/>
                <w:szCs w:val="20"/>
                <w:lang w:eastAsia="sk-SK"/>
              </w:rPr>
            </w:pPr>
            <w:r w:rsidRPr="00CF1202">
              <w:rPr>
                <w:rFonts w:ascii="Times New Roman" w:hAnsi="Times New Roman" w:cs="Times New Roman"/>
                <w:color w:val="000000"/>
                <w:sz w:val="20"/>
                <w:szCs w:val="20"/>
                <w:lang w:eastAsia="sk-SK"/>
              </w:rPr>
              <w:t>1 867</w:t>
            </w:r>
          </w:p>
        </w:tc>
        <w:tc>
          <w:tcPr>
            <w:tcW w:w="1700" w:type="dxa"/>
            <w:tcBorders>
              <w:top w:val="nil"/>
              <w:left w:val="single" w:sz="12" w:space="0" w:color="auto"/>
              <w:bottom w:val="nil"/>
              <w:right w:val="nil"/>
            </w:tcBorders>
            <w:shd w:val="clear" w:color="auto" w:fill="auto"/>
            <w:noWrap/>
          </w:tcPr>
          <w:p w:rsidR="00B277E0" w:rsidRPr="00CF1202" w:rsidRDefault="00B277E0" w:rsidP="00915540">
            <w:pPr>
              <w:spacing w:after="0" w:line="240" w:lineRule="auto"/>
              <w:jc w:val="center"/>
              <w:rPr>
                <w:rFonts w:ascii="Times New Roman" w:hAnsi="Times New Roman" w:cs="Times New Roman"/>
                <w:color w:val="000000"/>
                <w:sz w:val="20"/>
                <w:szCs w:val="20"/>
                <w:lang w:eastAsia="sk-SK"/>
              </w:rPr>
            </w:pPr>
            <w:r w:rsidRPr="00CF1202">
              <w:rPr>
                <w:rFonts w:ascii="Times New Roman" w:hAnsi="Times New Roman" w:cs="Times New Roman"/>
                <w:color w:val="000000"/>
                <w:sz w:val="20"/>
                <w:szCs w:val="20"/>
                <w:lang w:eastAsia="sk-SK"/>
              </w:rPr>
              <w:t>833</w:t>
            </w:r>
          </w:p>
        </w:tc>
      </w:tr>
      <w:tr w:rsidR="00B277E0" w:rsidRPr="00170C7D" w:rsidTr="003069FD">
        <w:trPr>
          <w:trHeight w:val="255"/>
        </w:trPr>
        <w:tc>
          <w:tcPr>
            <w:tcW w:w="2142" w:type="dxa"/>
            <w:tcBorders>
              <w:top w:val="nil"/>
              <w:left w:val="nil"/>
              <w:bottom w:val="nil"/>
              <w:right w:val="nil"/>
            </w:tcBorders>
            <w:shd w:val="clear" w:color="auto" w:fill="FFD1D1"/>
            <w:noWrap/>
          </w:tcPr>
          <w:p w:rsidR="00B277E0" w:rsidRPr="00CF1202" w:rsidRDefault="00B277E0" w:rsidP="00915540">
            <w:pPr>
              <w:spacing w:after="0" w:line="240" w:lineRule="auto"/>
              <w:rPr>
                <w:rFonts w:ascii="Times New Roman" w:hAnsi="Times New Roman" w:cs="Times New Roman"/>
                <w:color w:val="000000"/>
                <w:sz w:val="20"/>
                <w:szCs w:val="20"/>
                <w:lang w:eastAsia="sk-SK"/>
              </w:rPr>
            </w:pPr>
            <w:r w:rsidRPr="00CF1202">
              <w:rPr>
                <w:rFonts w:ascii="Times New Roman" w:hAnsi="Times New Roman" w:cs="Times New Roman"/>
                <w:color w:val="000000"/>
                <w:sz w:val="20"/>
                <w:szCs w:val="20"/>
                <w:lang w:eastAsia="sk-SK"/>
              </w:rPr>
              <w:t>karfiol neskorý</w:t>
            </w:r>
          </w:p>
        </w:tc>
        <w:tc>
          <w:tcPr>
            <w:tcW w:w="1559" w:type="dxa"/>
            <w:tcBorders>
              <w:top w:val="nil"/>
              <w:left w:val="nil"/>
              <w:bottom w:val="nil"/>
              <w:right w:val="nil"/>
            </w:tcBorders>
            <w:shd w:val="clear" w:color="auto" w:fill="FFD1D1"/>
            <w:noWrap/>
          </w:tcPr>
          <w:p w:rsidR="00B277E0" w:rsidRPr="00CF1202" w:rsidRDefault="00B277E0" w:rsidP="00915540">
            <w:pPr>
              <w:spacing w:after="0" w:line="240" w:lineRule="auto"/>
              <w:jc w:val="center"/>
              <w:rPr>
                <w:rFonts w:ascii="Times New Roman" w:hAnsi="Times New Roman" w:cs="Times New Roman"/>
                <w:color w:val="000000"/>
                <w:sz w:val="20"/>
                <w:szCs w:val="20"/>
                <w:lang w:eastAsia="sk-SK"/>
              </w:rPr>
            </w:pPr>
            <w:r w:rsidRPr="00CF1202">
              <w:rPr>
                <w:rFonts w:ascii="Times New Roman" w:hAnsi="Times New Roman" w:cs="Times New Roman"/>
                <w:color w:val="000000"/>
                <w:sz w:val="20"/>
                <w:szCs w:val="20"/>
                <w:lang w:eastAsia="sk-SK"/>
              </w:rPr>
              <w:t>1.6. - 10.9.</w:t>
            </w:r>
          </w:p>
        </w:tc>
        <w:tc>
          <w:tcPr>
            <w:tcW w:w="1560" w:type="dxa"/>
            <w:tcBorders>
              <w:top w:val="nil"/>
              <w:left w:val="nil"/>
              <w:bottom w:val="nil"/>
              <w:right w:val="nil"/>
            </w:tcBorders>
            <w:shd w:val="clear" w:color="auto" w:fill="FFD1D1"/>
            <w:noWrap/>
          </w:tcPr>
          <w:p w:rsidR="00B277E0" w:rsidRPr="00CF1202" w:rsidRDefault="00B277E0" w:rsidP="00915540">
            <w:pPr>
              <w:spacing w:after="0" w:line="240" w:lineRule="auto"/>
              <w:jc w:val="center"/>
              <w:rPr>
                <w:rFonts w:ascii="Times New Roman" w:hAnsi="Times New Roman" w:cs="Times New Roman"/>
                <w:color w:val="000000"/>
                <w:sz w:val="20"/>
                <w:szCs w:val="20"/>
                <w:lang w:eastAsia="sk-SK"/>
              </w:rPr>
            </w:pPr>
            <w:r w:rsidRPr="00CF1202">
              <w:rPr>
                <w:rFonts w:ascii="Times New Roman" w:hAnsi="Times New Roman" w:cs="Times New Roman"/>
                <w:color w:val="000000"/>
                <w:sz w:val="20"/>
                <w:szCs w:val="20"/>
                <w:lang w:eastAsia="sk-SK"/>
              </w:rPr>
              <w:t>8 600</w:t>
            </w:r>
          </w:p>
        </w:tc>
        <w:tc>
          <w:tcPr>
            <w:tcW w:w="2126" w:type="dxa"/>
            <w:tcBorders>
              <w:top w:val="nil"/>
              <w:left w:val="nil"/>
              <w:bottom w:val="nil"/>
              <w:right w:val="single" w:sz="12" w:space="0" w:color="auto"/>
            </w:tcBorders>
            <w:shd w:val="clear" w:color="auto" w:fill="FFD1D1"/>
            <w:noWrap/>
          </w:tcPr>
          <w:p w:rsidR="00B277E0" w:rsidRPr="00CF1202" w:rsidRDefault="00B277E0" w:rsidP="00915540">
            <w:pPr>
              <w:spacing w:after="0" w:line="240" w:lineRule="auto"/>
              <w:jc w:val="center"/>
              <w:rPr>
                <w:rFonts w:ascii="Times New Roman" w:hAnsi="Times New Roman" w:cs="Times New Roman"/>
                <w:color w:val="000000"/>
                <w:sz w:val="20"/>
                <w:szCs w:val="20"/>
                <w:lang w:eastAsia="sk-SK"/>
              </w:rPr>
            </w:pPr>
            <w:r w:rsidRPr="00CF1202">
              <w:rPr>
                <w:rFonts w:ascii="Times New Roman" w:hAnsi="Times New Roman" w:cs="Times New Roman"/>
                <w:color w:val="000000"/>
                <w:sz w:val="20"/>
                <w:szCs w:val="20"/>
                <w:lang w:eastAsia="sk-SK"/>
              </w:rPr>
              <w:t>2 075</w:t>
            </w:r>
          </w:p>
        </w:tc>
        <w:tc>
          <w:tcPr>
            <w:tcW w:w="1700" w:type="dxa"/>
            <w:tcBorders>
              <w:top w:val="nil"/>
              <w:left w:val="single" w:sz="12" w:space="0" w:color="auto"/>
              <w:bottom w:val="nil"/>
              <w:right w:val="nil"/>
            </w:tcBorders>
            <w:shd w:val="clear" w:color="auto" w:fill="FFD1D1"/>
            <w:noWrap/>
          </w:tcPr>
          <w:p w:rsidR="00B277E0" w:rsidRPr="00CF1202" w:rsidRDefault="00B277E0" w:rsidP="00915540">
            <w:pPr>
              <w:spacing w:after="0" w:line="240" w:lineRule="auto"/>
              <w:jc w:val="center"/>
              <w:rPr>
                <w:rFonts w:ascii="Times New Roman" w:hAnsi="Times New Roman" w:cs="Times New Roman"/>
                <w:color w:val="000000"/>
                <w:sz w:val="20"/>
                <w:szCs w:val="20"/>
                <w:lang w:eastAsia="sk-SK"/>
              </w:rPr>
            </w:pPr>
            <w:r w:rsidRPr="00CF1202">
              <w:rPr>
                <w:rFonts w:ascii="Times New Roman" w:hAnsi="Times New Roman" w:cs="Times New Roman"/>
                <w:color w:val="000000"/>
                <w:sz w:val="20"/>
                <w:szCs w:val="20"/>
                <w:lang w:eastAsia="sk-SK"/>
              </w:rPr>
              <w:t>6 525</w:t>
            </w:r>
          </w:p>
        </w:tc>
      </w:tr>
      <w:tr w:rsidR="00B277E0" w:rsidRPr="00170C7D" w:rsidTr="003069FD">
        <w:trPr>
          <w:trHeight w:val="255"/>
        </w:trPr>
        <w:tc>
          <w:tcPr>
            <w:tcW w:w="2142" w:type="dxa"/>
            <w:tcBorders>
              <w:top w:val="nil"/>
              <w:left w:val="nil"/>
              <w:bottom w:val="nil"/>
              <w:right w:val="nil"/>
            </w:tcBorders>
            <w:shd w:val="clear" w:color="auto" w:fill="auto"/>
            <w:noWrap/>
          </w:tcPr>
          <w:p w:rsidR="00B277E0" w:rsidRPr="00CF1202" w:rsidRDefault="00B277E0" w:rsidP="00915540">
            <w:pPr>
              <w:spacing w:after="0" w:line="240" w:lineRule="auto"/>
              <w:rPr>
                <w:rFonts w:ascii="Times New Roman" w:hAnsi="Times New Roman" w:cs="Times New Roman"/>
                <w:color w:val="000000"/>
                <w:sz w:val="20"/>
                <w:szCs w:val="20"/>
                <w:lang w:eastAsia="sk-SK"/>
              </w:rPr>
            </w:pPr>
            <w:r w:rsidRPr="00CF1202">
              <w:rPr>
                <w:rFonts w:ascii="Times New Roman" w:hAnsi="Times New Roman" w:cs="Times New Roman"/>
                <w:color w:val="000000"/>
                <w:sz w:val="20"/>
                <w:szCs w:val="20"/>
                <w:lang w:eastAsia="sk-SK"/>
              </w:rPr>
              <w:t>zeler</w:t>
            </w:r>
          </w:p>
        </w:tc>
        <w:tc>
          <w:tcPr>
            <w:tcW w:w="1559" w:type="dxa"/>
            <w:tcBorders>
              <w:top w:val="nil"/>
              <w:left w:val="nil"/>
              <w:bottom w:val="nil"/>
              <w:right w:val="nil"/>
            </w:tcBorders>
            <w:shd w:val="clear" w:color="auto" w:fill="auto"/>
            <w:noWrap/>
          </w:tcPr>
          <w:p w:rsidR="00B277E0" w:rsidRPr="00CF1202" w:rsidRDefault="00B277E0" w:rsidP="00915540">
            <w:pPr>
              <w:spacing w:after="0" w:line="240" w:lineRule="auto"/>
              <w:jc w:val="center"/>
              <w:rPr>
                <w:rFonts w:ascii="Times New Roman" w:hAnsi="Times New Roman" w:cs="Times New Roman"/>
                <w:color w:val="000000"/>
                <w:sz w:val="20"/>
                <w:szCs w:val="20"/>
                <w:lang w:eastAsia="sk-SK"/>
              </w:rPr>
            </w:pPr>
            <w:r w:rsidRPr="00CF1202">
              <w:rPr>
                <w:rFonts w:ascii="Times New Roman" w:hAnsi="Times New Roman" w:cs="Times New Roman"/>
                <w:color w:val="000000"/>
                <w:sz w:val="20"/>
                <w:szCs w:val="20"/>
                <w:lang w:eastAsia="sk-SK"/>
              </w:rPr>
              <w:t>1.5. - 10.10.</w:t>
            </w:r>
          </w:p>
        </w:tc>
        <w:tc>
          <w:tcPr>
            <w:tcW w:w="1560" w:type="dxa"/>
            <w:tcBorders>
              <w:top w:val="nil"/>
              <w:left w:val="nil"/>
              <w:bottom w:val="nil"/>
              <w:right w:val="nil"/>
            </w:tcBorders>
            <w:shd w:val="clear" w:color="auto" w:fill="auto"/>
            <w:noWrap/>
          </w:tcPr>
          <w:p w:rsidR="00B277E0" w:rsidRPr="00CF1202" w:rsidRDefault="00B277E0" w:rsidP="00915540">
            <w:pPr>
              <w:spacing w:after="0" w:line="240" w:lineRule="auto"/>
              <w:jc w:val="center"/>
              <w:rPr>
                <w:rFonts w:ascii="Times New Roman" w:hAnsi="Times New Roman" w:cs="Times New Roman"/>
                <w:color w:val="000000"/>
                <w:sz w:val="20"/>
                <w:szCs w:val="20"/>
                <w:lang w:eastAsia="sk-SK"/>
              </w:rPr>
            </w:pPr>
            <w:r w:rsidRPr="00CF1202">
              <w:rPr>
                <w:rFonts w:ascii="Times New Roman" w:hAnsi="Times New Roman" w:cs="Times New Roman"/>
                <w:color w:val="000000"/>
                <w:sz w:val="20"/>
                <w:szCs w:val="20"/>
                <w:lang w:eastAsia="sk-SK"/>
              </w:rPr>
              <w:t>4 500</w:t>
            </w:r>
          </w:p>
        </w:tc>
        <w:tc>
          <w:tcPr>
            <w:tcW w:w="2126" w:type="dxa"/>
            <w:tcBorders>
              <w:top w:val="nil"/>
              <w:left w:val="nil"/>
              <w:bottom w:val="nil"/>
              <w:right w:val="single" w:sz="12" w:space="0" w:color="auto"/>
            </w:tcBorders>
            <w:shd w:val="clear" w:color="auto" w:fill="auto"/>
            <w:noWrap/>
          </w:tcPr>
          <w:p w:rsidR="00B277E0" w:rsidRPr="00CF1202" w:rsidRDefault="00B277E0" w:rsidP="00915540">
            <w:pPr>
              <w:spacing w:after="0" w:line="240" w:lineRule="auto"/>
              <w:jc w:val="center"/>
              <w:rPr>
                <w:rFonts w:ascii="Times New Roman" w:hAnsi="Times New Roman" w:cs="Times New Roman"/>
                <w:color w:val="000000"/>
                <w:sz w:val="20"/>
                <w:szCs w:val="20"/>
                <w:lang w:eastAsia="sk-SK"/>
              </w:rPr>
            </w:pPr>
            <w:r w:rsidRPr="00CF1202">
              <w:rPr>
                <w:rFonts w:ascii="Times New Roman" w:hAnsi="Times New Roman" w:cs="Times New Roman"/>
                <w:color w:val="000000"/>
                <w:sz w:val="20"/>
                <w:szCs w:val="20"/>
                <w:lang w:eastAsia="sk-SK"/>
              </w:rPr>
              <w:t>3 208</w:t>
            </w:r>
          </w:p>
        </w:tc>
        <w:tc>
          <w:tcPr>
            <w:tcW w:w="1700" w:type="dxa"/>
            <w:tcBorders>
              <w:top w:val="nil"/>
              <w:left w:val="single" w:sz="12" w:space="0" w:color="auto"/>
              <w:bottom w:val="nil"/>
              <w:right w:val="nil"/>
            </w:tcBorders>
            <w:shd w:val="clear" w:color="auto" w:fill="auto"/>
            <w:noWrap/>
          </w:tcPr>
          <w:p w:rsidR="00B277E0" w:rsidRPr="00CF1202" w:rsidRDefault="00B277E0" w:rsidP="00915540">
            <w:pPr>
              <w:spacing w:after="0" w:line="240" w:lineRule="auto"/>
              <w:jc w:val="center"/>
              <w:rPr>
                <w:rFonts w:ascii="Times New Roman" w:hAnsi="Times New Roman" w:cs="Times New Roman"/>
                <w:color w:val="000000"/>
                <w:sz w:val="20"/>
                <w:szCs w:val="20"/>
                <w:lang w:eastAsia="sk-SK"/>
              </w:rPr>
            </w:pPr>
            <w:r w:rsidRPr="00CF1202">
              <w:rPr>
                <w:rFonts w:ascii="Times New Roman" w:hAnsi="Times New Roman" w:cs="Times New Roman"/>
                <w:color w:val="000000"/>
                <w:sz w:val="20"/>
                <w:szCs w:val="20"/>
                <w:lang w:eastAsia="sk-SK"/>
              </w:rPr>
              <w:t>1 292</w:t>
            </w:r>
          </w:p>
        </w:tc>
      </w:tr>
      <w:tr w:rsidR="00B277E0" w:rsidRPr="00170C7D" w:rsidTr="003069FD">
        <w:trPr>
          <w:trHeight w:val="255"/>
        </w:trPr>
        <w:tc>
          <w:tcPr>
            <w:tcW w:w="2142" w:type="dxa"/>
            <w:tcBorders>
              <w:top w:val="nil"/>
              <w:left w:val="nil"/>
              <w:bottom w:val="nil"/>
              <w:right w:val="nil"/>
            </w:tcBorders>
            <w:shd w:val="clear" w:color="auto" w:fill="FFD1D1"/>
            <w:noWrap/>
          </w:tcPr>
          <w:p w:rsidR="00B277E0" w:rsidRPr="00CF1202" w:rsidRDefault="00B277E0" w:rsidP="00915540">
            <w:pPr>
              <w:spacing w:after="0" w:line="240" w:lineRule="auto"/>
              <w:rPr>
                <w:rFonts w:ascii="Times New Roman" w:hAnsi="Times New Roman" w:cs="Times New Roman"/>
                <w:color w:val="000000"/>
                <w:sz w:val="20"/>
                <w:szCs w:val="20"/>
                <w:lang w:eastAsia="sk-SK"/>
              </w:rPr>
            </w:pPr>
            <w:r w:rsidRPr="00CF1202">
              <w:rPr>
                <w:rFonts w:ascii="Times New Roman" w:hAnsi="Times New Roman" w:cs="Times New Roman"/>
                <w:color w:val="000000"/>
                <w:sz w:val="20"/>
                <w:szCs w:val="20"/>
                <w:lang w:eastAsia="sk-SK"/>
              </w:rPr>
              <w:t>kaleráb skorý</w:t>
            </w:r>
          </w:p>
        </w:tc>
        <w:tc>
          <w:tcPr>
            <w:tcW w:w="1559" w:type="dxa"/>
            <w:tcBorders>
              <w:top w:val="nil"/>
              <w:left w:val="nil"/>
              <w:bottom w:val="nil"/>
              <w:right w:val="nil"/>
            </w:tcBorders>
            <w:shd w:val="clear" w:color="auto" w:fill="FFD1D1"/>
            <w:noWrap/>
          </w:tcPr>
          <w:p w:rsidR="00B277E0" w:rsidRPr="00CF1202" w:rsidRDefault="00B277E0" w:rsidP="00915540">
            <w:pPr>
              <w:spacing w:after="0" w:line="240" w:lineRule="auto"/>
              <w:jc w:val="center"/>
              <w:rPr>
                <w:rFonts w:ascii="Times New Roman" w:hAnsi="Times New Roman" w:cs="Times New Roman"/>
                <w:color w:val="000000"/>
                <w:sz w:val="20"/>
                <w:szCs w:val="20"/>
                <w:lang w:eastAsia="sk-SK"/>
              </w:rPr>
            </w:pPr>
            <w:r w:rsidRPr="00CF1202">
              <w:rPr>
                <w:rFonts w:ascii="Times New Roman" w:hAnsi="Times New Roman" w:cs="Times New Roman"/>
                <w:color w:val="000000"/>
                <w:sz w:val="20"/>
                <w:szCs w:val="20"/>
                <w:lang w:eastAsia="sk-SK"/>
              </w:rPr>
              <w:t>10.3. - 10.5.</w:t>
            </w:r>
          </w:p>
        </w:tc>
        <w:tc>
          <w:tcPr>
            <w:tcW w:w="1560" w:type="dxa"/>
            <w:tcBorders>
              <w:top w:val="nil"/>
              <w:left w:val="nil"/>
              <w:bottom w:val="nil"/>
              <w:right w:val="nil"/>
            </w:tcBorders>
            <w:shd w:val="clear" w:color="auto" w:fill="FFD1D1"/>
            <w:noWrap/>
          </w:tcPr>
          <w:p w:rsidR="00B277E0" w:rsidRPr="00CF1202" w:rsidRDefault="00B277E0" w:rsidP="00915540">
            <w:pPr>
              <w:spacing w:after="0" w:line="240" w:lineRule="auto"/>
              <w:jc w:val="center"/>
              <w:rPr>
                <w:rFonts w:ascii="Times New Roman" w:hAnsi="Times New Roman" w:cs="Times New Roman"/>
                <w:color w:val="000000"/>
                <w:sz w:val="20"/>
                <w:szCs w:val="20"/>
                <w:lang w:eastAsia="sk-SK"/>
              </w:rPr>
            </w:pPr>
            <w:r w:rsidRPr="00CF1202">
              <w:rPr>
                <w:rFonts w:ascii="Times New Roman" w:hAnsi="Times New Roman" w:cs="Times New Roman"/>
                <w:color w:val="000000"/>
                <w:sz w:val="20"/>
                <w:szCs w:val="20"/>
                <w:lang w:eastAsia="sk-SK"/>
              </w:rPr>
              <w:t>4 800</w:t>
            </w:r>
          </w:p>
        </w:tc>
        <w:tc>
          <w:tcPr>
            <w:tcW w:w="2126" w:type="dxa"/>
            <w:tcBorders>
              <w:top w:val="nil"/>
              <w:left w:val="nil"/>
              <w:bottom w:val="nil"/>
              <w:right w:val="single" w:sz="12" w:space="0" w:color="auto"/>
            </w:tcBorders>
            <w:shd w:val="clear" w:color="auto" w:fill="FFD1D1"/>
            <w:noWrap/>
          </w:tcPr>
          <w:p w:rsidR="00B277E0" w:rsidRPr="00CF1202" w:rsidRDefault="00B277E0" w:rsidP="00915540">
            <w:pPr>
              <w:spacing w:after="0" w:line="240" w:lineRule="auto"/>
              <w:jc w:val="center"/>
              <w:rPr>
                <w:rFonts w:ascii="Times New Roman" w:hAnsi="Times New Roman" w:cs="Times New Roman"/>
                <w:color w:val="000000"/>
                <w:sz w:val="20"/>
                <w:szCs w:val="20"/>
                <w:lang w:eastAsia="sk-SK"/>
              </w:rPr>
            </w:pPr>
            <w:r w:rsidRPr="00CF1202">
              <w:rPr>
                <w:rFonts w:ascii="Times New Roman" w:hAnsi="Times New Roman" w:cs="Times New Roman"/>
                <w:color w:val="000000"/>
                <w:sz w:val="20"/>
                <w:szCs w:val="20"/>
                <w:lang w:eastAsia="sk-SK"/>
              </w:rPr>
              <w:t>724</w:t>
            </w:r>
          </w:p>
        </w:tc>
        <w:tc>
          <w:tcPr>
            <w:tcW w:w="1700" w:type="dxa"/>
            <w:tcBorders>
              <w:top w:val="nil"/>
              <w:left w:val="single" w:sz="12" w:space="0" w:color="auto"/>
              <w:bottom w:val="nil"/>
              <w:right w:val="nil"/>
            </w:tcBorders>
            <w:shd w:val="clear" w:color="auto" w:fill="FFD1D1"/>
            <w:noWrap/>
          </w:tcPr>
          <w:p w:rsidR="00B277E0" w:rsidRPr="00CF1202" w:rsidRDefault="00B277E0" w:rsidP="00915540">
            <w:pPr>
              <w:spacing w:after="0" w:line="240" w:lineRule="auto"/>
              <w:jc w:val="center"/>
              <w:rPr>
                <w:rFonts w:ascii="Times New Roman" w:hAnsi="Times New Roman" w:cs="Times New Roman"/>
                <w:color w:val="000000"/>
                <w:sz w:val="20"/>
                <w:szCs w:val="20"/>
                <w:lang w:eastAsia="sk-SK"/>
              </w:rPr>
            </w:pPr>
            <w:r w:rsidRPr="00CF1202">
              <w:rPr>
                <w:rFonts w:ascii="Times New Roman" w:hAnsi="Times New Roman" w:cs="Times New Roman"/>
                <w:color w:val="000000"/>
                <w:sz w:val="20"/>
                <w:szCs w:val="20"/>
                <w:lang w:eastAsia="sk-SK"/>
              </w:rPr>
              <w:t>4 076</w:t>
            </w:r>
          </w:p>
        </w:tc>
      </w:tr>
      <w:tr w:rsidR="003069FD" w:rsidRPr="00070426" w:rsidTr="00070426">
        <w:trPr>
          <w:trHeight w:val="255"/>
        </w:trPr>
        <w:tc>
          <w:tcPr>
            <w:tcW w:w="2142" w:type="dxa"/>
            <w:tcBorders>
              <w:top w:val="single" w:sz="12" w:space="0" w:color="auto"/>
              <w:left w:val="nil"/>
              <w:bottom w:val="single" w:sz="18" w:space="0" w:color="auto"/>
              <w:right w:val="nil"/>
            </w:tcBorders>
            <w:shd w:val="clear" w:color="auto" w:fill="244061"/>
            <w:noWrap/>
            <w:vAlign w:val="bottom"/>
          </w:tcPr>
          <w:p w:rsidR="00B277E0" w:rsidRPr="00070426" w:rsidRDefault="00B277E0" w:rsidP="00915540">
            <w:pPr>
              <w:spacing w:after="0" w:line="240" w:lineRule="auto"/>
              <w:rPr>
                <w:rFonts w:ascii="Times New Roman" w:hAnsi="Times New Roman" w:cs="Times New Roman"/>
                <w:color w:val="FFFFFF"/>
                <w:sz w:val="20"/>
                <w:szCs w:val="20"/>
                <w:lang w:eastAsia="sk-SK"/>
              </w:rPr>
            </w:pPr>
            <w:r w:rsidRPr="00070426">
              <w:rPr>
                <w:rFonts w:ascii="Times New Roman" w:hAnsi="Times New Roman" w:cs="Times New Roman"/>
                <w:b/>
                <w:bCs/>
                <w:color w:val="FFFFFF"/>
                <w:sz w:val="20"/>
                <w:szCs w:val="20"/>
                <w:lang w:eastAsia="sk-SK"/>
              </w:rPr>
              <w:t>PRIEMER</w:t>
            </w:r>
          </w:p>
        </w:tc>
        <w:tc>
          <w:tcPr>
            <w:tcW w:w="1559" w:type="dxa"/>
            <w:tcBorders>
              <w:top w:val="single" w:sz="12" w:space="0" w:color="auto"/>
              <w:left w:val="nil"/>
              <w:bottom w:val="single" w:sz="18" w:space="0" w:color="auto"/>
              <w:right w:val="nil"/>
            </w:tcBorders>
            <w:shd w:val="clear" w:color="auto" w:fill="244061"/>
            <w:noWrap/>
            <w:vAlign w:val="bottom"/>
          </w:tcPr>
          <w:p w:rsidR="00B277E0" w:rsidRPr="00070426" w:rsidRDefault="00B277E0" w:rsidP="00915540">
            <w:pPr>
              <w:spacing w:after="0" w:line="240" w:lineRule="auto"/>
              <w:jc w:val="center"/>
              <w:rPr>
                <w:rFonts w:ascii="Times New Roman" w:hAnsi="Times New Roman" w:cs="Times New Roman"/>
                <w:color w:val="FFFFFF"/>
                <w:sz w:val="20"/>
                <w:szCs w:val="20"/>
                <w:lang w:eastAsia="sk-SK"/>
              </w:rPr>
            </w:pPr>
            <w:r w:rsidRPr="00070426">
              <w:rPr>
                <w:rFonts w:ascii="Times New Roman" w:hAnsi="Times New Roman" w:cs="Times New Roman"/>
                <w:b/>
                <w:bCs/>
                <w:color w:val="FFFFFF"/>
                <w:sz w:val="20"/>
                <w:szCs w:val="20"/>
                <w:lang w:eastAsia="sk-SK"/>
              </w:rPr>
              <w:t>X</w:t>
            </w:r>
          </w:p>
        </w:tc>
        <w:tc>
          <w:tcPr>
            <w:tcW w:w="1560" w:type="dxa"/>
            <w:tcBorders>
              <w:top w:val="single" w:sz="12" w:space="0" w:color="auto"/>
              <w:left w:val="nil"/>
              <w:bottom w:val="single" w:sz="18" w:space="0" w:color="auto"/>
              <w:right w:val="nil"/>
            </w:tcBorders>
            <w:shd w:val="clear" w:color="auto" w:fill="244061"/>
            <w:noWrap/>
            <w:vAlign w:val="bottom"/>
          </w:tcPr>
          <w:p w:rsidR="00B277E0" w:rsidRPr="00070426" w:rsidRDefault="00B277E0" w:rsidP="00915540">
            <w:pPr>
              <w:spacing w:after="0" w:line="240" w:lineRule="auto"/>
              <w:jc w:val="center"/>
              <w:rPr>
                <w:rFonts w:ascii="Times New Roman" w:hAnsi="Times New Roman" w:cs="Times New Roman"/>
                <w:color w:val="FFFFFF"/>
                <w:sz w:val="20"/>
                <w:szCs w:val="20"/>
                <w:lang w:eastAsia="sk-SK"/>
              </w:rPr>
            </w:pPr>
            <w:r w:rsidRPr="00070426">
              <w:rPr>
                <w:rFonts w:ascii="Times New Roman" w:hAnsi="Times New Roman" w:cs="Times New Roman"/>
                <w:b/>
                <w:bCs/>
                <w:color w:val="FFFFFF"/>
                <w:sz w:val="20"/>
                <w:szCs w:val="20"/>
                <w:lang w:eastAsia="sk-SK"/>
              </w:rPr>
              <w:t>4 660</w:t>
            </w:r>
          </w:p>
        </w:tc>
        <w:tc>
          <w:tcPr>
            <w:tcW w:w="2126" w:type="dxa"/>
            <w:tcBorders>
              <w:top w:val="single" w:sz="12" w:space="0" w:color="auto"/>
              <w:left w:val="nil"/>
              <w:bottom w:val="single" w:sz="18" w:space="0" w:color="auto"/>
              <w:right w:val="single" w:sz="12" w:space="0" w:color="auto"/>
            </w:tcBorders>
            <w:shd w:val="clear" w:color="auto" w:fill="244061"/>
            <w:noWrap/>
            <w:vAlign w:val="bottom"/>
          </w:tcPr>
          <w:p w:rsidR="00B277E0" w:rsidRPr="00070426" w:rsidRDefault="00B277E0" w:rsidP="00915540">
            <w:pPr>
              <w:spacing w:after="0" w:line="240" w:lineRule="auto"/>
              <w:jc w:val="center"/>
              <w:rPr>
                <w:rFonts w:ascii="Times New Roman" w:hAnsi="Times New Roman" w:cs="Times New Roman"/>
                <w:color w:val="FFFFFF"/>
                <w:sz w:val="20"/>
                <w:szCs w:val="20"/>
                <w:lang w:eastAsia="sk-SK"/>
              </w:rPr>
            </w:pPr>
            <w:r w:rsidRPr="00070426">
              <w:rPr>
                <w:rFonts w:ascii="Times New Roman" w:hAnsi="Times New Roman" w:cs="Times New Roman"/>
                <w:b/>
                <w:bCs/>
                <w:color w:val="FFFFFF"/>
                <w:sz w:val="20"/>
                <w:szCs w:val="20"/>
                <w:lang w:eastAsia="sk-SK"/>
              </w:rPr>
              <w:t>X</w:t>
            </w:r>
          </w:p>
        </w:tc>
        <w:tc>
          <w:tcPr>
            <w:tcW w:w="1700" w:type="dxa"/>
            <w:tcBorders>
              <w:top w:val="single" w:sz="12" w:space="0" w:color="auto"/>
              <w:left w:val="single" w:sz="12" w:space="0" w:color="auto"/>
              <w:bottom w:val="single" w:sz="18" w:space="0" w:color="auto"/>
              <w:right w:val="nil"/>
            </w:tcBorders>
            <w:shd w:val="clear" w:color="auto" w:fill="244061"/>
            <w:noWrap/>
            <w:vAlign w:val="bottom"/>
          </w:tcPr>
          <w:p w:rsidR="00B277E0" w:rsidRPr="00070426" w:rsidRDefault="00B277E0" w:rsidP="00915540">
            <w:pPr>
              <w:spacing w:after="0" w:line="240" w:lineRule="auto"/>
              <w:jc w:val="center"/>
              <w:rPr>
                <w:rFonts w:ascii="Times New Roman" w:hAnsi="Times New Roman" w:cs="Times New Roman"/>
                <w:color w:val="FFFFFF"/>
                <w:sz w:val="20"/>
                <w:szCs w:val="20"/>
                <w:lang w:eastAsia="sk-SK"/>
              </w:rPr>
            </w:pPr>
            <w:r w:rsidRPr="00070426">
              <w:rPr>
                <w:rFonts w:ascii="Times New Roman" w:hAnsi="Times New Roman" w:cs="Times New Roman"/>
                <w:b/>
                <w:bCs/>
                <w:color w:val="FFFFFF"/>
                <w:sz w:val="20"/>
                <w:szCs w:val="20"/>
                <w:lang w:eastAsia="sk-SK"/>
              </w:rPr>
              <w:t>2 806</w:t>
            </w:r>
          </w:p>
        </w:tc>
      </w:tr>
    </w:tbl>
    <w:p w:rsidR="00B277E0" w:rsidRDefault="00B277E0" w:rsidP="00B277E0">
      <w:pPr>
        <w:spacing w:after="0" w:line="240" w:lineRule="auto"/>
        <w:ind w:left="708" w:hanging="705"/>
        <w:jc w:val="both"/>
        <w:rPr>
          <w:rFonts w:ascii="Times New Roman" w:hAnsi="Times New Roman" w:cs="Times New Roman"/>
          <w:sz w:val="20"/>
          <w:szCs w:val="20"/>
        </w:rPr>
      </w:pPr>
      <w:r w:rsidRPr="005569DF">
        <w:rPr>
          <w:rFonts w:ascii="Times New Roman" w:hAnsi="Times New Roman" w:cs="Times New Roman"/>
          <w:sz w:val="20"/>
          <w:szCs w:val="20"/>
        </w:rPr>
        <w:t>Zdroj</w:t>
      </w:r>
      <w:r>
        <w:rPr>
          <w:rFonts w:ascii="Times New Roman" w:hAnsi="Times New Roman" w:cs="Times New Roman"/>
          <w:sz w:val="20"/>
          <w:szCs w:val="20"/>
        </w:rPr>
        <w:t>e:</w:t>
      </w:r>
      <w:r>
        <w:rPr>
          <w:rFonts w:ascii="Times New Roman" w:hAnsi="Times New Roman" w:cs="Times New Roman"/>
          <w:sz w:val="20"/>
          <w:szCs w:val="20"/>
        </w:rPr>
        <w:tab/>
        <w:t>*</w:t>
      </w:r>
      <w:proofErr w:type="spellStart"/>
      <w:r w:rsidRPr="005569DF">
        <w:rPr>
          <w:rFonts w:ascii="Times New Roman" w:hAnsi="Times New Roman" w:cs="Times New Roman"/>
          <w:sz w:val="20"/>
          <w:szCs w:val="20"/>
        </w:rPr>
        <w:t>Bárek</w:t>
      </w:r>
      <w:proofErr w:type="spellEnd"/>
      <w:r w:rsidRPr="005569DF">
        <w:rPr>
          <w:rFonts w:ascii="Times New Roman" w:hAnsi="Times New Roman" w:cs="Times New Roman"/>
          <w:sz w:val="20"/>
          <w:szCs w:val="20"/>
        </w:rPr>
        <w:t xml:space="preserve">, V. </w:t>
      </w:r>
      <w:proofErr w:type="spellStart"/>
      <w:r w:rsidRPr="005569DF">
        <w:rPr>
          <w:rFonts w:ascii="Times New Roman" w:hAnsi="Times New Roman" w:cs="Times New Roman"/>
          <w:sz w:val="20"/>
          <w:szCs w:val="20"/>
        </w:rPr>
        <w:t>et</w:t>
      </w:r>
      <w:proofErr w:type="spellEnd"/>
      <w:r w:rsidRPr="005569DF">
        <w:rPr>
          <w:rFonts w:ascii="Times New Roman" w:hAnsi="Times New Roman" w:cs="Times New Roman"/>
          <w:sz w:val="20"/>
          <w:szCs w:val="20"/>
        </w:rPr>
        <w:t xml:space="preserve"> </w:t>
      </w:r>
      <w:proofErr w:type="spellStart"/>
      <w:r w:rsidRPr="005569DF">
        <w:rPr>
          <w:rFonts w:ascii="Times New Roman" w:hAnsi="Times New Roman" w:cs="Times New Roman"/>
          <w:sz w:val="20"/>
          <w:szCs w:val="20"/>
        </w:rPr>
        <w:t>al</w:t>
      </w:r>
      <w:proofErr w:type="spellEnd"/>
      <w:r w:rsidRPr="005569DF">
        <w:rPr>
          <w:rFonts w:ascii="Times New Roman" w:hAnsi="Times New Roman" w:cs="Times New Roman"/>
          <w:sz w:val="20"/>
          <w:szCs w:val="20"/>
        </w:rPr>
        <w:t>, 2007, Vplyv klimatickej zmeny na potrebu závlah pri pestovaní zeleniny a špeciálnych plodín, ISBN 978-80-228-17-60-8</w:t>
      </w:r>
      <w:r>
        <w:rPr>
          <w:rFonts w:ascii="Times New Roman" w:hAnsi="Times New Roman" w:cs="Times New Roman"/>
          <w:sz w:val="20"/>
          <w:szCs w:val="20"/>
        </w:rPr>
        <w:t>;**SHMÚ; ***Výpočty MPRV SR.</w:t>
      </w:r>
    </w:p>
    <w:p w:rsidR="00B277E0" w:rsidRDefault="00B277E0" w:rsidP="00B277E0">
      <w:pPr>
        <w:spacing w:after="0" w:line="240" w:lineRule="auto"/>
        <w:ind w:left="705" w:hanging="705"/>
        <w:jc w:val="both"/>
        <w:rPr>
          <w:rFonts w:ascii="Times New Roman" w:hAnsi="Times New Roman" w:cs="Times New Roman"/>
          <w:sz w:val="20"/>
          <w:szCs w:val="20"/>
        </w:rPr>
      </w:pPr>
      <w:r>
        <w:rPr>
          <w:rFonts w:ascii="Times New Roman" w:hAnsi="Times New Roman" w:cs="Times New Roman"/>
          <w:sz w:val="20"/>
          <w:szCs w:val="20"/>
        </w:rPr>
        <w:t>Pozn.:</w:t>
      </w:r>
      <w:r>
        <w:rPr>
          <w:rFonts w:ascii="Times New Roman" w:hAnsi="Times New Roman" w:cs="Times New Roman"/>
          <w:sz w:val="20"/>
          <w:szCs w:val="20"/>
        </w:rPr>
        <w:tab/>
        <w:t>P</w:t>
      </w:r>
      <w:r w:rsidRPr="00F069D8">
        <w:rPr>
          <w:rFonts w:ascii="Times New Roman" w:hAnsi="Times New Roman" w:cs="Times New Roman"/>
          <w:sz w:val="20"/>
          <w:szCs w:val="20"/>
        </w:rPr>
        <w:t xml:space="preserve">rimárny vlahový deficit je počítaný ako rozdiel úhrnu zrážok za vegetačné obdobie, počítaného ako súčet mesačných priemerov za roky 1981 – 2010 v oblastiach pestovania </w:t>
      </w:r>
      <w:r>
        <w:rPr>
          <w:rFonts w:ascii="Times New Roman" w:hAnsi="Times New Roman" w:cs="Times New Roman"/>
          <w:sz w:val="20"/>
          <w:szCs w:val="20"/>
        </w:rPr>
        <w:t>zeleniny</w:t>
      </w:r>
      <w:r w:rsidRPr="00F069D8">
        <w:rPr>
          <w:rFonts w:ascii="Times New Roman" w:hAnsi="Times New Roman" w:cs="Times New Roman"/>
          <w:sz w:val="20"/>
          <w:szCs w:val="20"/>
        </w:rPr>
        <w:t xml:space="preserve">, a vlahovej potreby. Pri počítaní primárneho vlahového deficitu boli ostatné premenné vstupujúce do vzorca množstva závlahovej vody </w:t>
      </w:r>
      <w:proofErr w:type="spellStart"/>
      <w:r w:rsidRPr="00F069D8">
        <w:rPr>
          <w:rFonts w:ascii="Times New Roman" w:hAnsi="Times New Roman" w:cs="Times New Roman"/>
          <w:sz w:val="20"/>
          <w:szCs w:val="20"/>
        </w:rPr>
        <w:t>extrapolované</w:t>
      </w:r>
      <w:proofErr w:type="spellEnd"/>
      <w:r w:rsidRPr="00F069D8">
        <w:rPr>
          <w:rFonts w:ascii="Times New Roman" w:hAnsi="Times New Roman" w:cs="Times New Roman"/>
          <w:sz w:val="20"/>
          <w:szCs w:val="20"/>
        </w:rPr>
        <w:t xml:space="preserve">. </w:t>
      </w:r>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Vypočítaný primárny vlahový deficit priamo ovplyvňuje hektárovú výnosnosť, a to v negatívnom smere. V súčasnosti sú závlahy pri pestovaní zeleniny využívané na zhruba      60 % výmery zeleniny na ornej pôde, t.j. na 5 400 ha. Priemerná hektárová výnosnosť dosahuje 10,08 t.ha</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Samotné sústavné zavlažovanie sa podieľa na celkovom zintenzívnení produkcie                  cca 30 %-</w:t>
      </w:r>
      <w:proofErr w:type="spellStart"/>
      <w:r>
        <w:rPr>
          <w:rFonts w:ascii="Times New Roman" w:hAnsi="Times New Roman" w:cs="Times New Roman"/>
          <w:sz w:val="24"/>
          <w:szCs w:val="24"/>
        </w:rPr>
        <w:t>ami</w:t>
      </w:r>
      <w:proofErr w:type="spellEnd"/>
      <w:r>
        <w:rPr>
          <w:rFonts w:ascii="Times New Roman" w:hAnsi="Times New Roman" w:cs="Times New Roman"/>
          <w:sz w:val="24"/>
          <w:szCs w:val="24"/>
        </w:rPr>
        <w:t>. Vychádzajúc z tohto kvalifikovaného odhadu môžeme predikovať vývoj kvalitatívnych a kvantitatívnych parametrov produkcie zeleniny na ornej pôde s využitím závlah na celej ploche zeleniny na ornej pôde, s využitím závlah na súčasnej výmere a bez využitia závlah pri pestovaní zeleniny.</w:t>
      </w:r>
    </w:p>
    <w:p w:rsidR="00B277E0" w:rsidRDefault="00B277E0" w:rsidP="00B277E0">
      <w:pPr>
        <w:spacing w:after="0" w:line="240" w:lineRule="auto"/>
        <w:jc w:val="both"/>
        <w:rPr>
          <w:rFonts w:ascii="Times New Roman" w:hAnsi="Times New Roman" w:cs="Times New Roman"/>
          <w:sz w:val="24"/>
          <w:szCs w:val="24"/>
        </w:rPr>
      </w:pPr>
    </w:p>
    <w:p w:rsidR="00B277E0" w:rsidRPr="009F757A" w:rsidRDefault="00B277E0" w:rsidP="00B277E0">
      <w:pPr>
        <w:spacing w:after="0" w:line="240" w:lineRule="auto"/>
        <w:jc w:val="both"/>
        <w:rPr>
          <w:rFonts w:ascii="Times New Roman" w:hAnsi="Times New Roman" w:cs="Times New Roman"/>
          <w:sz w:val="20"/>
          <w:szCs w:val="20"/>
          <w:vertAlign w:val="superscript"/>
        </w:rPr>
      </w:pPr>
      <w:r>
        <w:rPr>
          <w:rFonts w:ascii="Times New Roman" w:hAnsi="Times New Roman" w:cs="Times New Roman"/>
          <w:sz w:val="20"/>
          <w:szCs w:val="20"/>
        </w:rPr>
        <w:t>Graf č. 3</w:t>
      </w:r>
      <w:r w:rsidRPr="001C5A38">
        <w:rPr>
          <w:rFonts w:ascii="Times New Roman" w:hAnsi="Times New Roman" w:cs="Times New Roman"/>
          <w:sz w:val="20"/>
          <w:szCs w:val="20"/>
        </w:rPr>
        <w:t xml:space="preserve">: Prognóza hektárových úrod </w:t>
      </w:r>
      <w:r>
        <w:rPr>
          <w:rFonts w:ascii="Times New Roman" w:hAnsi="Times New Roman" w:cs="Times New Roman"/>
          <w:sz w:val="20"/>
          <w:szCs w:val="20"/>
        </w:rPr>
        <w:t>zeleniny na ornej pôde</w:t>
      </w:r>
      <w:r w:rsidRPr="001C5A38">
        <w:rPr>
          <w:rFonts w:ascii="Times New Roman" w:hAnsi="Times New Roman" w:cs="Times New Roman"/>
          <w:sz w:val="20"/>
          <w:szCs w:val="20"/>
        </w:rPr>
        <w:t xml:space="preserve"> v t</w:t>
      </w:r>
      <w:r>
        <w:rPr>
          <w:rFonts w:ascii="Times New Roman" w:hAnsi="Times New Roman" w:cs="Times New Roman"/>
          <w:sz w:val="20"/>
          <w:szCs w:val="20"/>
        </w:rPr>
        <w:t>.</w:t>
      </w:r>
      <w:r w:rsidRPr="001C5A38">
        <w:rPr>
          <w:rFonts w:ascii="Times New Roman" w:hAnsi="Times New Roman" w:cs="Times New Roman"/>
          <w:sz w:val="20"/>
          <w:szCs w:val="20"/>
        </w:rPr>
        <w:t>ha</w:t>
      </w:r>
      <w:r>
        <w:rPr>
          <w:rFonts w:ascii="Times New Roman" w:hAnsi="Times New Roman" w:cs="Times New Roman"/>
          <w:sz w:val="20"/>
          <w:szCs w:val="20"/>
          <w:vertAlign w:val="superscript"/>
        </w:rPr>
        <w:t>-1</w:t>
      </w:r>
    </w:p>
    <w:p w:rsidR="00B277E0" w:rsidRDefault="00B37FD1" w:rsidP="00B277E0">
      <w:pPr>
        <w:spacing w:after="0" w:line="240" w:lineRule="auto"/>
        <w:jc w:val="both"/>
        <w:rPr>
          <w:rFonts w:ascii="Times New Roman" w:hAnsi="Times New Roman" w:cs="Times New Roman"/>
          <w:sz w:val="24"/>
          <w:szCs w:val="24"/>
        </w:rPr>
      </w:pPr>
      <w:r>
        <w:rPr>
          <w:noProof/>
          <w:lang w:eastAsia="sk-SK"/>
        </w:rPr>
        <w:drawing>
          <wp:inline distT="0" distB="0" distL="0" distR="0">
            <wp:extent cx="5764530" cy="2822575"/>
            <wp:effectExtent l="0" t="0" r="0" b="0"/>
            <wp:docPr id="11" name="Graf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277E0" w:rsidRDefault="00B277E0" w:rsidP="00B277E0">
      <w:pPr>
        <w:spacing w:after="0" w:line="240" w:lineRule="auto"/>
        <w:jc w:val="right"/>
        <w:rPr>
          <w:rFonts w:ascii="Times New Roman" w:hAnsi="Times New Roman" w:cs="Times New Roman"/>
          <w:sz w:val="20"/>
          <w:szCs w:val="20"/>
        </w:rPr>
      </w:pPr>
      <w:r w:rsidRPr="001C5A38">
        <w:rPr>
          <w:rFonts w:ascii="Times New Roman" w:hAnsi="Times New Roman" w:cs="Times New Roman"/>
          <w:sz w:val="20"/>
          <w:szCs w:val="20"/>
        </w:rPr>
        <w:t xml:space="preserve">Zdroj: odhad MPRV SR   </w:t>
      </w:r>
    </w:p>
    <w:p w:rsidR="00B277E0" w:rsidRDefault="00B277E0" w:rsidP="00B2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Predpokladáme, že pokiaľ sa bude využívať sústavné zavlažovanie na celej ploche zeleniny na ornej pôde, konečný cieľ Koncepcie rozvoja pôdohospodárstva SR na roky  2013 – 2020, v ukazovateli hektárová výnosnosť, sa naplní. Ak sa systém sústavného zavlažovania nebude pri pestovaní zeleniny na ornej pôde rozširovať a zostane na súčasnej výmere 5 400 ha, konečný cieľ vyššie uvedenej Koncepcie sa naplní iba čiastočne. Pokiaľ však dôjde k nesystémovému znefunkčneniu súčasných závlahových systémov pri pestovaní zeleniny na ornej pôde, dôjde k prepadu hektárovej výnosnosti, pričom čiastočné zotavenie môže prísť až od roku 2018, a to sprevádzkovaním súkromných závlah u kapitálovo silnejších pestovateľov zeleniny na ornej pôde.</w:t>
      </w:r>
    </w:p>
    <w:p w:rsidR="00B277E0" w:rsidRDefault="00B277E0" w:rsidP="00B277E0">
      <w:pPr>
        <w:spacing w:after="0" w:line="240" w:lineRule="auto"/>
        <w:jc w:val="both"/>
        <w:rPr>
          <w:rFonts w:ascii="Times New Roman" w:hAnsi="Times New Roman" w:cs="Times New Roman"/>
          <w:sz w:val="20"/>
          <w:szCs w:val="20"/>
        </w:rPr>
      </w:pPr>
    </w:p>
    <w:p w:rsidR="00B277E0" w:rsidRPr="002331B1" w:rsidRDefault="00B277E0" w:rsidP="00B277E0">
      <w:pPr>
        <w:spacing w:after="0" w:line="240" w:lineRule="auto"/>
        <w:jc w:val="both"/>
        <w:outlineLvl w:val="0"/>
        <w:rPr>
          <w:rFonts w:ascii="Times New Roman" w:hAnsi="Times New Roman" w:cs="Times New Roman"/>
          <w:sz w:val="20"/>
          <w:szCs w:val="20"/>
        </w:rPr>
      </w:pPr>
      <w:bookmarkStart w:id="73" w:name="_Toc393133058"/>
      <w:bookmarkStart w:id="74" w:name="_Toc394420523"/>
      <w:bookmarkStart w:id="75" w:name="_Toc394490709"/>
      <w:r w:rsidRPr="001C5A38">
        <w:rPr>
          <w:rFonts w:ascii="Times New Roman" w:hAnsi="Times New Roman" w:cs="Times New Roman"/>
          <w:sz w:val="20"/>
          <w:szCs w:val="20"/>
        </w:rPr>
        <w:t xml:space="preserve">Graf č. </w:t>
      </w:r>
      <w:r>
        <w:rPr>
          <w:rFonts w:ascii="Times New Roman" w:hAnsi="Times New Roman" w:cs="Times New Roman"/>
          <w:sz w:val="20"/>
          <w:szCs w:val="20"/>
        </w:rPr>
        <w:t>4</w:t>
      </w:r>
      <w:r w:rsidRPr="001C5A38">
        <w:rPr>
          <w:rFonts w:ascii="Times New Roman" w:hAnsi="Times New Roman" w:cs="Times New Roman"/>
          <w:sz w:val="20"/>
          <w:szCs w:val="20"/>
        </w:rPr>
        <w:t xml:space="preserve">: Prognóza </w:t>
      </w:r>
      <w:r>
        <w:rPr>
          <w:rFonts w:ascii="Times New Roman" w:hAnsi="Times New Roman" w:cs="Times New Roman"/>
          <w:sz w:val="20"/>
          <w:szCs w:val="20"/>
        </w:rPr>
        <w:t>celkovej produkcie zeleniny na ornej pôde</w:t>
      </w:r>
      <w:r w:rsidRPr="001C5A38">
        <w:rPr>
          <w:rFonts w:ascii="Times New Roman" w:hAnsi="Times New Roman" w:cs="Times New Roman"/>
          <w:sz w:val="20"/>
          <w:szCs w:val="20"/>
        </w:rPr>
        <w:t xml:space="preserve"> v </w:t>
      </w:r>
      <w:r>
        <w:rPr>
          <w:rFonts w:ascii="Times New Roman" w:hAnsi="Times New Roman" w:cs="Times New Roman"/>
          <w:sz w:val="20"/>
          <w:szCs w:val="20"/>
        </w:rPr>
        <w:t>t</w:t>
      </w:r>
      <w:bookmarkEnd w:id="73"/>
      <w:bookmarkEnd w:id="74"/>
      <w:bookmarkEnd w:id="75"/>
    </w:p>
    <w:p w:rsidR="00B277E0" w:rsidRDefault="00B37FD1" w:rsidP="00B277E0">
      <w:pPr>
        <w:spacing w:after="0" w:line="240" w:lineRule="auto"/>
        <w:jc w:val="both"/>
        <w:rPr>
          <w:rFonts w:ascii="Times New Roman" w:hAnsi="Times New Roman" w:cs="Times New Roman"/>
          <w:sz w:val="24"/>
          <w:szCs w:val="24"/>
        </w:rPr>
      </w:pPr>
      <w:r>
        <w:rPr>
          <w:noProof/>
          <w:lang w:eastAsia="sk-SK"/>
        </w:rPr>
        <w:drawing>
          <wp:inline distT="0" distB="0" distL="0" distR="0">
            <wp:extent cx="5764530" cy="2687320"/>
            <wp:effectExtent l="0" t="0" r="0" b="0"/>
            <wp:docPr id="12" name="Graf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277E0" w:rsidRPr="001C5A38" w:rsidRDefault="00B277E0" w:rsidP="00B277E0">
      <w:pPr>
        <w:spacing w:after="0" w:line="240" w:lineRule="auto"/>
        <w:jc w:val="right"/>
        <w:outlineLvl w:val="0"/>
        <w:rPr>
          <w:rFonts w:ascii="Times New Roman" w:hAnsi="Times New Roman" w:cs="Times New Roman"/>
          <w:sz w:val="20"/>
          <w:szCs w:val="20"/>
        </w:rPr>
      </w:pPr>
      <w:bookmarkStart w:id="76" w:name="_Toc393133059"/>
      <w:bookmarkStart w:id="77" w:name="_Toc394420524"/>
      <w:bookmarkStart w:id="78" w:name="_Toc394490710"/>
      <w:r w:rsidRPr="001C5A38">
        <w:rPr>
          <w:rFonts w:ascii="Times New Roman" w:hAnsi="Times New Roman" w:cs="Times New Roman"/>
          <w:sz w:val="20"/>
          <w:szCs w:val="20"/>
        </w:rPr>
        <w:t>Zdroj: odhad MPRV SR</w:t>
      </w:r>
      <w:bookmarkEnd w:id="76"/>
      <w:bookmarkEnd w:id="77"/>
      <w:bookmarkEnd w:id="78"/>
      <w:r w:rsidRPr="001C5A38">
        <w:rPr>
          <w:rFonts w:ascii="Times New Roman" w:hAnsi="Times New Roman" w:cs="Times New Roman"/>
          <w:sz w:val="20"/>
          <w:szCs w:val="20"/>
        </w:rPr>
        <w:t xml:space="preserve">   </w:t>
      </w:r>
    </w:p>
    <w:p w:rsidR="00B277E0" w:rsidRDefault="00B277E0" w:rsidP="00B277E0">
      <w:pPr>
        <w:spacing w:after="0" w:line="240" w:lineRule="auto"/>
        <w:jc w:val="both"/>
        <w:rPr>
          <w:rFonts w:ascii="Times New Roman" w:hAnsi="Times New Roman" w:cs="Times New Roman"/>
          <w:sz w:val="24"/>
          <w:szCs w:val="24"/>
        </w:rPr>
      </w:pPr>
    </w:p>
    <w:p w:rsidR="00B277E0" w:rsidRPr="007A5142" w:rsidRDefault="00B277E0" w:rsidP="00B2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Taktiež predpokladáme, že celková produkcia zeleniny na ornej pôde bude kopírovať prognózy hektárovej výnosnosti. Pokiaľ sa systém sústavného zavlažovania zeleniny na ornej pôde rozšíri na celú výmeru zeleniny na ornej pôde dôjde pravdepodobne, v rokoch            2015 - 2020 k trvalému nárastu zberových plôch zeleniny na ornej pôde. Ak sa systém sústavného zavlažovania zeleniny na ornej pôde nebude rozširovať a ostane na súčasnej výmere zeleniny na ornej pôde, k nárastu plôch pravdepodobne nedôjde. Prognóza celkovej produkcie zeleniny na ornej pôde neuvažuje s poklesom súčasnej výmery zeleniny na ornej pôde ani v prípade znefunkčnenia súčasných závlahových systémov, a to z dôvodu atraktívnosti podpôr v rámci „sendvičového modelu“ financovania poľnohospodárstva. </w:t>
      </w:r>
    </w:p>
    <w:p w:rsidR="00B277E0" w:rsidRDefault="00B277E0" w:rsidP="00B277E0">
      <w:pPr>
        <w:spacing w:after="0" w:line="240" w:lineRule="auto"/>
        <w:jc w:val="both"/>
        <w:rPr>
          <w:rFonts w:ascii="Times New Roman" w:hAnsi="Times New Roman" w:cs="Times New Roman"/>
          <w:sz w:val="24"/>
          <w:szCs w:val="24"/>
        </w:rPr>
      </w:pPr>
    </w:p>
    <w:p w:rsidR="00B277E0" w:rsidRPr="00713F22" w:rsidRDefault="00B277E0" w:rsidP="00915540">
      <w:pPr>
        <w:pStyle w:val="Nadpis3"/>
        <w:numPr>
          <w:ilvl w:val="2"/>
          <w:numId w:val="37"/>
        </w:numPr>
      </w:pPr>
      <w:bookmarkStart w:id="79" w:name="_Toc394490711"/>
      <w:r w:rsidRPr="00713F22">
        <w:t>Cukrová repa</w:t>
      </w:r>
      <w:bookmarkEnd w:id="79"/>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Cukrová repa sa pestuje predovšetkým na teplotne a vlahovo stabilnejších pôdach, pričom si vyžaduje priame slnečné svetlo a primerané množstvo zrážok. Ide o tieto lokality:</w:t>
      </w:r>
    </w:p>
    <w:p w:rsidR="00B277E0" w:rsidRDefault="00B277E0" w:rsidP="00B277E0">
      <w:pPr>
        <w:pStyle w:val="Odsekzoznamu"/>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Trnavská, Hronská a Nitrianska pahorkatina;</w:t>
      </w:r>
    </w:p>
    <w:p w:rsidR="00B277E0" w:rsidRDefault="00B277E0" w:rsidP="00B277E0">
      <w:pPr>
        <w:pStyle w:val="Odsekzoznamu"/>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Chvojnická pahorkatina;</w:t>
      </w:r>
    </w:p>
    <w:p w:rsidR="00B277E0" w:rsidRDefault="00B277E0" w:rsidP="00B277E0">
      <w:pPr>
        <w:pStyle w:val="Odsekzoznamu"/>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Lučenecko-Košická zníženina;</w:t>
      </w:r>
    </w:p>
    <w:p w:rsidR="00B277E0" w:rsidRDefault="00B277E0" w:rsidP="00B277E0">
      <w:pPr>
        <w:pStyle w:val="Odsekzoznamu"/>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Východoslovenská nížina;</w:t>
      </w:r>
    </w:p>
    <w:p w:rsidR="00B277E0" w:rsidRDefault="00B277E0" w:rsidP="00B277E0">
      <w:pPr>
        <w:pStyle w:val="Odsekzoznamu"/>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centrálna časť Podunajskej nížiny;</w:t>
      </w:r>
    </w:p>
    <w:p w:rsidR="00B277E0" w:rsidRDefault="00B277E0" w:rsidP="00B277E0">
      <w:pPr>
        <w:pStyle w:val="Odsekzoznamu"/>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západná časť Juhoslovenskej kotliny;</w:t>
      </w:r>
    </w:p>
    <w:p w:rsidR="00B277E0" w:rsidRDefault="00B277E0" w:rsidP="00B277E0">
      <w:pPr>
        <w:pStyle w:val="Odsekzoznamu"/>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Východoslovenská rovina; a</w:t>
      </w:r>
    </w:p>
    <w:p w:rsidR="00B277E0" w:rsidRDefault="00B277E0" w:rsidP="00B277E0">
      <w:pPr>
        <w:pStyle w:val="Odsekzoznamu"/>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Košická kotlina. </w:t>
      </w:r>
    </w:p>
    <w:p w:rsidR="00B277E0" w:rsidRPr="00883A87" w:rsidRDefault="00B277E0" w:rsidP="00B277E0">
      <w:pPr>
        <w:spacing w:after="0" w:line="240" w:lineRule="auto"/>
        <w:jc w:val="both"/>
        <w:outlineLvl w:val="0"/>
        <w:rPr>
          <w:rFonts w:ascii="Times New Roman" w:hAnsi="Times New Roman" w:cs="Times New Roman"/>
          <w:sz w:val="20"/>
          <w:szCs w:val="20"/>
        </w:rPr>
      </w:pPr>
      <w:bookmarkStart w:id="80" w:name="_Toc393133061"/>
      <w:bookmarkStart w:id="81" w:name="_Toc394420526"/>
      <w:bookmarkStart w:id="82" w:name="_Toc394490712"/>
      <w:r>
        <w:rPr>
          <w:rFonts w:ascii="Times New Roman" w:hAnsi="Times New Roman" w:cs="Times New Roman"/>
          <w:sz w:val="20"/>
          <w:szCs w:val="20"/>
        </w:rPr>
        <w:lastRenderedPageBreak/>
        <w:t>Obr. č. 9: Mapa oblastí vhodných na pestovanie repy cukrovej</w:t>
      </w:r>
      <w:bookmarkEnd w:id="80"/>
      <w:bookmarkEnd w:id="81"/>
      <w:bookmarkEnd w:id="82"/>
    </w:p>
    <w:p w:rsidR="00B277E0" w:rsidRDefault="00B37FD1" w:rsidP="00B277E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extent cx="5764530" cy="3291840"/>
            <wp:effectExtent l="0" t="0" r="7620" b="3810"/>
            <wp:docPr id="13"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4530" cy="3291840"/>
                    </a:xfrm>
                    <a:prstGeom prst="rect">
                      <a:avLst/>
                    </a:prstGeom>
                    <a:noFill/>
                    <a:ln>
                      <a:noFill/>
                    </a:ln>
                  </pic:spPr>
                </pic:pic>
              </a:graphicData>
            </a:graphic>
          </wp:inline>
        </w:drawing>
      </w:r>
    </w:p>
    <w:p w:rsidR="00B277E0" w:rsidRDefault="00B277E0" w:rsidP="00B277E0">
      <w:pPr>
        <w:spacing w:after="0" w:line="240" w:lineRule="auto"/>
        <w:rPr>
          <w:rFonts w:ascii="Times New Roman" w:hAnsi="Times New Roman" w:cs="Times New Roman"/>
          <w:sz w:val="20"/>
          <w:szCs w:val="20"/>
        </w:rPr>
      </w:pPr>
      <w:r w:rsidRPr="00041265">
        <w:rPr>
          <w:rFonts w:ascii="Times New Roman" w:hAnsi="Times New Roman" w:cs="Times New Roman"/>
          <w:sz w:val="20"/>
          <w:szCs w:val="20"/>
        </w:rPr>
        <w:t xml:space="preserve">Zdroj: </w:t>
      </w:r>
      <w:proofErr w:type="spellStart"/>
      <w:r w:rsidRPr="00A267B0">
        <w:rPr>
          <w:rFonts w:ascii="Times New Roman" w:hAnsi="Times New Roman" w:cs="Times New Roman"/>
          <w:sz w:val="20"/>
          <w:szCs w:val="20"/>
        </w:rPr>
        <w:t>Vilček</w:t>
      </w:r>
      <w:proofErr w:type="spellEnd"/>
      <w:r w:rsidRPr="00A267B0">
        <w:rPr>
          <w:rFonts w:ascii="Times New Roman" w:hAnsi="Times New Roman" w:cs="Times New Roman"/>
          <w:sz w:val="20"/>
          <w:szCs w:val="20"/>
        </w:rPr>
        <w:t xml:space="preserve">, J., </w:t>
      </w:r>
      <w:proofErr w:type="spellStart"/>
      <w:r w:rsidRPr="00A267B0">
        <w:rPr>
          <w:rFonts w:ascii="Times New Roman" w:hAnsi="Times New Roman" w:cs="Times New Roman"/>
          <w:sz w:val="20"/>
          <w:szCs w:val="20"/>
        </w:rPr>
        <w:t>Bedrna</w:t>
      </w:r>
      <w:proofErr w:type="spellEnd"/>
      <w:r w:rsidRPr="00A267B0">
        <w:rPr>
          <w:rFonts w:ascii="Times New Roman" w:hAnsi="Times New Roman" w:cs="Times New Roman"/>
          <w:sz w:val="20"/>
          <w:szCs w:val="20"/>
        </w:rPr>
        <w:t>, Z.: Vhodnosť poľnohospodárskych pôd a krajiny Slovenska na pestovanie rastlín, VÚPOP, ISBN 978-80-89128-36-5</w:t>
      </w:r>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Pestovanie cukrovej repy si vyžaduje sústavnú závlahu tak aby priemerný úhrn vody za obdobie vegetácie dosiahol v priemere 480 mm, t.j. 4 800 m</w:t>
      </w:r>
      <w:r w:rsidRPr="004971B8">
        <w:rPr>
          <w:rFonts w:ascii="Times New Roman" w:hAnsi="Times New Roman" w:cs="Times New Roman"/>
          <w:sz w:val="24"/>
          <w:szCs w:val="24"/>
          <w:vertAlign w:val="superscript"/>
        </w:rPr>
        <w:t>3</w:t>
      </w:r>
      <w:r>
        <w:rPr>
          <w:rFonts w:ascii="Times New Roman" w:hAnsi="Times New Roman" w:cs="Times New Roman"/>
          <w:sz w:val="24"/>
          <w:szCs w:val="24"/>
        </w:rPr>
        <w:t>/ha. Vlahová potreba je určená v súčasných podmienkach, pre cukrovú repu pestovanú v podmienkach Slovenska a pre teplotné skupiny, v ktorých je suma priemerných denných teplôt vzduchu 2xCO</w:t>
      </w:r>
      <w:r w:rsidRPr="004971B8">
        <w:rPr>
          <w:rFonts w:ascii="Times New Roman" w:hAnsi="Times New Roman" w:cs="Times New Roman"/>
          <w:sz w:val="24"/>
          <w:szCs w:val="24"/>
          <w:vertAlign w:val="subscript"/>
        </w:rPr>
        <w:t>2</w:t>
      </w:r>
      <w:r>
        <w:rPr>
          <w:rFonts w:ascii="Times New Roman" w:hAnsi="Times New Roman" w:cs="Times New Roman"/>
          <w:sz w:val="24"/>
          <w:szCs w:val="24"/>
        </w:rPr>
        <w:t>, t.j. 200°C, pričom začiatok tvorby teplotných skupín je daný začiatkom vegetačného obdobia.</w:t>
      </w:r>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outlineLvl w:val="0"/>
        <w:rPr>
          <w:rFonts w:ascii="Times New Roman" w:hAnsi="Times New Roman" w:cs="Times New Roman"/>
          <w:sz w:val="20"/>
          <w:szCs w:val="20"/>
        </w:rPr>
      </w:pPr>
      <w:bookmarkStart w:id="83" w:name="_Toc393133062"/>
      <w:bookmarkStart w:id="84" w:name="_Toc394420527"/>
      <w:bookmarkStart w:id="85" w:name="_Toc394490713"/>
      <w:r>
        <w:rPr>
          <w:rFonts w:ascii="Times New Roman" w:hAnsi="Times New Roman" w:cs="Times New Roman"/>
          <w:sz w:val="20"/>
          <w:szCs w:val="20"/>
        </w:rPr>
        <w:t>Tab. č. 6</w:t>
      </w:r>
      <w:r w:rsidRPr="005569DF">
        <w:rPr>
          <w:rFonts w:ascii="Times New Roman" w:hAnsi="Times New Roman" w:cs="Times New Roman"/>
          <w:sz w:val="20"/>
          <w:szCs w:val="20"/>
        </w:rPr>
        <w:t xml:space="preserve">: Prehľad vlahovej potreby a primárneho vlahového deficitu </w:t>
      </w:r>
      <w:r>
        <w:rPr>
          <w:rFonts w:ascii="Times New Roman" w:hAnsi="Times New Roman" w:cs="Times New Roman"/>
          <w:sz w:val="20"/>
          <w:szCs w:val="20"/>
        </w:rPr>
        <w:t>pri pestovaní cukrovej repy</w:t>
      </w:r>
      <w:bookmarkEnd w:id="83"/>
      <w:bookmarkEnd w:id="84"/>
      <w:bookmarkEnd w:id="85"/>
    </w:p>
    <w:p w:rsidR="002E1736" w:rsidRPr="005569DF" w:rsidRDefault="002E1736" w:rsidP="00B277E0">
      <w:pPr>
        <w:spacing w:after="0" w:line="240" w:lineRule="auto"/>
        <w:jc w:val="both"/>
        <w:outlineLvl w:val="0"/>
        <w:rPr>
          <w:rFonts w:ascii="Times New Roman" w:hAnsi="Times New Roman" w:cs="Times New Roman"/>
          <w:sz w:val="20"/>
          <w:szCs w:val="20"/>
        </w:rPr>
      </w:pPr>
    </w:p>
    <w:tbl>
      <w:tblPr>
        <w:tblW w:w="9087" w:type="dxa"/>
        <w:tblInd w:w="70" w:type="dxa"/>
        <w:tblCellMar>
          <w:left w:w="70" w:type="dxa"/>
          <w:right w:w="70" w:type="dxa"/>
        </w:tblCellMar>
        <w:tblLook w:val="00A0" w:firstRow="1" w:lastRow="0" w:firstColumn="1" w:lastColumn="0" w:noHBand="0" w:noVBand="0"/>
      </w:tblPr>
      <w:tblGrid>
        <w:gridCol w:w="2142"/>
        <w:gridCol w:w="1559"/>
        <w:gridCol w:w="1560"/>
        <w:gridCol w:w="2126"/>
        <w:gridCol w:w="1700"/>
      </w:tblGrid>
      <w:tr w:rsidR="00B277E0" w:rsidRPr="00170C7D" w:rsidTr="00070426">
        <w:trPr>
          <w:trHeight w:val="825"/>
        </w:trPr>
        <w:tc>
          <w:tcPr>
            <w:tcW w:w="2142" w:type="dxa"/>
            <w:tcBorders>
              <w:top w:val="single" w:sz="18" w:space="0" w:color="auto"/>
              <w:left w:val="nil"/>
              <w:bottom w:val="single" w:sz="12" w:space="0" w:color="auto"/>
              <w:right w:val="nil"/>
            </w:tcBorders>
            <w:shd w:val="clear" w:color="auto" w:fill="244061"/>
            <w:noWrap/>
            <w:vAlign w:val="bottom"/>
          </w:tcPr>
          <w:p w:rsidR="00B277E0" w:rsidRPr="00070426" w:rsidRDefault="00B277E0" w:rsidP="00915540">
            <w:pPr>
              <w:spacing w:after="0" w:line="240" w:lineRule="auto"/>
              <w:rPr>
                <w:rFonts w:ascii="Times New Roman" w:hAnsi="Times New Roman" w:cs="Times New Roman"/>
                <w:b/>
                <w:bCs/>
                <w:color w:val="FFFFFF"/>
                <w:sz w:val="20"/>
                <w:szCs w:val="20"/>
                <w:lang w:eastAsia="sk-SK"/>
              </w:rPr>
            </w:pPr>
          </w:p>
        </w:tc>
        <w:tc>
          <w:tcPr>
            <w:tcW w:w="1559" w:type="dxa"/>
            <w:tcBorders>
              <w:top w:val="single" w:sz="18" w:space="0" w:color="auto"/>
              <w:left w:val="nil"/>
              <w:bottom w:val="single" w:sz="12" w:space="0" w:color="auto"/>
              <w:right w:val="nil"/>
            </w:tcBorders>
            <w:shd w:val="clear" w:color="auto" w:fill="244061"/>
          </w:tcPr>
          <w:p w:rsidR="00B277E0" w:rsidRPr="00070426" w:rsidRDefault="00B277E0" w:rsidP="00915540">
            <w:pPr>
              <w:spacing w:after="0" w:line="240" w:lineRule="auto"/>
              <w:jc w:val="center"/>
              <w:rPr>
                <w:rFonts w:ascii="Times New Roman" w:hAnsi="Times New Roman" w:cs="Times New Roman"/>
                <w:b/>
                <w:bCs/>
                <w:color w:val="FFFFFF"/>
                <w:sz w:val="20"/>
                <w:szCs w:val="20"/>
                <w:lang w:eastAsia="sk-SK"/>
              </w:rPr>
            </w:pPr>
            <w:r w:rsidRPr="00070426">
              <w:rPr>
                <w:rFonts w:ascii="Times New Roman" w:hAnsi="Times New Roman" w:cs="Times New Roman"/>
                <w:b/>
                <w:bCs/>
                <w:color w:val="FFFFFF"/>
                <w:sz w:val="20"/>
                <w:szCs w:val="20"/>
                <w:lang w:eastAsia="sk-SK"/>
              </w:rPr>
              <w:t>vegetačné obdobie*</w:t>
            </w:r>
          </w:p>
        </w:tc>
        <w:tc>
          <w:tcPr>
            <w:tcW w:w="1560" w:type="dxa"/>
            <w:tcBorders>
              <w:top w:val="single" w:sz="18" w:space="0" w:color="auto"/>
              <w:left w:val="nil"/>
              <w:bottom w:val="single" w:sz="12" w:space="0" w:color="auto"/>
              <w:right w:val="nil"/>
            </w:tcBorders>
            <w:shd w:val="clear" w:color="auto" w:fill="244061"/>
          </w:tcPr>
          <w:p w:rsidR="00B277E0" w:rsidRPr="00070426" w:rsidRDefault="00B277E0" w:rsidP="00915540">
            <w:pPr>
              <w:spacing w:after="0" w:line="240" w:lineRule="auto"/>
              <w:jc w:val="center"/>
              <w:rPr>
                <w:rFonts w:ascii="Times New Roman" w:hAnsi="Times New Roman" w:cs="Times New Roman"/>
                <w:b/>
                <w:bCs/>
                <w:color w:val="FFFFFF"/>
                <w:sz w:val="20"/>
                <w:szCs w:val="20"/>
                <w:lang w:eastAsia="sk-SK"/>
              </w:rPr>
            </w:pPr>
            <w:r w:rsidRPr="00070426">
              <w:rPr>
                <w:rFonts w:ascii="Times New Roman" w:hAnsi="Times New Roman" w:cs="Times New Roman"/>
                <w:b/>
                <w:bCs/>
                <w:color w:val="FFFFFF"/>
                <w:sz w:val="20"/>
                <w:szCs w:val="20"/>
                <w:lang w:eastAsia="sk-SK"/>
              </w:rPr>
              <w:t>vlahová potreba                (m</w:t>
            </w:r>
            <w:r w:rsidRPr="00070426">
              <w:rPr>
                <w:rFonts w:ascii="Times New Roman" w:hAnsi="Times New Roman" w:cs="Times New Roman"/>
                <w:b/>
                <w:bCs/>
                <w:color w:val="FFFFFF"/>
                <w:sz w:val="20"/>
                <w:szCs w:val="20"/>
                <w:vertAlign w:val="superscript"/>
                <w:lang w:eastAsia="sk-SK"/>
              </w:rPr>
              <w:t>3</w:t>
            </w:r>
            <w:r w:rsidRPr="00070426">
              <w:rPr>
                <w:rFonts w:ascii="Times New Roman" w:hAnsi="Times New Roman" w:cs="Times New Roman"/>
                <w:b/>
                <w:bCs/>
                <w:color w:val="FFFFFF"/>
                <w:sz w:val="20"/>
                <w:szCs w:val="20"/>
                <w:lang w:eastAsia="sk-SK"/>
              </w:rPr>
              <w:t>/ha)*</w:t>
            </w:r>
          </w:p>
        </w:tc>
        <w:tc>
          <w:tcPr>
            <w:tcW w:w="2126" w:type="dxa"/>
            <w:tcBorders>
              <w:top w:val="single" w:sz="18" w:space="0" w:color="auto"/>
              <w:left w:val="nil"/>
              <w:bottom w:val="single" w:sz="12" w:space="0" w:color="auto"/>
              <w:right w:val="single" w:sz="12" w:space="0" w:color="auto"/>
            </w:tcBorders>
            <w:shd w:val="clear" w:color="auto" w:fill="244061"/>
          </w:tcPr>
          <w:p w:rsidR="00B277E0" w:rsidRPr="00070426" w:rsidRDefault="00B277E0" w:rsidP="00915540">
            <w:pPr>
              <w:spacing w:after="0" w:line="240" w:lineRule="auto"/>
              <w:jc w:val="center"/>
              <w:rPr>
                <w:rFonts w:ascii="Times New Roman" w:hAnsi="Times New Roman" w:cs="Times New Roman"/>
                <w:b/>
                <w:bCs/>
                <w:color w:val="FFFFFF"/>
                <w:sz w:val="20"/>
                <w:szCs w:val="20"/>
                <w:lang w:eastAsia="sk-SK"/>
              </w:rPr>
            </w:pPr>
            <w:r w:rsidRPr="00070426">
              <w:rPr>
                <w:rFonts w:ascii="Times New Roman" w:hAnsi="Times New Roman" w:cs="Times New Roman"/>
                <w:b/>
                <w:bCs/>
                <w:color w:val="FFFFFF"/>
                <w:sz w:val="20"/>
                <w:szCs w:val="20"/>
                <w:lang w:eastAsia="sk-SK"/>
              </w:rPr>
              <w:t>priemerný úhrn zrážok za vegetačné obdobie (m</w:t>
            </w:r>
            <w:r w:rsidRPr="00070426">
              <w:rPr>
                <w:rFonts w:ascii="Times New Roman" w:hAnsi="Times New Roman" w:cs="Times New Roman"/>
                <w:b/>
                <w:bCs/>
                <w:color w:val="FFFFFF"/>
                <w:sz w:val="20"/>
                <w:szCs w:val="20"/>
                <w:vertAlign w:val="superscript"/>
                <w:lang w:eastAsia="sk-SK"/>
              </w:rPr>
              <w:t>3</w:t>
            </w:r>
            <w:r w:rsidRPr="00070426">
              <w:rPr>
                <w:rFonts w:ascii="Times New Roman" w:hAnsi="Times New Roman" w:cs="Times New Roman"/>
                <w:b/>
                <w:bCs/>
                <w:color w:val="FFFFFF"/>
                <w:sz w:val="20"/>
                <w:szCs w:val="20"/>
                <w:lang w:eastAsia="sk-SK"/>
              </w:rPr>
              <w:t>/ha)**</w:t>
            </w:r>
          </w:p>
        </w:tc>
        <w:tc>
          <w:tcPr>
            <w:tcW w:w="1700" w:type="dxa"/>
            <w:tcBorders>
              <w:top w:val="single" w:sz="18" w:space="0" w:color="auto"/>
              <w:left w:val="single" w:sz="12" w:space="0" w:color="auto"/>
              <w:bottom w:val="single" w:sz="12" w:space="0" w:color="auto"/>
              <w:right w:val="nil"/>
            </w:tcBorders>
            <w:shd w:val="clear" w:color="auto" w:fill="244061"/>
          </w:tcPr>
          <w:p w:rsidR="00B277E0" w:rsidRPr="00070426" w:rsidRDefault="00B277E0" w:rsidP="00915540">
            <w:pPr>
              <w:spacing w:after="0" w:line="240" w:lineRule="auto"/>
              <w:jc w:val="center"/>
              <w:rPr>
                <w:rFonts w:ascii="Times New Roman" w:hAnsi="Times New Roman" w:cs="Times New Roman"/>
                <w:b/>
                <w:bCs/>
                <w:color w:val="FFFFFF"/>
                <w:sz w:val="20"/>
                <w:szCs w:val="20"/>
                <w:lang w:eastAsia="sk-SK"/>
              </w:rPr>
            </w:pPr>
            <w:r w:rsidRPr="00070426">
              <w:rPr>
                <w:rFonts w:ascii="Times New Roman" w:hAnsi="Times New Roman" w:cs="Times New Roman"/>
                <w:b/>
                <w:bCs/>
                <w:color w:val="FFFFFF"/>
                <w:sz w:val="20"/>
                <w:szCs w:val="20"/>
                <w:lang w:eastAsia="sk-SK"/>
              </w:rPr>
              <w:t>primárny vlahový deficit  (m</w:t>
            </w:r>
            <w:r w:rsidRPr="00070426">
              <w:rPr>
                <w:rFonts w:ascii="Times New Roman" w:hAnsi="Times New Roman" w:cs="Times New Roman"/>
                <w:b/>
                <w:bCs/>
                <w:color w:val="FFFFFF"/>
                <w:sz w:val="20"/>
                <w:szCs w:val="20"/>
                <w:vertAlign w:val="superscript"/>
                <w:lang w:eastAsia="sk-SK"/>
              </w:rPr>
              <w:t>3</w:t>
            </w:r>
            <w:r w:rsidRPr="00070426">
              <w:rPr>
                <w:rFonts w:ascii="Times New Roman" w:hAnsi="Times New Roman" w:cs="Times New Roman"/>
                <w:b/>
                <w:bCs/>
                <w:color w:val="FFFFFF"/>
                <w:sz w:val="20"/>
                <w:szCs w:val="20"/>
                <w:lang w:eastAsia="sk-SK"/>
              </w:rPr>
              <w:t>/ha)***</w:t>
            </w:r>
          </w:p>
        </w:tc>
      </w:tr>
      <w:tr w:rsidR="00B277E0" w:rsidRPr="00170C7D" w:rsidTr="00915540">
        <w:trPr>
          <w:trHeight w:val="255"/>
        </w:trPr>
        <w:tc>
          <w:tcPr>
            <w:tcW w:w="2142" w:type="dxa"/>
            <w:tcBorders>
              <w:top w:val="single" w:sz="12" w:space="0" w:color="auto"/>
              <w:left w:val="nil"/>
              <w:bottom w:val="single" w:sz="18" w:space="0" w:color="auto"/>
              <w:right w:val="nil"/>
            </w:tcBorders>
            <w:noWrap/>
          </w:tcPr>
          <w:p w:rsidR="00B277E0" w:rsidRPr="009D1683" w:rsidRDefault="00B277E0" w:rsidP="00915540">
            <w:pPr>
              <w:spacing w:after="0" w:line="240" w:lineRule="auto"/>
              <w:rPr>
                <w:rFonts w:ascii="Times New Roman" w:hAnsi="Times New Roman" w:cs="Times New Roman"/>
                <w:color w:val="000000"/>
                <w:sz w:val="20"/>
                <w:szCs w:val="20"/>
                <w:lang w:eastAsia="sk-SK"/>
              </w:rPr>
            </w:pPr>
            <w:r w:rsidRPr="009D1683">
              <w:rPr>
                <w:rFonts w:ascii="Times New Roman" w:hAnsi="Times New Roman" w:cs="Times New Roman"/>
                <w:color w:val="000000"/>
                <w:sz w:val="20"/>
                <w:szCs w:val="20"/>
                <w:lang w:eastAsia="sk-SK"/>
              </w:rPr>
              <w:t>cukrová repa</w:t>
            </w:r>
          </w:p>
        </w:tc>
        <w:tc>
          <w:tcPr>
            <w:tcW w:w="1559" w:type="dxa"/>
            <w:tcBorders>
              <w:top w:val="single" w:sz="12" w:space="0" w:color="auto"/>
              <w:left w:val="nil"/>
              <w:bottom w:val="single" w:sz="18" w:space="0" w:color="auto"/>
              <w:right w:val="nil"/>
            </w:tcBorders>
            <w:noWrap/>
          </w:tcPr>
          <w:p w:rsidR="00B277E0" w:rsidRPr="009D1683" w:rsidRDefault="00B277E0" w:rsidP="00915540">
            <w:pPr>
              <w:spacing w:after="0" w:line="240" w:lineRule="auto"/>
              <w:jc w:val="center"/>
              <w:rPr>
                <w:rFonts w:ascii="Times New Roman" w:hAnsi="Times New Roman" w:cs="Times New Roman"/>
                <w:color w:val="000000"/>
                <w:sz w:val="20"/>
                <w:szCs w:val="20"/>
                <w:lang w:eastAsia="sk-SK"/>
              </w:rPr>
            </w:pPr>
            <w:r w:rsidRPr="009D1683">
              <w:rPr>
                <w:rFonts w:ascii="Times New Roman" w:hAnsi="Times New Roman" w:cs="Times New Roman"/>
                <w:color w:val="000000"/>
                <w:sz w:val="20"/>
                <w:szCs w:val="20"/>
                <w:lang w:eastAsia="sk-SK"/>
              </w:rPr>
              <w:t>1.3. - 10.9.</w:t>
            </w:r>
          </w:p>
        </w:tc>
        <w:tc>
          <w:tcPr>
            <w:tcW w:w="1560" w:type="dxa"/>
            <w:tcBorders>
              <w:top w:val="single" w:sz="12" w:space="0" w:color="auto"/>
              <w:left w:val="nil"/>
              <w:bottom w:val="single" w:sz="18" w:space="0" w:color="auto"/>
              <w:right w:val="nil"/>
            </w:tcBorders>
            <w:noWrap/>
          </w:tcPr>
          <w:p w:rsidR="00B277E0" w:rsidRPr="009D1683" w:rsidRDefault="00B277E0" w:rsidP="00915540">
            <w:pPr>
              <w:spacing w:after="0" w:line="240" w:lineRule="auto"/>
              <w:jc w:val="center"/>
              <w:rPr>
                <w:rFonts w:ascii="Times New Roman" w:hAnsi="Times New Roman" w:cs="Times New Roman"/>
                <w:color w:val="000000"/>
                <w:sz w:val="20"/>
                <w:szCs w:val="20"/>
                <w:lang w:eastAsia="sk-SK"/>
              </w:rPr>
            </w:pPr>
            <w:r w:rsidRPr="009D1683">
              <w:rPr>
                <w:rFonts w:ascii="Times New Roman" w:hAnsi="Times New Roman" w:cs="Times New Roman"/>
                <w:color w:val="000000"/>
                <w:sz w:val="20"/>
                <w:szCs w:val="20"/>
                <w:lang w:eastAsia="sk-SK"/>
              </w:rPr>
              <w:t>4 800</w:t>
            </w:r>
          </w:p>
        </w:tc>
        <w:tc>
          <w:tcPr>
            <w:tcW w:w="2126" w:type="dxa"/>
            <w:tcBorders>
              <w:top w:val="single" w:sz="12" w:space="0" w:color="auto"/>
              <w:left w:val="nil"/>
              <w:bottom w:val="single" w:sz="18" w:space="0" w:color="auto"/>
              <w:right w:val="single" w:sz="12" w:space="0" w:color="auto"/>
            </w:tcBorders>
            <w:noWrap/>
          </w:tcPr>
          <w:p w:rsidR="00B277E0" w:rsidRPr="009D1683" w:rsidRDefault="00B277E0" w:rsidP="00915540">
            <w:pPr>
              <w:spacing w:after="0" w:line="240" w:lineRule="auto"/>
              <w:jc w:val="center"/>
              <w:rPr>
                <w:rFonts w:ascii="Times New Roman" w:hAnsi="Times New Roman" w:cs="Times New Roman"/>
                <w:color w:val="000000"/>
                <w:sz w:val="20"/>
                <w:szCs w:val="20"/>
                <w:lang w:eastAsia="sk-SK"/>
              </w:rPr>
            </w:pPr>
            <w:r w:rsidRPr="009D1683">
              <w:rPr>
                <w:rFonts w:ascii="Times New Roman" w:hAnsi="Times New Roman" w:cs="Times New Roman"/>
                <w:color w:val="000000"/>
                <w:sz w:val="20"/>
                <w:szCs w:val="20"/>
                <w:lang w:eastAsia="sk-SK"/>
              </w:rPr>
              <w:t>3 471</w:t>
            </w:r>
          </w:p>
        </w:tc>
        <w:tc>
          <w:tcPr>
            <w:tcW w:w="1700" w:type="dxa"/>
            <w:tcBorders>
              <w:top w:val="single" w:sz="12" w:space="0" w:color="auto"/>
              <w:left w:val="single" w:sz="12" w:space="0" w:color="auto"/>
              <w:bottom w:val="single" w:sz="18" w:space="0" w:color="auto"/>
              <w:right w:val="nil"/>
            </w:tcBorders>
            <w:noWrap/>
          </w:tcPr>
          <w:p w:rsidR="00B277E0" w:rsidRPr="009D1683" w:rsidRDefault="00B277E0" w:rsidP="00915540">
            <w:pPr>
              <w:spacing w:after="0" w:line="240" w:lineRule="auto"/>
              <w:jc w:val="center"/>
              <w:rPr>
                <w:rFonts w:ascii="Times New Roman" w:hAnsi="Times New Roman" w:cs="Times New Roman"/>
                <w:color w:val="000000"/>
                <w:sz w:val="20"/>
                <w:szCs w:val="20"/>
                <w:lang w:eastAsia="sk-SK"/>
              </w:rPr>
            </w:pPr>
            <w:r w:rsidRPr="009D1683">
              <w:rPr>
                <w:rFonts w:ascii="Times New Roman" w:hAnsi="Times New Roman" w:cs="Times New Roman"/>
                <w:color w:val="000000"/>
                <w:sz w:val="20"/>
                <w:szCs w:val="20"/>
                <w:lang w:eastAsia="sk-SK"/>
              </w:rPr>
              <w:t>1 329</w:t>
            </w:r>
          </w:p>
        </w:tc>
      </w:tr>
    </w:tbl>
    <w:p w:rsidR="00B277E0" w:rsidRDefault="00B277E0" w:rsidP="00B277E0">
      <w:pPr>
        <w:spacing w:after="0" w:line="240" w:lineRule="auto"/>
        <w:ind w:left="708" w:hanging="705"/>
        <w:jc w:val="both"/>
        <w:rPr>
          <w:rFonts w:ascii="Times New Roman" w:hAnsi="Times New Roman" w:cs="Times New Roman"/>
          <w:sz w:val="20"/>
          <w:szCs w:val="20"/>
        </w:rPr>
      </w:pPr>
      <w:r w:rsidRPr="005569DF">
        <w:rPr>
          <w:rFonts w:ascii="Times New Roman" w:hAnsi="Times New Roman" w:cs="Times New Roman"/>
          <w:sz w:val="20"/>
          <w:szCs w:val="20"/>
        </w:rPr>
        <w:t>Zdroj</w:t>
      </w:r>
      <w:r>
        <w:rPr>
          <w:rFonts w:ascii="Times New Roman" w:hAnsi="Times New Roman" w:cs="Times New Roman"/>
          <w:sz w:val="20"/>
          <w:szCs w:val="20"/>
        </w:rPr>
        <w:t>e:</w:t>
      </w:r>
      <w:r>
        <w:rPr>
          <w:rFonts w:ascii="Times New Roman" w:hAnsi="Times New Roman" w:cs="Times New Roman"/>
          <w:sz w:val="20"/>
          <w:szCs w:val="20"/>
        </w:rPr>
        <w:tab/>
        <w:t>*</w:t>
      </w:r>
      <w:proofErr w:type="spellStart"/>
      <w:r w:rsidRPr="005569DF">
        <w:rPr>
          <w:rFonts w:ascii="Times New Roman" w:hAnsi="Times New Roman" w:cs="Times New Roman"/>
          <w:sz w:val="20"/>
          <w:szCs w:val="20"/>
        </w:rPr>
        <w:t>Bárek</w:t>
      </w:r>
      <w:proofErr w:type="spellEnd"/>
      <w:r w:rsidRPr="005569DF">
        <w:rPr>
          <w:rFonts w:ascii="Times New Roman" w:hAnsi="Times New Roman" w:cs="Times New Roman"/>
          <w:sz w:val="20"/>
          <w:szCs w:val="20"/>
        </w:rPr>
        <w:t xml:space="preserve">, V. </w:t>
      </w:r>
      <w:proofErr w:type="spellStart"/>
      <w:r w:rsidRPr="005569DF">
        <w:rPr>
          <w:rFonts w:ascii="Times New Roman" w:hAnsi="Times New Roman" w:cs="Times New Roman"/>
          <w:sz w:val="20"/>
          <w:szCs w:val="20"/>
        </w:rPr>
        <w:t>et</w:t>
      </w:r>
      <w:proofErr w:type="spellEnd"/>
      <w:r w:rsidRPr="005569DF">
        <w:rPr>
          <w:rFonts w:ascii="Times New Roman" w:hAnsi="Times New Roman" w:cs="Times New Roman"/>
          <w:sz w:val="20"/>
          <w:szCs w:val="20"/>
        </w:rPr>
        <w:t xml:space="preserve"> </w:t>
      </w:r>
      <w:proofErr w:type="spellStart"/>
      <w:r w:rsidRPr="005569DF">
        <w:rPr>
          <w:rFonts w:ascii="Times New Roman" w:hAnsi="Times New Roman" w:cs="Times New Roman"/>
          <w:sz w:val="20"/>
          <w:szCs w:val="20"/>
        </w:rPr>
        <w:t>al</w:t>
      </w:r>
      <w:proofErr w:type="spellEnd"/>
      <w:r w:rsidRPr="005569DF">
        <w:rPr>
          <w:rFonts w:ascii="Times New Roman" w:hAnsi="Times New Roman" w:cs="Times New Roman"/>
          <w:sz w:val="20"/>
          <w:szCs w:val="20"/>
        </w:rPr>
        <w:t>, 2007, Vplyv klimatickej zmeny na potrebu závlah pri pestovaní zeleniny a špeciálnych plodín, ISBN 978-80-228-17-60-8</w:t>
      </w:r>
      <w:r>
        <w:rPr>
          <w:rFonts w:ascii="Times New Roman" w:hAnsi="Times New Roman" w:cs="Times New Roman"/>
          <w:sz w:val="20"/>
          <w:szCs w:val="20"/>
        </w:rPr>
        <w:t>;**SHMÚ; ***Výpočty MPRV SR.</w:t>
      </w:r>
    </w:p>
    <w:p w:rsidR="00B277E0" w:rsidRDefault="00B277E0" w:rsidP="00B277E0">
      <w:pPr>
        <w:spacing w:after="0" w:line="240" w:lineRule="auto"/>
        <w:ind w:left="705" w:hanging="705"/>
        <w:jc w:val="both"/>
        <w:rPr>
          <w:rFonts w:ascii="Times New Roman" w:hAnsi="Times New Roman" w:cs="Times New Roman"/>
          <w:sz w:val="20"/>
          <w:szCs w:val="20"/>
        </w:rPr>
      </w:pPr>
      <w:r>
        <w:rPr>
          <w:rFonts w:ascii="Times New Roman" w:hAnsi="Times New Roman" w:cs="Times New Roman"/>
          <w:sz w:val="20"/>
          <w:szCs w:val="20"/>
        </w:rPr>
        <w:t>Pozn.:</w:t>
      </w:r>
      <w:r>
        <w:rPr>
          <w:rFonts w:ascii="Times New Roman" w:hAnsi="Times New Roman" w:cs="Times New Roman"/>
          <w:sz w:val="20"/>
          <w:szCs w:val="20"/>
        </w:rPr>
        <w:tab/>
        <w:t>P</w:t>
      </w:r>
      <w:r w:rsidRPr="00F069D8">
        <w:rPr>
          <w:rFonts w:ascii="Times New Roman" w:hAnsi="Times New Roman" w:cs="Times New Roman"/>
          <w:sz w:val="20"/>
          <w:szCs w:val="20"/>
        </w:rPr>
        <w:t xml:space="preserve">rimárny vlahový deficit je počítaný ako rozdiel úhrnu zrážok za vegetačné obdobie, počítaného ako súčet mesačných priemerov za roky 1981 – 2010 v oblastiach pestovania </w:t>
      </w:r>
      <w:r>
        <w:rPr>
          <w:rFonts w:ascii="Times New Roman" w:hAnsi="Times New Roman" w:cs="Times New Roman"/>
          <w:sz w:val="20"/>
          <w:szCs w:val="20"/>
        </w:rPr>
        <w:t>cukrovej repy</w:t>
      </w:r>
      <w:r w:rsidRPr="00F069D8">
        <w:rPr>
          <w:rFonts w:ascii="Times New Roman" w:hAnsi="Times New Roman" w:cs="Times New Roman"/>
          <w:sz w:val="20"/>
          <w:szCs w:val="20"/>
        </w:rPr>
        <w:t xml:space="preserve">, a vlahovej potreby. Pri počítaní primárneho vlahového deficitu boli ostatné premenné vstupujúce do vzorca množstva závlahovej vody </w:t>
      </w:r>
      <w:proofErr w:type="spellStart"/>
      <w:r w:rsidRPr="00F069D8">
        <w:rPr>
          <w:rFonts w:ascii="Times New Roman" w:hAnsi="Times New Roman" w:cs="Times New Roman"/>
          <w:sz w:val="20"/>
          <w:szCs w:val="20"/>
        </w:rPr>
        <w:t>extrapolované</w:t>
      </w:r>
      <w:proofErr w:type="spellEnd"/>
      <w:r w:rsidRPr="00F069D8">
        <w:rPr>
          <w:rFonts w:ascii="Times New Roman" w:hAnsi="Times New Roman" w:cs="Times New Roman"/>
          <w:sz w:val="20"/>
          <w:szCs w:val="20"/>
        </w:rPr>
        <w:t xml:space="preserve">. </w:t>
      </w:r>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Vypočítaný primárny vlahový deficit priamo ovplyvňuje hektárovú výnosnosť, a to v negatívnom smere. V súčasnosti sú závlahy pri pestovaní cukrovej repy využívané na zhruba 15 % výmery cukrovej repy, t.j. na 3 011 ha. Priemerná hektárová výnosnosť dosahuje     55,39 t.ha</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sidRPr="00AE011C">
        <w:rPr>
          <w:rFonts w:ascii="Times New Roman" w:hAnsi="Times New Roman" w:cs="Times New Roman"/>
          <w:sz w:val="24"/>
          <w:szCs w:val="24"/>
        </w:rPr>
        <w:t>Samotné sústavné zavlažovanie sa podieľa na celkovom zintenzívnení produkcie                  cca 33 %-</w:t>
      </w:r>
      <w:proofErr w:type="spellStart"/>
      <w:r w:rsidRPr="00AE011C">
        <w:rPr>
          <w:rFonts w:ascii="Times New Roman" w:hAnsi="Times New Roman" w:cs="Times New Roman"/>
          <w:sz w:val="24"/>
          <w:szCs w:val="24"/>
        </w:rPr>
        <w:t>ami</w:t>
      </w:r>
      <w:proofErr w:type="spellEnd"/>
      <w:r w:rsidRPr="00AE011C">
        <w:rPr>
          <w:rFonts w:ascii="Times New Roman" w:hAnsi="Times New Roman" w:cs="Times New Roman"/>
          <w:sz w:val="24"/>
          <w:szCs w:val="24"/>
        </w:rPr>
        <w:t xml:space="preserve">. Vychádzajúc z tohto kvalifikovaného odhadu môžeme predikovať vývoj kvalitatívnych a kvantitatívnych parametrov produkcie </w:t>
      </w:r>
      <w:r w:rsidR="00C8005D" w:rsidRPr="00AE011C">
        <w:rPr>
          <w:rFonts w:ascii="Times New Roman" w:hAnsi="Times New Roman" w:cs="Times New Roman"/>
          <w:sz w:val="24"/>
          <w:szCs w:val="24"/>
        </w:rPr>
        <w:t>cukrovej repy</w:t>
      </w:r>
      <w:r w:rsidRPr="00AE011C">
        <w:rPr>
          <w:rFonts w:ascii="Times New Roman" w:hAnsi="Times New Roman" w:cs="Times New Roman"/>
          <w:sz w:val="24"/>
          <w:szCs w:val="24"/>
        </w:rPr>
        <w:t xml:space="preserve"> s využitím závlah na celej ploche </w:t>
      </w:r>
      <w:r w:rsidR="00C8005D" w:rsidRPr="00AE011C">
        <w:rPr>
          <w:rFonts w:ascii="Times New Roman" w:hAnsi="Times New Roman" w:cs="Times New Roman"/>
          <w:sz w:val="24"/>
          <w:szCs w:val="24"/>
        </w:rPr>
        <w:t>cukrovej repy</w:t>
      </w:r>
      <w:r w:rsidRPr="00AE011C">
        <w:rPr>
          <w:rFonts w:ascii="Times New Roman" w:hAnsi="Times New Roman" w:cs="Times New Roman"/>
          <w:sz w:val="24"/>
          <w:szCs w:val="24"/>
        </w:rPr>
        <w:t xml:space="preserve">, s využitím závlah na súčasnej výmere a bez využitia závlah pri pestovaní </w:t>
      </w:r>
      <w:r w:rsidR="00C8005D" w:rsidRPr="00AE011C">
        <w:rPr>
          <w:rFonts w:ascii="Times New Roman" w:hAnsi="Times New Roman" w:cs="Times New Roman"/>
          <w:sz w:val="24"/>
          <w:szCs w:val="24"/>
        </w:rPr>
        <w:t>cukrovej repy</w:t>
      </w:r>
      <w:r w:rsidRPr="00AE011C">
        <w:rPr>
          <w:rFonts w:ascii="Times New Roman" w:hAnsi="Times New Roman" w:cs="Times New Roman"/>
          <w:sz w:val="24"/>
          <w:szCs w:val="24"/>
        </w:rPr>
        <w:t>.</w:t>
      </w:r>
    </w:p>
    <w:p w:rsidR="00B277E0" w:rsidRPr="009F757A" w:rsidRDefault="00B277E0" w:rsidP="00B277E0">
      <w:pPr>
        <w:spacing w:after="0" w:line="240" w:lineRule="auto"/>
        <w:jc w:val="both"/>
        <w:rPr>
          <w:rFonts w:ascii="Times New Roman" w:hAnsi="Times New Roman" w:cs="Times New Roman"/>
          <w:sz w:val="20"/>
          <w:szCs w:val="20"/>
          <w:vertAlign w:val="superscript"/>
        </w:rPr>
      </w:pPr>
      <w:r>
        <w:rPr>
          <w:rFonts w:ascii="Times New Roman" w:hAnsi="Times New Roman" w:cs="Times New Roman"/>
          <w:sz w:val="20"/>
          <w:szCs w:val="20"/>
        </w:rPr>
        <w:lastRenderedPageBreak/>
        <w:t>Graf č. 5</w:t>
      </w:r>
      <w:r w:rsidRPr="001C5A38">
        <w:rPr>
          <w:rFonts w:ascii="Times New Roman" w:hAnsi="Times New Roman" w:cs="Times New Roman"/>
          <w:sz w:val="20"/>
          <w:szCs w:val="20"/>
        </w:rPr>
        <w:t xml:space="preserve">: Prognóza hektárových úrod </w:t>
      </w:r>
      <w:r>
        <w:rPr>
          <w:rFonts w:ascii="Times New Roman" w:hAnsi="Times New Roman" w:cs="Times New Roman"/>
          <w:sz w:val="20"/>
          <w:szCs w:val="20"/>
        </w:rPr>
        <w:t xml:space="preserve">cukrovej repy </w:t>
      </w:r>
      <w:r w:rsidRPr="001C5A38">
        <w:rPr>
          <w:rFonts w:ascii="Times New Roman" w:hAnsi="Times New Roman" w:cs="Times New Roman"/>
          <w:sz w:val="20"/>
          <w:szCs w:val="20"/>
        </w:rPr>
        <w:t>v t</w:t>
      </w:r>
      <w:r>
        <w:rPr>
          <w:rFonts w:ascii="Times New Roman" w:hAnsi="Times New Roman" w:cs="Times New Roman"/>
          <w:sz w:val="20"/>
          <w:szCs w:val="20"/>
        </w:rPr>
        <w:t>.</w:t>
      </w:r>
      <w:r w:rsidRPr="001C5A38">
        <w:rPr>
          <w:rFonts w:ascii="Times New Roman" w:hAnsi="Times New Roman" w:cs="Times New Roman"/>
          <w:sz w:val="20"/>
          <w:szCs w:val="20"/>
        </w:rPr>
        <w:t>ha</w:t>
      </w:r>
      <w:r>
        <w:rPr>
          <w:rFonts w:ascii="Times New Roman" w:hAnsi="Times New Roman" w:cs="Times New Roman"/>
          <w:sz w:val="20"/>
          <w:szCs w:val="20"/>
          <w:vertAlign w:val="superscript"/>
        </w:rPr>
        <w:t>-1</w:t>
      </w:r>
    </w:p>
    <w:p w:rsidR="00B277E0" w:rsidRDefault="00B37FD1" w:rsidP="00B277E0">
      <w:pPr>
        <w:spacing w:after="0" w:line="240" w:lineRule="auto"/>
        <w:jc w:val="both"/>
        <w:rPr>
          <w:rFonts w:ascii="Times New Roman" w:hAnsi="Times New Roman" w:cs="Times New Roman"/>
          <w:sz w:val="24"/>
          <w:szCs w:val="24"/>
        </w:rPr>
      </w:pPr>
      <w:r>
        <w:rPr>
          <w:noProof/>
          <w:lang w:eastAsia="sk-SK"/>
        </w:rPr>
        <w:drawing>
          <wp:inline distT="0" distB="0" distL="0" distR="0">
            <wp:extent cx="5756910" cy="2915920"/>
            <wp:effectExtent l="0" t="0" r="0" b="0"/>
            <wp:docPr id="14" name="Graf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277E0" w:rsidRPr="001C5A38" w:rsidRDefault="00B277E0" w:rsidP="00B277E0">
      <w:pPr>
        <w:spacing w:after="0" w:line="240" w:lineRule="auto"/>
        <w:jc w:val="right"/>
        <w:rPr>
          <w:rFonts w:ascii="Times New Roman" w:hAnsi="Times New Roman" w:cs="Times New Roman"/>
          <w:sz w:val="20"/>
          <w:szCs w:val="20"/>
        </w:rPr>
      </w:pPr>
      <w:r w:rsidRPr="001C5A38">
        <w:rPr>
          <w:rFonts w:ascii="Times New Roman" w:hAnsi="Times New Roman" w:cs="Times New Roman"/>
          <w:sz w:val="20"/>
          <w:szCs w:val="20"/>
        </w:rPr>
        <w:t xml:space="preserve">Zdroj: odhad MPRV SR   </w:t>
      </w:r>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Predpokladáme, že pokiaľ sa bude využívať sústavné zavlažovanie na celej ploche cukrovej repy, konečný cieľ Koncepcie rozvoja pôdohospodárstva SR na roky 2013 – 2020, v ukazovateli hektárová výnosnosť, sa naplní. Ak sa systém sústavného zavlažovania nebude pri pestovaní cukrovej repy rozširovať a zostane na súčasnej výmere 3 011 ha, konečný cieľ vyššie uvedenej Koncepcie sa naplní iba čiastočne. Pokiaľ však dôjde k nesystémovému znefunkčneniu súčasných závlahových systémov pri pestovaní cukrovej repy, dôjde k prepadu hektárovej výnosnosti, pričom veľmi mierne zotavenie môže prísť až od roku 2018, a to sprevádzkovaním súkromných závlah u kapitálovo silnejších pestovateľov cukrovej repy.</w:t>
      </w:r>
    </w:p>
    <w:p w:rsidR="00B277E0" w:rsidRDefault="00B277E0" w:rsidP="00B277E0">
      <w:pPr>
        <w:spacing w:after="0" w:line="240" w:lineRule="auto"/>
        <w:jc w:val="both"/>
        <w:outlineLvl w:val="0"/>
        <w:rPr>
          <w:rFonts w:ascii="Times New Roman" w:hAnsi="Times New Roman" w:cs="Times New Roman"/>
          <w:sz w:val="20"/>
          <w:szCs w:val="20"/>
        </w:rPr>
      </w:pPr>
    </w:p>
    <w:p w:rsidR="00B277E0" w:rsidRPr="000F0CF0" w:rsidRDefault="00B277E0" w:rsidP="00B277E0">
      <w:pPr>
        <w:spacing w:after="0" w:line="240" w:lineRule="auto"/>
        <w:jc w:val="both"/>
        <w:outlineLvl w:val="0"/>
        <w:rPr>
          <w:rFonts w:ascii="Times New Roman" w:hAnsi="Times New Roman" w:cs="Times New Roman"/>
          <w:sz w:val="20"/>
          <w:szCs w:val="20"/>
        </w:rPr>
      </w:pPr>
      <w:bookmarkStart w:id="86" w:name="_Toc393133063"/>
      <w:bookmarkStart w:id="87" w:name="_Toc394420528"/>
      <w:bookmarkStart w:id="88" w:name="_Toc394490714"/>
      <w:r w:rsidRPr="001C5A38">
        <w:rPr>
          <w:rFonts w:ascii="Times New Roman" w:hAnsi="Times New Roman" w:cs="Times New Roman"/>
          <w:sz w:val="20"/>
          <w:szCs w:val="20"/>
        </w:rPr>
        <w:t xml:space="preserve">Graf č. </w:t>
      </w:r>
      <w:r>
        <w:rPr>
          <w:rFonts w:ascii="Times New Roman" w:hAnsi="Times New Roman" w:cs="Times New Roman"/>
          <w:sz w:val="20"/>
          <w:szCs w:val="20"/>
        </w:rPr>
        <w:t>6</w:t>
      </w:r>
      <w:r w:rsidRPr="001C5A38">
        <w:rPr>
          <w:rFonts w:ascii="Times New Roman" w:hAnsi="Times New Roman" w:cs="Times New Roman"/>
          <w:sz w:val="20"/>
          <w:szCs w:val="20"/>
        </w:rPr>
        <w:t xml:space="preserve">: Prognóza </w:t>
      </w:r>
      <w:r>
        <w:rPr>
          <w:rFonts w:ascii="Times New Roman" w:hAnsi="Times New Roman" w:cs="Times New Roman"/>
          <w:sz w:val="20"/>
          <w:szCs w:val="20"/>
        </w:rPr>
        <w:t>celkovej produkcie cukrovej repy</w:t>
      </w:r>
      <w:r w:rsidRPr="001C5A38">
        <w:rPr>
          <w:rFonts w:ascii="Times New Roman" w:hAnsi="Times New Roman" w:cs="Times New Roman"/>
          <w:sz w:val="20"/>
          <w:szCs w:val="20"/>
        </w:rPr>
        <w:t xml:space="preserve"> v </w:t>
      </w:r>
      <w:r>
        <w:rPr>
          <w:rFonts w:ascii="Times New Roman" w:hAnsi="Times New Roman" w:cs="Times New Roman"/>
          <w:sz w:val="20"/>
          <w:szCs w:val="20"/>
        </w:rPr>
        <w:t>t</w:t>
      </w:r>
      <w:bookmarkEnd w:id="86"/>
      <w:bookmarkEnd w:id="87"/>
      <w:bookmarkEnd w:id="88"/>
    </w:p>
    <w:p w:rsidR="00B277E0" w:rsidRDefault="00B37FD1" w:rsidP="00B277E0">
      <w:pPr>
        <w:spacing w:after="0" w:line="240" w:lineRule="auto"/>
        <w:jc w:val="both"/>
        <w:rPr>
          <w:rFonts w:ascii="Times New Roman" w:hAnsi="Times New Roman" w:cs="Times New Roman"/>
          <w:sz w:val="24"/>
          <w:szCs w:val="24"/>
        </w:rPr>
      </w:pPr>
      <w:r>
        <w:rPr>
          <w:noProof/>
          <w:lang w:eastAsia="sk-SK"/>
        </w:rPr>
        <w:drawing>
          <wp:inline distT="0" distB="0" distL="0" distR="0">
            <wp:extent cx="5756910" cy="2743200"/>
            <wp:effectExtent l="0" t="0" r="0" b="0"/>
            <wp:docPr id="15" name="Graf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277E0" w:rsidRDefault="00B277E0" w:rsidP="00B277E0">
      <w:pPr>
        <w:spacing w:after="0" w:line="240" w:lineRule="auto"/>
        <w:jc w:val="right"/>
        <w:outlineLvl w:val="0"/>
        <w:rPr>
          <w:rFonts w:ascii="Times New Roman" w:hAnsi="Times New Roman" w:cs="Times New Roman"/>
          <w:sz w:val="20"/>
          <w:szCs w:val="20"/>
        </w:rPr>
      </w:pPr>
      <w:bookmarkStart w:id="89" w:name="_Toc393133064"/>
      <w:bookmarkStart w:id="90" w:name="_Toc394420529"/>
      <w:bookmarkStart w:id="91" w:name="_Toc394490715"/>
      <w:r w:rsidRPr="001C5A38">
        <w:rPr>
          <w:rFonts w:ascii="Times New Roman" w:hAnsi="Times New Roman" w:cs="Times New Roman"/>
          <w:sz w:val="20"/>
          <w:szCs w:val="20"/>
        </w:rPr>
        <w:t>Zdroj: odhad MPRV SR</w:t>
      </w:r>
      <w:bookmarkEnd w:id="89"/>
      <w:bookmarkEnd w:id="90"/>
      <w:bookmarkEnd w:id="91"/>
      <w:r w:rsidRPr="001C5A38">
        <w:rPr>
          <w:rFonts w:ascii="Times New Roman" w:hAnsi="Times New Roman" w:cs="Times New Roman"/>
          <w:sz w:val="20"/>
          <w:szCs w:val="20"/>
        </w:rPr>
        <w:t xml:space="preserve">   </w:t>
      </w:r>
    </w:p>
    <w:p w:rsidR="00B277E0" w:rsidRPr="001C5A38" w:rsidRDefault="00B277E0" w:rsidP="00B277E0">
      <w:pPr>
        <w:spacing w:after="0" w:line="240" w:lineRule="auto"/>
        <w:jc w:val="right"/>
        <w:outlineLvl w:val="0"/>
        <w:rPr>
          <w:rFonts w:ascii="Times New Roman" w:hAnsi="Times New Roman" w:cs="Times New Roman"/>
          <w:sz w:val="20"/>
          <w:szCs w:val="20"/>
        </w:rPr>
      </w:pPr>
    </w:p>
    <w:p w:rsidR="00B277E0" w:rsidRDefault="00B277E0" w:rsidP="00B2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Taktiež predpokladáme, že celková produkcia cukrovej repy bude kopírovať prognózy hektárovej výnosnosti. Pokiaľ sa systém sústavného zavlažovania cukrovej repy rozšíri na celú výmeru cukrovej repy dôjde pravdepodobne, v rokoch 2015 - 2020 k udržateľnému nárastu celkovej produkcie cukrovej repy. Ak sa systém sústavného zavlažovania cukrovej </w:t>
      </w:r>
      <w:r>
        <w:rPr>
          <w:rFonts w:ascii="Times New Roman" w:hAnsi="Times New Roman" w:cs="Times New Roman"/>
          <w:sz w:val="24"/>
          <w:szCs w:val="24"/>
        </w:rPr>
        <w:lastRenderedPageBreak/>
        <w:t xml:space="preserve">repy nebude rozširovať a ostane na súčasnej výmere cukrovej repy, k nárastu produkcie pravdepodobne nedôjde v takej intenzite a navyše bude závislé od počtu slnečných dní. Prognóza celkovej produkcie cukrovej repy neuvažuje s poklesom súčasnej výmery cukrovej repy ani v prípade znefunkčnenia súčasných závlahových systémov, a to z dôvodu atraktívnosti podpôr v rámci sendvičového modelu financovania poľnohospodárstva. </w:t>
      </w:r>
    </w:p>
    <w:p w:rsidR="00B277E0" w:rsidRDefault="00B277E0" w:rsidP="00B277E0">
      <w:pPr>
        <w:spacing w:after="0" w:line="240" w:lineRule="auto"/>
        <w:jc w:val="both"/>
        <w:rPr>
          <w:rFonts w:ascii="Times New Roman" w:hAnsi="Times New Roman" w:cs="Times New Roman"/>
          <w:sz w:val="24"/>
          <w:szCs w:val="24"/>
        </w:rPr>
      </w:pPr>
    </w:p>
    <w:p w:rsidR="00B277E0" w:rsidRPr="00713F22" w:rsidRDefault="00B277E0" w:rsidP="00915540">
      <w:pPr>
        <w:pStyle w:val="Nadpis3"/>
        <w:numPr>
          <w:ilvl w:val="2"/>
          <w:numId w:val="37"/>
        </w:numPr>
      </w:pPr>
      <w:bookmarkStart w:id="92" w:name="_Toc394490716"/>
      <w:r w:rsidRPr="00713F22">
        <w:t>Zemiaky</w:t>
      </w:r>
      <w:bookmarkEnd w:id="92"/>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Zemiaky sa pestujú najmä v menej teplých regiónoch s dostatkom zrážok, no v poslednom období je badať trend presúvania pestovania zemiakov aj do teplejších regiónov. Je to podmienené relatívne nízkou exponovanosťou pôd v produkčných oblastiach. Z hľadiska vhodných regiónov na pestovanie zemiakov ide o tieto lokality:</w:t>
      </w:r>
    </w:p>
    <w:p w:rsidR="00B277E0" w:rsidRDefault="00B277E0" w:rsidP="00B277E0">
      <w:pPr>
        <w:pStyle w:val="Odsekzoznamu"/>
        <w:numPr>
          <w:ilvl w:val="0"/>
          <w:numId w:val="29"/>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zrnitostne</w:t>
      </w:r>
      <w:proofErr w:type="spellEnd"/>
      <w:r>
        <w:rPr>
          <w:rFonts w:ascii="Times New Roman" w:hAnsi="Times New Roman" w:cs="Times New Roman"/>
          <w:sz w:val="24"/>
          <w:szCs w:val="24"/>
        </w:rPr>
        <w:t xml:space="preserve"> ľahšie pôdy na stykoch pahorkatín a kotlín Záhorskej, Podunajskej a Východoslovenskej nížiny;</w:t>
      </w:r>
    </w:p>
    <w:p w:rsidR="00B277E0" w:rsidRDefault="00B277E0" w:rsidP="00B277E0">
      <w:pPr>
        <w:pStyle w:val="Odsekzoznamu"/>
        <w:numPr>
          <w:ilvl w:val="0"/>
          <w:numId w:val="2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Nitrianska pahorkatina;</w:t>
      </w:r>
    </w:p>
    <w:p w:rsidR="00B277E0" w:rsidRDefault="00B277E0" w:rsidP="00B277E0">
      <w:pPr>
        <w:pStyle w:val="Odsekzoznamu"/>
        <w:numPr>
          <w:ilvl w:val="0"/>
          <w:numId w:val="2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východné svahy Slanských vrchov;</w:t>
      </w:r>
    </w:p>
    <w:p w:rsidR="00B277E0" w:rsidRDefault="00B277E0" w:rsidP="00B277E0">
      <w:pPr>
        <w:pStyle w:val="Odsekzoznamu"/>
        <w:numPr>
          <w:ilvl w:val="0"/>
          <w:numId w:val="2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Juhoslovenská a Košická kotlina;</w:t>
      </w:r>
    </w:p>
    <w:p w:rsidR="00B277E0" w:rsidRDefault="00B277E0" w:rsidP="00B277E0">
      <w:pPr>
        <w:pStyle w:val="Odsekzoznamu"/>
        <w:numPr>
          <w:ilvl w:val="0"/>
          <w:numId w:val="2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Zvolenská a Turčianska kotlina;</w:t>
      </w:r>
    </w:p>
    <w:p w:rsidR="00B277E0" w:rsidRDefault="00B277E0" w:rsidP="00B277E0">
      <w:pPr>
        <w:pStyle w:val="Odsekzoznamu"/>
        <w:numPr>
          <w:ilvl w:val="0"/>
          <w:numId w:val="2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Považské </w:t>
      </w:r>
      <w:proofErr w:type="spellStart"/>
      <w:r>
        <w:rPr>
          <w:rFonts w:ascii="Times New Roman" w:hAnsi="Times New Roman" w:cs="Times New Roman"/>
          <w:sz w:val="24"/>
          <w:szCs w:val="24"/>
        </w:rPr>
        <w:t>podolie</w:t>
      </w:r>
      <w:proofErr w:type="spellEnd"/>
      <w:r>
        <w:rPr>
          <w:rFonts w:ascii="Times New Roman" w:hAnsi="Times New Roman" w:cs="Times New Roman"/>
          <w:sz w:val="24"/>
          <w:szCs w:val="24"/>
        </w:rPr>
        <w:t>;</w:t>
      </w:r>
    </w:p>
    <w:p w:rsidR="00B277E0" w:rsidRDefault="00B277E0" w:rsidP="00B277E0">
      <w:pPr>
        <w:pStyle w:val="Odsekzoznamu"/>
        <w:numPr>
          <w:ilvl w:val="0"/>
          <w:numId w:val="2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Podtatranská a Hornádska kotlina; a</w:t>
      </w:r>
    </w:p>
    <w:p w:rsidR="00B277E0" w:rsidRDefault="00B277E0" w:rsidP="00B277E0">
      <w:pPr>
        <w:pStyle w:val="Odsekzoznamu"/>
        <w:numPr>
          <w:ilvl w:val="0"/>
          <w:numId w:val="2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Ondavská a Laborecká vrchovina.</w:t>
      </w:r>
    </w:p>
    <w:p w:rsidR="00B277E0" w:rsidRDefault="00B277E0" w:rsidP="00B277E0">
      <w:pPr>
        <w:spacing w:after="0" w:line="240" w:lineRule="auto"/>
        <w:jc w:val="both"/>
        <w:rPr>
          <w:rFonts w:ascii="Times New Roman" w:hAnsi="Times New Roman" w:cs="Times New Roman"/>
          <w:sz w:val="24"/>
          <w:szCs w:val="24"/>
        </w:rPr>
      </w:pPr>
    </w:p>
    <w:p w:rsidR="00B277E0" w:rsidRPr="00883A87" w:rsidRDefault="00B277E0" w:rsidP="00B277E0">
      <w:pPr>
        <w:spacing w:after="0" w:line="240" w:lineRule="auto"/>
        <w:jc w:val="both"/>
        <w:outlineLvl w:val="0"/>
        <w:rPr>
          <w:rFonts w:ascii="Times New Roman" w:hAnsi="Times New Roman" w:cs="Times New Roman"/>
          <w:sz w:val="20"/>
          <w:szCs w:val="20"/>
        </w:rPr>
      </w:pPr>
      <w:bookmarkStart w:id="93" w:name="_Toc393133066"/>
      <w:bookmarkStart w:id="94" w:name="_Toc394420531"/>
      <w:bookmarkStart w:id="95" w:name="_Toc394490717"/>
      <w:r>
        <w:rPr>
          <w:rFonts w:ascii="Times New Roman" w:hAnsi="Times New Roman" w:cs="Times New Roman"/>
          <w:sz w:val="20"/>
          <w:szCs w:val="20"/>
        </w:rPr>
        <w:t>Obr. č. 10: Mapa oblastí vhodných na pestovanie zemiakov</w:t>
      </w:r>
      <w:bookmarkEnd w:id="93"/>
      <w:bookmarkEnd w:id="94"/>
      <w:bookmarkEnd w:id="95"/>
    </w:p>
    <w:p w:rsidR="00B277E0" w:rsidRDefault="00B37FD1" w:rsidP="00B277E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extent cx="5764530" cy="3300095"/>
            <wp:effectExtent l="0" t="0" r="7620" b="0"/>
            <wp:docPr id="16"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4530" cy="3300095"/>
                    </a:xfrm>
                    <a:prstGeom prst="rect">
                      <a:avLst/>
                    </a:prstGeom>
                    <a:noFill/>
                    <a:ln>
                      <a:noFill/>
                    </a:ln>
                  </pic:spPr>
                </pic:pic>
              </a:graphicData>
            </a:graphic>
          </wp:inline>
        </w:drawing>
      </w:r>
    </w:p>
    <w:p w:rsidR="00B277E0" w:rsidRDefault="00B277E0" w:rsidP="00B277E0">
      <w:pPr>
        <w:spacing w:after="0" w:line="240" w:lineRule="auto"/>
        <w:rPr>
          <w:rFonts w:ascii="Times New Roman" w:hAnsi="Times New Roman" w:cs="Times New Roman"/>
          <w:sz w:val="20"/>
          <w:szCs w:val="20"/>
        </w:rPr>
      </w:pPr>
      <w:r w:rsidRPr="00041265">
        <w:rPr>
          <w:rFonts w:ascii="Times New Roman" w:hAnsi="Times New Roman" w:cs="Times New Roman"/>
          <w:sz w:val="20"/>
          <w:szCs w:val="20"/>
        </w:rPr>
        <w:t xml:space="preserve">Zdroj: </w:t>
      </w:r>
      <w:proofErr w:type="spellStart"/>
      <w:r w:rsidRPr="00A267B0">
        <w:rPr>
          <w:rFonts w:ascii="Times New Roman" w:hAnsi="Times New Roman" w:cs="Times New Roman"/>
          <w:sz w:val="20"/>
          <w:szCs w:val="20"/>
        </w:rPr>
        <w:t>Vilček</w:t>
      </w:r>
      <w:proofErr w:type="spellEnd"/>
      <w:r w:rsidRPr="00A267B0">
        <w:rPr>
          <w:rFonts w:ascii="Times New Roman" w:hAnsi="Times New Roman" w:cs="Times New Roman"/>
          <w:sz w:val="20"/>
          <w:szCs w:val="20"/>
        </w:rPr>
        <w:t xml:space="preserve">, J., </w:t>
      </w:r>
      <w:proofErr w:type="spellStart"/>
      <w:r w:rsidRPr="00A267B0">
        <w:rPr>
          <w:rFonts w:ascii="Times New Roman" w:hAnsi="Times New Roman" w:cs="Times New Roman"/>
          <w:sz w:val="20"/>
          <w:szCs w:val="20"/>
        </w:rPr>
        <w:t>Bedrna</w:t>
      </w:r>
      <w:proofErr w:type="spellEnd"/>
      <w:r w:rsidRPr="00A267B0">
        <w:rPr>
          <w:rFonts w:ascii="Times New Roman" w:hAnsi="Times New Roman" w:cs="Times New Roman"/>
          <w:sz w:val="20"/>
          <w:szCs w:val="20"/>
        </w:rPr>
        <w:t>, Z.: Vhodnosť poľnohospodárskych pôd a krajiny Slovenska na pestovanie rastlín, VÚPOP, ISBN 978-80-89128-36-5</w:t>
      </w:r>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Pestovanie zemiakov si vyžaduje sústavnú závlahu tak, aby priemerný úhrn vody za obdobie vegetácie dosiahol v priemere 405 mm, t.j. 4 050 m</w:t>
      </w:r>
      <w:r w:rsidRPr="004971B8">
        <w:rPr>
          <w:rFonts w:ascii="Times New Roman" w:hAnsi="Times New Roman" w:cs="Times New Roman"/>
          <w:sz w:val="24"/>
          <w:szCs w:val="24"/>
          <w:vertAlign w:val="superscript"/>
        </w:rPr>
        <w:t>3</w:t>
      </w:r>
      <w:r>
        <w:rPr>
          <w:rFonts w:ascii="Times New Roman" w:hAnsi="Times New Roman" w:cs="Times New Roman"/>
          <w:sz w:val="24"/>
          <w:szCs w:val="24"/>
        </w:rPr>
        <w:t>.ha</w:t>
      </w:r>
      <w:r>
        <w:rPr>
          <w:rFonts w:ascii="Times New Roman" w:hAnsi="Times New Roman" w:cs="Times New Roman"/>
          <w:sz w:val="24"/>
          <w:szCs w:val="24"/>
          <w:vertAlign w:val="superscript"/>
        </w:rPr>
        <w:t>-1</w:t>
      </w:r>
      <w:r>
        <w:rPr>
          <w:rFonts w:ascii="Times New Roman" w:hAnsi="Times New Roman" w:cs="Times New Roman"/>
          <w:sz w:val="24"/>
          <w:szCs w:val="24"/>
        </w:rPr>
        <w:t>. Vlahová potreba je určená v súčasných podmienkach pre zemiaky pestované v podmienkach Slovenska a pre teplotné skupiny, v ktorých je suma priemerných denných teplôt vzduchu 2xCO</w:t>
      </w:r>
      <w:r w:rsidRPr="004971B8">
        <w:rPr>
          <w:rFonts w:ascii="Times New Roman" w:hAnsi="Times New Roman" w:cs="Times New Roman"/>
          <w:sz w:val="24"/>
          <w:szCs w:val="24"/>
          <w:vertAlign w:val="subscript"/>
        </w:rPr>
        <w:t>2</w:t>
      </w:r>
      <w:r>
        <w:rPr>
          <w:rFonts w:ascii="Times New Roman" w:hAnsi="Times New Roman" w:cs="Times New Roman"/>
          <w:sz w:val="24"/>
          <w:szCs w:val="24"/>
        </w:rPr>
        <w:t>, t.j. 200°C, pričom začiatok tvorby teplotných skupín je daný začiatkom vegetačného obdobia.</w:t>
      </w:r>
    </w:p>
    <w:p w:rsidR="00B277E0" w:rsidRDefault="00B277E0" w:rsidP="00B277E0">
      <w:pPr>
        <w:spacing w:after="0" w:line="240" w:lineRule="auto"/>
        <w:jc w:val="both"/>
        <w:outlineLvl w:val="0"/>
        <w:rPr>
          <w:rFonts w:ascii="Times New Roman" w:hAnsi="Times New Roman" w:cs="Times New Roman"/>
          <w:sz w:val="20"/>
          <w:szCs w:val="20"/>
        </w:rPr>
      </w:pPr>
      <w:bookmarkStart w:id="96" w:name="_Toc393133067"/>
      <w:bookmarkStart w:id="97" w:name="_Toc394420532"/>
      <w:bookmarkStart w:id="98" w:name="_Toc394490718"/>
      <w:r>
        <w:rPr>
          <w:rFonts w:ascii="Times New Roman" w:hAnsi="Times New Roman" w:cs="Times New Roman"/>
          <w:sz w:val="20"/>
          <w:szCs w:val="20"/>
        </w:rPr>
        <w:lastRenderedPageBreak/>
        <w:t>Tab. č. 7</w:t>
      </w:r>
      <w:r w:rsidRPr="005569DF">
        <w:rPr>
          <w:rFonts w:ascii="Times New Roman" w:hAnsi="Times New Roman" w:cs="Times New Roman"/>
          <w:sz w:val="20"/>
          <w:szCs w:val="20"/>
        </w:rPr>
        <w:t xml:space="preserve">: Prehľad vlahovej potreby a primárneho vlahového deficitu </w:t>
      </w:r>
      <w:r>
        <w:rPr>
          <w:rFonts w:ascii="Times New Roman" w:hAnsi="Times New Roman" w:cs="Times New Roman"/>
          <w:sz w:val="20"/>
          <w:szCs w:val="20"/>
        </w:rPr>
        <w:t>pri pestovaní zemiakov</w:t>
      </w:r>
      <w:bookmarkEnd w:id="96"/>
      <w:bookmarkEnd w:id="97"/>
      <w:bookmarkEnd w:id="98"/>
    </w:p>
    <w:p w:rsidR="002E1736" w:rsidRPr="005569DF" w:rsidRDefault="002E1736" w:rsidP="00B277E0">
      <w:pPr>
        <w:spacing w:after="0" w:line="240" w:lineRule="auto"/>
        <w:jc w:val="both"/>
        <w:outlineLvl w:val="0"/>
        <w:rPr>
          <w:rFonts w:ascii="Times New Roman" w:hAnsi="Times New Roman" w:cs="Times New Roman"/>
          <w:sz w:val="20"/>
          <w:szCs w:val="20"/>
        </w:rPr>
      </w:pPr>
    </w:p>
    <w:tbl>
      <w:tblPr>
        <w:tblW w:w="9087" w:type="dxa"/>
        <w:tblInd w:w="70" w:type="dxa"/>
        <w:tblCellMar>
          <w:left w:w="70" w:type="dxa"/>
          <w:right w:w="70" w:type="dxa"/>
        </w:tblCellMar>
        <w:tblLook w:val="00A0" w:firstRow="1" w:lastRow="0" w:firstColumn="1" w:lastColumn="0" w:noHBand="0" w:noVBand="0"/>
      </w:tblPr>
      <w:tblGrid>
        <w:gridCol w:w="2142"/>
        <w:gridCol w:w="1559"/>
        <w:gridCol w:w="1560"/>
        <w:gridCol w:w="2126"/>
        <w:gridCol w:w="1700"/>
      </w:tblGrid>
      <w:tr w:rsidR="00B277E0" w:rsidRPr="00170C7D" w:rsidTr="00070426">
        <w:trPr>
          <w:trHeight w:val="825"/>
        </w:trPr>
        <w:tc>
          <w:tcPr>
            <w:tcW w:w="2142" w:type="dxa"/>
            <w:tcBorders>
              <w:top w:val="single" w:sz="18" w:space="0" w:color="auto"/>
              <w:left w:val="nil"/>
              <w:bottom w:val="single" w:sz="12" w:space="0" w:color="auto"/>
              <w:right w:val="nil"/>
            </w:tcBorders>
            <w:shd w:val="clear" w:color="auto" w:fill="244061"/>
            <w:noWrap/>
            <w:vAlign w:val="bottom"/>
          </w:tcPr>
          <w:p w:rsidR="00B277E0" w:rsidRPr="00070426" w:rsidRDefault="00B277E0" w:rsidP="00915540">
            <w:pPr>
              <w:spacing w:after="0" w:line="240" w:lineRule="auto"/>
              <w:ind w:left="68" w:hanging="68"/>
              <w:rPr>
                <w:rFonts w:ascii="Times New Roman" w:hAnsi="Times New Roman" w:cs="Times New Roman"/>
                <w:b/>
                <w:bCs/>
                <w:color w:val="FFFFFF"/>
                <w:sz w:val="20"/>
                <w:szCs w:val="20"/>
                <w:lang w:eastAsia="sk-SK"/>
              </w:rPr>
            </w:pPr>
          </w:p>
        </w:tc>
        <w:tc>
          <w:tcPr>
            <w:tcW w:w="1559" w:type="dxa"/>
            <w:tcBorders>
              <w:top w:val="single" w:sz="18" w:space="0" w:color="auto"/>
              <w:left w:val="nil"/>
              <w:bottom w:val="single" w:sz="12" w:space="0" w:color="auto"/>
              <w:right w:val="nil"/>
            </w:tcBorders>
            <w:shd w:val="clear" w:color="auto" w:fill="244061"/>
          </w:tcPr>
          <w:p w:rsidR="00B277E0" w:rsidRPr="00070426" w:rsidRDefault="00B277E0" w:rsidP="00915540">
            <w:pPr>
              <w:spacing w:after="0" w:line="240" w:lineRule="auto"/>
              <w:jc w:val="center"/>
              <w:rPr>
                <w:rFonts w:ascii="Times New Roman" w:hAnsi="Times New Roman" w:cs="Times New Roman"/>
                <w:b/>
                <w:bCs/>
                <w:color w:val="FFFFFF"/>
                <w:sz w:val="20"/>
                <w:szCs w:val="20"/>
                <w:lang w:eastAsia="sk-SK"/>
              </w:rPr>
            </w:pPr>
            <w:r w:rsidRPr="00070426">
              <w:rPr>
                <w:rFonts w:ascii="Times New Roman" w:hAnsi="Times New Roman" w:cs="Times New Roman"/>
                <w:b/>
                <w:bCs/>
                <w:color w:val="FFFFFF"/>
                <w:sz w:val="20"/>
                <w:szCs w:val="20"/>
                <w:lang w:eastAsia="sk-SK"/>
              </w:rPr>
              <w:t>vegetačné obdobie*</w:t>
            </w:r>
          </w:p>
        </w:tc>
        <w:tc>
          <w:tcPr>
            <w:tcW w:w="1560" w:type="dxa"/>
            <w:tcBorders>
              <w:top w:val="single" w:sz="18" w:space="0" w:color="auto"/>
              <w:left w:val="nil"/>
              <w:bottom w:val="single" w:sz="12" w:space="0" w:color="auto"/>
              <w:right w:val="nil"/>
            </w:tcBorders>
            <w:shd w:val="clear" w:color="auto" w:fill="244061"/>
          </w:tcPr>
          <w:p w:rsidR="00B277E0" w:rsidRPr="00070426" w:rsidRDefault="00B277E0" w:rsidP="00915540">
            <w:pPr>
              <w:spacing w:after="0" w:line="240" w:lineRule="auto"/>
              <w:jc w:val="center"/>
              <w:rPr>
                <w:rFonts w:ascii="Times New Roman" w:hAnsi="Times New Roman" w:cs="Times New Roman"/>
                <w:b/>
                <w:bCs/>
                <w:color w:val="FFFFFF"/>
                <w:sz w:val="20"/>
                <w:szCs w:val="20"/>
                <w:lang w:eastAsia="sk-SK"/>
              </w:rPr>
            </w:pPr>
            <w:r w:rsidRPr="00070426">
              <w:rPr>
                <w:rFonts w:ascii="Times New Roman" w:hAnsi="Times New Roman" w:cs="Times New Roman"/>
                <w:b/>
                <w:bCs/>
                <w:color w:val="FFFFFF"/>
                <w:sz w:val="20"/>
                <w:szCs w:val="20"/>
                <w:lang w:eastAsia="sk-SK"/>
              </w:rPr>
              <w:t>vlahová potreba                (m</w:t>
            </w:r>
            <w:r w:rsidRPr="00070426">
              <w:rPr>
                <w:rFonts w:ascii="Times New Roman" w:hAnsi="Times New Roman" w:cs="Times New Roman"/>
                <w:b/>
                <w:bCs/>
                <w:color w:val="FFFFFF"/>
                <w:sz w:val="20"/>
                <w:szCs w:val="20"/>
                <w:vertAlign w:val="superscript"/>
                <w:lang w:eastAsia="sk-SK"/>
              </w:rPr>
              <w:t>3</w:t>
            </w:r>
            <w:r w:rsidRPr="00070426">
              <w:rPr>
                <w:rFonts w:ascii="Times New Roman" w:hAnsi="Times New Roman" w:cs="Times New Roman"/>
                <w:b/>
                <w:bCs/>
                <w:color w:val="FFFFFF"/>
                <w:sz w:val="20"/>
                <w:szCs w:val="20"/>
                <w:lang w:eastAsia="sk-SK"/>
              </w:rPr>
              <w:t>/ha)*</w:t>
            </w:r>
          </w:p>
        </w:tc>
        <w:tc>
          <w:tcPr>
            <w:tcW w:w="2126" w:type="dxa"/>
            <w:tcBorders>
              <w:top w:val="single" w:sz="18" w:space="0" w:color="auto"/>
              <w:left w:val="nil"/>
              <w:bottom w:val="single" w:sz="12" w:space="0" w:color="auto"/>
              <w:right w:val="single" w:sz="12" w:space="0" w:color="auto"/>
            </w:tcBorders>
            <w:shd w:val="clear" w:color="auto" w:fill="244061"/>
          </w:tcPr>
          <w:p w:rsidR="00B277E0" w:rsidRPr="00070426" w:rsidRDefault="00B277E0" w:rsidP="00915540">
            <w:pPr>
              <w:spacing w:after="0" w:line="240" w:lineRule="auto"/>
              <w:jc w:val="center"/>
              <w:rPr>
                <w:rFonts w:ascii="Times New Roman" w:hAnsi="Times New Roman" w:cs="Times New Roman"/>
                <w:b/>
                <w:bCs/>
                <w:color w:val="FFFFFF"/>
                <w:sz w:val="20"/>
                <w:szCs w:val="20"/>
                <w:lang w:eastAsia="sk-SK"/>
              </w:rPr>
            </w:pPr>
            <w:r w:rsidRPr="00070426">
              <w:rPr>
                <w:rFonts w:ascii="Times New Roman" w:hAnsi="Times New Roman" w:cs="Times New Roman"/>
                <w:b/>
                <w:bCs/>
                <w:color w:val="FFFFFF"/>
                <w:sz w:val="20"/>
                <w:szCs w:val="20"/>
                <w:lang w:eastAsia="sk-SK"/>
              </w:rPr>
              <w:t>priemerný úhrn zrážok za vegetačné obdobie (m</w:t>
            </w:r>
            <w:r w:rsidRPr="00070426">
              <w:rPr>
                <w:rFonts w:ascii="Times New Roman" w:hAnsi="Times New Roman" w:cs="Times New Roman"/>
                <w:b/>
                <w:bCs/>
                <w:color w:val="FFFFFF"/>
                <w:sz w:val="20"/>
                <w:szCs w:val="20"/>
                <w:vertAlign w:val="superscript"/>
                <w:lang w:eastAsia="sk-SK"/>
              </w:rPr>
              <w:t>3</w:t>
            </w:r>
            <w:r w:rsidRPr="00070426">
              <w:rPr>
                <w:rFonts w:ascii="Times New Roman" w:hAnsi="Times New Roman" w:cs="Times New Roman"/>
                <w:b/>
                <w:bCs/>
                <w:color w:val="FFFFFF"/>
                <w:sz w:val="20"/>
                <w:szCs w:val="20"/>
                <w:lang w:eastAsia="sk-SK"/>
              </w:rPr>
              <w:t>/ha)**</w:t>
            </w:r>
          </w:p>
        </w:tc>
        <w:tc>
          <w:tcPr>
            <w:tcW w:w="1700" w:type="dxa"/>
            <w:tcBorders>
              <w:top w:val="single" w:sz="18" w:space="0" w:color="auto"/>
              <w:left w:val="single" w:sz="12" w:space="0" w:color="auto"/>
              <w:bottom w:val="single" w:sz="12" w:space="0" w:color="auto"/>
              <w:right w:val="nil"/>
            </w:tcBorders>
            <w:shd w:val="clear" w:color="auto" w:fill="244061"/>
          </w:tcPr>
          <w:p w:rsidR="00B277E0" w:rsidRPr="00070426" w:rsidRDefault="00B277E0" w:rsidP="00915540">
            <w:pPr>
              <w:spacing w:after="0" w:line="240" w:lineRule="auto"/>
              <w:jc w:val="center"/>
              <w:rPr>
                <w:rFonts w:ascii="Times New Roman" w:hAnsi="Times New Roman" w:cs="Times New Roman"/>
                <w:b/>
                <w:bCs/>
                <w:color w:val="FFFFFF"/>
                <w:sz w:val="20"/>
                <w:szCs w:val="20"/>
                <w:lang w:eastAsia="sk-SK"/>
              </w:rPr>
            </w:pPr>
            <w:r w:rsidRPr="00070426">
              <w:rPr>
                <w:rFonts w:ascii="Times New Roman" w:hAnsi="Times New Roman" w:cs="Times New Roman"/>
                <w:b/>
                <w:bCs/>
                <w:color w:val="FFFFFF"/>
                <w:sz w:val="20"/>
                <w:szCs w:val="20"/>
                <w:lang w:eastAsia="sk-SK"/>
              </w:rPr>
              <w:t>primárny vlahový deficit  (m</w:t>
            </w:r>
            <w:r w:rsidRPr="00070426">
              <w:rPr>
                <w:rFonts w:ascii="Times New Roman" w:hAnsi="Times New Roman" w:cs="Times New Roman"/>
                <w:b/>
                <w:bCs/>
                <w:color w:val="FFFFFF"/>
                <w:sz w:val="20"/>
                <w:szCs w:val="20"/>
                <w:vertAlign w:val="superscript"/>
                <w:lang w:eastAsia="sk-SK"/>
              </w:rPr>
              <w:t>3</w:t>
            </w:r>
            <w:r w:rsidRPr="00070426">
              <w:rPr>
                <w:rFonts w:ascii="Times New Roman" w:hAnsi="Times New Roman" w:cs="Times New Roman"/>
                <w:b/>
                <w:bCs/>
                <w:color w:val="FFFFFF"/>
                <w:sz w:val="20"/>
                <w:szCs w:val="20"/>
                <w:lang w:eastAsia="sk-SK"/>
              </w:rPr>
              <w:t>/ha)***</w:t>
            </w:r>
          </w:p>
        </w:tc>
      </w:tr>
      <w:tr w:rsidR="00B277E0" w:rsidRPr="00170C7D" w:rsidTr="00915540">
        <w:trPr>
          <w:trHeight w:val="255"/>
        </w:trPr>
        <w:tc>
          <w:tcPr>
            <w:tcW w:w="2142" w:type="dxa"/>
            <w:tcBorders>
              <w:top w:val="single" w:sz="12" w:space="0" w:color="auto"/>
              <w:left w:val="nil"/>
              <w:bottom w:val="nil"/>
              <w:right w:val="nil"/>
            </w:tcBorders>
            <w:noWrap/>
            <w:vAlign w:val="bottom"/>
          </w:tcPr>
          <w:p w:rsidR="00B277E0" w:rsidRPr="00952A86" w:rsidRDefault="00B277E0" w:rsidP="00915540">
            <w:pPr>
              <w:spacing w:after="0" w:line="240" w:lineRule="auto"/>
              <w:rPr>
                <w:rFonts w:ascii="Times New Roman" w:hAnsi="Times New Roman" w:cs="Times New Roman"/>
                <w:color w:val="000000"/>
                <w:sz w:val="20"/>
                <w:szCs w:val="20"/>
                <w:lang w:eastAsia="sk-SK"/>
              </w:rPr>
            </w:pPr>
            <w:r w:rsidRPr="00952A86">
              <w:rPr>
                <w:rFonts w:ascii="Times New Roman" w:hAnsi="Times New Roman" w:cs="Times New Roman"/>
                <w:color w:val="000000"/>
                <w:sz w:val="20"/>
                <w:szCs w:val="20"/>
                <w:lang w:eastAsia="sk-SK"/>
              </w:rPr>
              <w:t>zemiaky skoré</w:t>
            </w:r>
          </w:p>
        </w:tc>
        <w:tc>
          <w:tcPr>
            <w:tcW w:w="1559" w:type="dxa"/>
            <w:tcBorders>
              <w:top w:val="single" w:sz="12" w:space="0" w:color="auto"/>
              <w:left w:val="nil"/>
              <w:bottom w:val="nil"/>
              <w:right w:val="nil"/>
            </w:tcBorders>
            <w:noWrap/>
            <w:vAlign w:val="bottom"/>
          </w:tcPr>
          <w:p w:rsidR="00B277E0" w:rsidRPr="00952A86" w:rsidRDefault="00B277E0" w:rsidP="00915540">
            <w:pPr>
              <w:spacing w:after="0" w:line="240" w:lineRule="auto"/>
              <w:jc w:val="center"/>
              <w:rPr>
                <w:rFonts w:ascii="Times New Roman" w:hAnsi="Times New Roman" w:cs="Times New Roman"/>
                <w:color w:val="000000"/>
                <w:sz w:val="20"/>
                <w:szCs w:val="20"/>
                <w:lang w:eastAsia="sk-SK"/>
              </w:rPr>
            </w:pPr>
            <w:r w:rsidRPr="00952A86">
              <w:rPr>
                <w:rFonts w:ascii="Times New Roman" w:hAnsi="Times New Roman" w:cs="Times New Roman"/>
                <w:color w:val="000000"/>
                <w:sz w:val="20"/>
                <w:szCs w:val="20"/>
                <w:lang w:eastAsia="sk-SK"/>
              </w:rPr>
              <w:t>1.3. - 31.5.</w:t>
            </w:r>
          </w:p>
        </w:tc>
        <w:tc>
          <w:tcPr>
            <w:tcW w:w="1560" w:type="dxa"/>
            <w:tcBorders>
              <w:top w:val="single" w:sz="12" w:space="0" w:color="auto"/>
              <w:left w:val="nil"/>
              <w:bottom w:val="nil"/>
              <w:right w:val="nil"/>
            </w:tcBorders>
            <w:noWrap/>
            <w:vAlign w:val="bottom"/>
          </w:tcPr>
          <w:p w:rsidR="00B277E0" w:rsidRPr="00952A86" w:rsidRDefault="00B277E0" w:rsidP="00915540">
            <w:pPr>
              <w:spacing w:after="0" w:line="240" w:lineRule="auto"/>
              <w:jc w:val="center"/>
              <w:rPr>
                <w:rFonts w:ascii="Times New Roman" w:hAnsi="Times New Roman" w:cs="Times New Roman"/>
                <w:color w:val="000000"/>
                <w:sz w:val="20"/>
                <w:szCs w:val="20"/>
                <w:lang w:eastAsia="sk-SK"/>
              </w:rPr>
            </w:pPr>
            <w:r w:rsidRPr="00952A86">
              <w:rPr>
                <w:rFonts w:ascii="Times New Roman" w:hAnsi="Times New Roman" w:cs="Times New Roman"/>
                <w:color w:val="000000"/>
                <w:sz w:val="20"/>
                <w:szCs w:val="20"/>
                <w:lang w:eastAsia="sk-SK"/>
              </w:rPr>
              <w:t>3 200</w:t>
            </w:r>
          </w:p>
        </w:tc>
        <w:tc>
          <w:tcPr>
            <w:tcW w:w="2126" w:type="dxa"/>
            <w:tcBorders>
              <w:top w:val="single" w:sz="12" w:space="0" w:color="auto"/>
              <w:left w:val="nil"/>
              <w:bottom w:val="nil"/>
              <w:right w:val="single" w:sz="12" w:space="0" w:color="auto"/>
            </w:tcBorders>
            <w:noWrap/>
            <w:vAlign w:val="bottom"/>
          </w:tcPr>
          <w:p w:rsidR="00B277E0" w:rsidRPr="00952A86" w:rsidRDefault="00B277E0" w:rsidP="00915540">
            <w:pPr>
              <w:spacing w:after="0" w:line="240" w:lineRule="auto"/>
              <w:jc w:val="center"/>
              <w:rPr>
                <w:rFonts w:ascii="Times New Roman" w:hAnsi="Times New Roman" w:cs="Times New Roman"/>
                <w:color w:val="000000"/>
                <w:sz w:val="20"/>
                <w:szCs w:val="20"/>
                <w:lang w:eastAsia="sk-SK"/>
              </w:rPr>
            </w:pPr>
            <w:r w:rsidRPr="00952A86">
              <w:rPr>
                <w:rFonts w:ascii="Times New Roman" w:hAnsi="Times New Roman" w:cs="Times New Roman"/>
                <w:color w:val="000000"/>
                <w:sz w:val="20"/>
                <w:szCs w:val="20"/>
                <w:lang w:eastAsia="sk-SK"/>
              </w:rPr>
              <w:t>1 397</w:t>
            </w:r>
          </w:p>
        </w:tc>
        <w:tc>
          <w:tcPr>
            <w:tcW w:w="1700" w:type="dxa"/>
            <w:tcBorders>
              <w:top w:val="single" w:sz="12" w:space="0" w:color="auto"/>
              <w:left w:val="single" w:sz="12" w:space="0" w:color="auto"/>
              <w:bottom w:val="nil"/>
              <w:right w:val="nil"/>
            </w:tcBorders>
            <w:noWrap/>
            <w:vAlign w:val="bottom"/>
          </w:tcPr>
          <w:p w:rsidR="00B277E0" w:rsidRPr="00952A86" w:rsidRDefault="00B277E0" w:rsidP="00915540">
            <w:pPr>
              <w:spacing w:after="0" w:line="240" w:lineRule="auto"/>
              <w:jc w:val="center"/>
              <w:rPr>
                <w:rFonts w:ascii="Times New Roman" w:hAnsi="Times New Roman" w:cs="Times New Roman"/>
                <w:color w:val="000000"/>
                <w:sz w:val="20"/>
                <w:szCs w:val="20"/>
                <w:lang w:eastAsia="sk-SK"/>
              </w:rPr>
            </w:pPr>
            <w:r w:rsidRPr="00952A86">
              <w:rPr>
                <w:rFonts w:ascii="Times New Roman" w:hAnsi="Times New Roman" w:cs="Times New Roman"/>
                <w:color w:val="000000"/>
                <w:sz w:val="20"/>
                <w:szCs w:val="20"/>
                <w:lang w:eastAsia="sk-SK"/>
              </w:rPr>
              <w:t>1 803</w:t>
            </w:r>
          </w:p>
        </w:tc>
      </w:tr>
      <w:tr w:rsidR="00B277E0" w:rsidRPr="00170C7D" w:rsidTr="003069FD">
        <w:trPr>
          <w:trHeight w:val="255"/>
        </w:trPr>
        <w:tc>
          <w:tcPr>
            <w:tcW w:w="2142" w:type="dxa"/>
            <w:tcBorders>
              <w:top w:val="nil"/>
              <w:left w:val="nil"/>
              <w:bottom w:val="nil"/>
              <w:right w:val="nil"/>
            </w:tcBorders>
            <w:shd w:val="clear" w:color="auto" w:fill="FFD1D1"/>
            <w:noWrap/>
            <w:vAlign w:val="bottom"/>
          </w:tcPr>
          <w:p w:rsidR="00B277E0" w:rsidRPr="00952A86" w:rsidRDefault="00B277E0" w:rsidP="00915540">
            <w:pPr>
              <w:spacing w:after="0" w:line="240" w:lineRule="auto"/>
              <w:rPr>
                <w:rFonts w:ascii="Times New Roman" w:hAnsi="Times New Roman" w:cs="Times New Roman"/>
                <w:color w:val="000000"/>
                <w:sz w:val="20"/>
                <w:szCs w:val="20"/>
                <w:lang w:eastAsia="sk-SK"/>
              </w:rPr>
            </w:pPr>
            <w:r w:rsidRPr="00952A86">
              <w:rPr>
                <w:rFonts w:ascii="Times New Roman" w:hAnsi="Times New Roman" w:cs="Times New Roman"/>
                <w:color w:val="000000"/>
                <w:sz w:val="20"/>
                <w:szCs w:val="20"/>
                <w:lang w:eastAsia="sk-SK"/>
              </w:rPr>
              <w:t>zemiaky neskoré</w:t>
            </w:r>
          </w:p>
        </w:tc>
        <w:tc>
          <w:tcPr>
            <w:tcW w:w="1559" w:type="dxa"/>
            <w:tcBorders>
              <w:top w:val="nil"/>
              <w:left w:val="nil"/>
              <w:bottom w:val="nil"/>
              <w:right w:val="nil"/>
            </w:tcBorders>
            <w:shd w:val="clear" w:color="auto" w:fill="FFD1D1"/>
            <w:noWrap/>
            <w:vAlign w:val="bottom"/>
          </w:tcPr>
          <w:p w:rsidR="00B277E0" w:rsidRPr="00952A86" w:rsidRDefault="00B277E0" w:rsidP="00915540">
            <w:pPr>
              <w:spacing w:after="0" w:line="240" w:lineRule="auto"/>
              <w:jc w:val="center"/>
              <w:rPr>
                <w:rFonts w:ascii="Times New Roman" w:hAnsi="Times New Roman" w:cs="Times New Roman"/>
                <w:color w:val="000000"/>
                <w:sz w:val="20"/>
                <w:szCs w:val="20"/>
                <w:lang w:eastAsia="sk-SK"/>
              </w:rPr>
            </w:pPr>
            <w:r w:rsidRPr="00952A86">
              <w:rPr>
                <w:rFonts w:ascii="Times New Roman" w:hAnsi="Times New Roman" w:cs="Times New Roman"/>
                <w:color w:val="000000"/>
                <w:sz w:val="20"/>
                <w:szCs w:val="20"/>
                <w:lang w:eastAsia="sk-SK"/>
              </w:rPr>
              <w:t>15.3. - 20.8.</w:t>
            </w:r>
          </w:p>
        </w:tc>
        <w:tc>
          <w:tcPr>
            <w:tcW w:w="1560" w:type="dxa"/>
            <w:tcBorders>
              <w:top w:val="nil"/>
              <w:left w:val="nil"/>
              <w:bottom w:val="nil"/>
              <w:right w:val="nil"/>
            </w:tcBorders>
            <w:shd w:val="clear" w:color="auto" w:fill="FFD1D1"/>
            <w:noWrap/>
            <w:vAlign w:val="bottom"/>
          </w:tcPr>
          <w:p w:rsidR="00B277E0" w:rsidRPr="00952A86" w:rsidRDefault="00B277E0" w:rsidP="00915540">
            <w:pPr>
              <w:spacing w:after="0" w:line="240" w:lineRule="auto"/>
              <w:jc w:val="center"/>
              <w:rPr>
                <w:rFonts w:ascii="Times New Roman" w:hAnsi="Times New Roman" w:cs="Times New Roman"/>
                <w:color w:val="000000"/>
                <w:sz w:val="20"/>
                <w:szCs w:val="20"/>
                <w:lang w:eastAsia="sk-SK"/>
              </w:rPr>
            </w:pPr>
            <w:r w:rsidRPr="00952A86">
              <w:rPr>
                <w:rFonts w:ascii="Times New Roman" w:hAnsi="Times New Roman" w:cs="Times New Roman"/>
                <w:color w:val="000000"/>
                <w:sz w:val="20"/>
                <w:szCs w:val="20"/>
                <w:lang w:eastAsia="sk-SK"/>
              </w:rPr>
              <w:t>4 900</w:t>
            </w:r>
          </w:p>
        </w:tc>
        <w:tc>
          <w:tcPr>
            <w:tcW w:w="2126" w:type="dxa"/>
            <w:tcBorders>
              <w:top w:val="nil"/>
              <w:left w:val="nil"/>
              <w:bottom w:val="nil"/>
              <w:right w:val="single" w:sz="12" w:space="0" w:color="auto"/>
            </w:tcBorders>
            <w:shd w:val="clear" w:color="auto" w:fill="FFD1D1"/>
            <w:noWrap/>
            <w:vAlign w:val="bottom"/>
          </w:tcPr>
          <w:p w:rsidR="00B277E0" w:rsidRPr="00952A86" w:rsidRDefault="00B277E0" w:rsidP="00915540">
            <w:pPr>
              <w:spacing w:after="0" w:line="240" w:lineRule="auto"/>
              <w:jc w:val="center"/>
              <w:rPr>
                <w:rFonts w:ascii="Times New Roman" w:hAnsi="Times New Roman" w:cs="Times New Roman"/>
                <w:color w:val="000000"/>
                <w:sz w:val="20"/>
                <w:szCs w:val="20"/>
                <w:lang w:eastAsia="sk-SK"/>
              </w:rPr>
            </w:pPr>
            <w:r w:rsidRPr="00952A86">
              <w:rPr>
                <w:rFonts w:ascii="Times New Roman" w:hAnsi="Times New Roman" w:cs="Times New Roman"/>
                <w:color w:val="000000"/>
                <w:sz w:val="20"/>
                <w:szCs w:val="20"/>
                <w:lang w:eastAsia="sk-SK"/>
              </w:rPr>
              <w:t>2 775</w:t>
            </w:r>
          </w:p>
        </w:tc>
        <w:tc>
          <w:tcPr>
            <w:tcW w:w="1700" w:type="dxa"/>
            <w:tcBorders>
              <w:top w:val="nil"/>
              <w:left w:val="single" w:sz="12" w:space="0" w:color="auto"/>
              <w:bottom w:val="nil"/>
              <w:right w:val="nil"/>
            </w:tcBorders>
            <w:shd w:val="clear" w:color="auto" w:fill="FFD1D1"/>
            <w:noWrap/>
            <w:vAlign w:val="bottom"/>
          </w:tcPr>
          <w:p w:rsidR="00B277E0" w:rsidRPr="00952A86" w:rsidRDefault="00B277E0" w:rsidP="00915540">
            <w:pPr>
              <w:spacing w:after="0" w:line="240" w:lineRule="auto"/>
              <w:jc w:val="center"/>
              <w:rPr>
                <w:rFonts w:ascii="Times New Roman" w:hAnsi="Times New Roman" w:cs="Times New Roman"/>
                <w:color w:val="000000"/>
                <w:sz w:val="20"/>
                <w:szCs w:val="20"/>
                <w:lang w:eastAsia="sk-SK"/>
              </w:rPr>
            </w:pPr>
            <w:r w:rsidRPr="00952A86">
              <w:rPr>
                <w:rFonts w:ascii="Times New Roman" w:hAnsi="Times New Roman" w:cs="Times New Roman"/>
                <w:color w:val="000000"/>
                <w:sz w:val="20"/>
                <w:szCs w:val="20"/>
                <w:lang w:eastAsia="sk-SK"/>
              </w:rPr>
              <w:t>2 125</w:t>
            </w:r>
          </w:p>
        </w:tc>
      </w:tr>
      <w:tr w:rsidR="00B277E0" w:rsidRPr="00170C7D" w:rsidTr="00070426">
        <w:trPr>
          <w:trHeight w:val="255"/>
        </w:trPr>
        <w:tc>
          <w:tcPr>
            <w:tcW w:w="2142" w:type="dxa"/>
            <w:tcBorders>
              <w:top w:val="single" w:sz="12" w:space="0" w:color="auto"/>
              <w:left w:val="nil"/>
              <w:bottom w:val="single" w:sz="18" w:space="0" w:color="auto"/>
              <w:right w:val="nil"/>
            </w:tcBorders>
            <w:shd w:val="clear" w:color="auto" w:fill="244061"/>
            <w:noWrap/>
            <w:vAlign w:val="bottom"/>
          </w:tcPr>
          <w:p w:rsidR="00B277E0" w:rsidRPr="00070426" w:rsidRDefault="00B277E0" w:rsidP="00915540">
            <w:pPr>
              <w:spacing w:after="0" w:line="240" w:lineRule="auto"/>
              <w:rPr>
                <w:rFonts w:ascii="Times New Roman" w:hAnsi="Times New Roman" w:cs="Times New Roman"/>
                <w:b/>
                <w:bCs/>
                <w:color w:val="FFFFFF"/>
                <w:sz w:val="20"/>
                <w:szCs w:val="20"/>
                <w:lang w:eastAsia="sk-SK"/>
              </w:rPr>
            </w:pPr>
            <w:r w:rsidRPr="00070426">
              <w:rPr>
                <w:rFonts w:ascii="Times New Roman" w:hAnsi="Times New Roman" w:cs="Times New Roman"/>
                <w:b/>
                <w:bCs/>
                <w:color w:val="FFFFFF"/>
                <w:sz w:val="20"/>
                <w:szCs w:val="20"/>
                <w:lang w:eastAsia="sk-SK"/>
              </w:rPr>
              <w:t>PRIEMER</w:t>
            </w:r>
          </w:p>
        </w:tc>
        <w:tc>
          <w:tcPr>
            <w:tcW w:w="1559" w:type="dxa"/>
            <w:tcBorders>
              <w:top w:val="single" w:sz="12" w:space="0" w:color="auto"/>
              <w:left w:val="nil"/>
              <w:bottom w:val="single" w:sz="18" w:space="0" w:color="auto"/>
              <w:right w:val="nil"/>
            </w:tcBorders>
            <w:shd w:val="clear" w:color="auto" w:fill="244061"/>
            <w:noWrap/>
            <w:vAlign w:val="bottom"/>
          </w:tcPr>
          <w:p w:rsidR="00B277E0" w:rsidRPr="00070426" w:rsidRDefault="00B277E0" w:rsidP="00915540">
            <w:pPr>
              <w:spacing w:after="0" w:line="240" w:lineRule="auto"/>
              <w:rPr>
                <w:rFonts w:ascii="Times New Roman" w:hAnsi="Times New Roman" w:cs="Times New Roman"/>
                <w:b/>
                <w:bCs/>
                <w:color w:val="FFFFFF"/>
                <w:sz w:val="20"/>
                <w:szCs w:val="20"/>
                <w:lang w:eastAsia="sk-SK"/>
              </w:rPr>
            </w:pPr>
          </w:p>
        </w:tc>
        <w:tc>
          <w:tcPr>
            <w:tcW w:w="1560" w:type="dxa"/>
            <w:tcBorders>
              <w:top w:val="single" w:sz="12" w:space="0" w:color="auto"/>
              <w:left w:val="nil"/>
              <w:bottom w:val="single" w:sz="18" w:space="0" w:color="auto"/>
              <w:right w:val="nil"/>
            </w:tcBorders>
            <w:shd w:val="clear" w:color="auto" w:fill="244061"/>
            <w:noWrap/>
            <w:vAlign w:val="bottom"/>
          </w:tcPr>
          <w:p w:rsidR="00B277E0" w:rsidRPr="00070426" w:rsidRDefault="00B277E0" w:rsidP="00915540">
            <w:pPr>
              <w:spacing w:after="0" w:line="240" w:lineRule="auto"/>
              <w:jc w:val="center"/>
              <w:rPr>
                <w:rFonts w:ascii="Times New Roman" w:hAnsi="Times New Roman" w:cs="Times New Roman"/>
                <w:b/>
                <w:bCs/>
                <w:color w:val="FFFFFF"/>
                <w:sz w:val="20"/>
                <w:szCs w:val="20"/>
                <w:lang w:eastAsia="sk-SK"/>
              </w:rPr>
            </w:pPr>
            <w:r w:rsidRPr="00070426">
              <w:rPr>
                <w:rFonts w:ascii="Times New Roman" w:hAnsi="Times New Roman" w:cs="Times New Roman"/>
                <w:b/>
                <w:bCs/>
                <w:color w:val="FFFFFF"/>
                <w:sz w:val="20"/>
                <w:szCs w:val="20"/>
                <w:lang w:eastAsia="sk-SK"/>
              </w:rPr>
              <w:t>4 050</w:t>
            </w:r>
          </w:p>
        </w:tc>
        <w:tc>
          <w:tcPr>
            <w:tcW w:w="2126" w:type="dxa"/>
            <w:tcBorders>
              <w:top w:val="single" w:sz="12" w:space="0" w:color="auto"/>
              <w:left w:val="nil"/>
              <w:bottom w:val="single" w:sz="18" w:space="0" w:color="auto"/>
              <w:right w:val="single" w:sz="12" w:space="0" w:color="auto"/>
            </w:tcBorders>
            <w:shd w:val="clear" w:color="auto" w:fill="244061"/>
            <w:noWrap/>
            <w:vAlign w:val="bottom"/>
          </w:tcPr>
          <w:p w:rsidR="00B277E0" w:rsidRPr="00070426" w:rsidRDefault="00B277E0" w:rsidP="00915540">
            <w:pPr>
              <w:spacing w:after="0" w:line="240" w:lineRule="auto"/>
              <w:jc w:val="center"/>
              <w:rPr>
                <w:rFonts w:ascii="Times New Roman" w:hAnsi="Times New Roman" w:cs="Times New Roman"/>
                <w:b/>
                <w:bCs/>
                <w:color w:val="FFFFFF"/>
                <w:sz w:val="20"/>
                <w:szCs w:val="20"/>
                <w:lang w:eastAsia="sk-SK"/>
              </w:rPr>
            </w:pPr>
            <w:r w:rsidRPr="00070426">
              <w:rPr>
                <w:rFonts w:ascii="Times New Roman" w:hAnsi="Times New Roman" w:cs="Times New Roman"/>
                <w:b/>
                <w:bCs/>
                <w:color w:val="FFFFFF"/>
                <w:sz w:val="20"/>
                <w:szCs w:val="20"/>
                <w:lang w:eastAsia="sk-SK"/>
              </w:rPr>
              <w:t>X</w:t>
            </w:r>
          </w:p>
        </w:tc>
        <w:tc>
          <w:tcPr>
            <w:tcW w:w="1700" w:type="dxa"/>
            <w:tcBorders>
              <w:top w:val="single" w:sz="12" w:space="0" w:color="auto"/>
              <w:left w:val="single" w:sz="12" w:space="0" w:color="auto"/>
              <w:bottom w:val="single" w:sz="18" w:space="0" w:color="auto"/>
              <w:right w:val="nil"/>
            </w:tcBorders>
            <w:shd w:val="clear" w:color="auto" w:fill="244061"/>
            <w:noWrap/>
            <w:vAlign w:val="bottom"/>
          </w:tcPr>
          <w:p w:rsidR="00B277E0" w:rsidRPr="00070426" w:rsidRDefault="00B277E0" w:rsidP="00915540">
            <w:pPr>
              <w:spacing w:after="0" w:line="240" w:lineRule="auto"/>
              <w:jc w:val="center"/>
              <w:rPr>
                <w:rFonts w:ascii="Times New Roman" w:hAnsi="Times New Roman" w:cs="Times New Roman"/>
                <w:b/>
                <w:bCs/>
                <w:color w:val="FFFFFF"/>
                <w:sz w:val="20"/>
                <w:szCs w:val="20"/>
                <w:lang w:eastAsia="sk-SK"/>
              </w:rPr>
            </w:pPr>
            <w:r w:rsidRPr="00070426">
              <w:rPr>
                <w:rFonts w:ascii="Times New Roman" w:hAnsi="Times New Roman" w:cs="Times New Roman"/>
                <w:b/>
                <w:bCs/>
                <w:color w:val="FFFFFF"/>
                <w:sz w:val="20"/>
                <w:szCs w:val="20"/>
                <w:lang w:eastAsia="sk-SK"/>
              </w:rPr>
              <w:t>1 964</w:t>
            </w:r>
          </w:p>
        </w:tc>
      </w:tr>
    </w:tbl>
    <w:p w:rsidR="00B277E0" w:rsidRDefault="00B277E0" w:rsidP="00B277E0">
      <w:pPr>
        <w:spacing w:after="0" w:line="240" w:lineRule="auto"/>
        <w:ind w:left="708" w:hanging="705"/>
        <w:jc w:val="both"/>
        <w:rPr>
          <w:rFonts w:ascii="Times New Roman" w:hAnsi="Times New Roman" w:cs="Times New Roman"/>
          <w:sz w:val="20"/>
          <w:szCs w:val="20"/>
        </w:rPr>
      </w:pPr>
      <w:r w:rsidRPr="005569DF">
        <w:rPr>
          <w:rFonts w:ascii="Times New Roman" w:hAnsi="Times New Roman" w:cs="Times New Roman"/>
          <w:sz w:val="20"/>
          <w:szCs w:val="20"/>
        </w:rPr>
        <w:t>Zdroj</w:t>
      </w:r>
      <w:r>
        <w:rPr>
          <w:rFonts w:ascii="Times New Roman" w:hAnsi="Times New Roman" w:cs="Times New Roman"/>
          <w:sz w:val="20"/>
          <w:szCs w:val="20"/>
        </w:rPr>
        <w:t>e:</w:t>
      </w:r>
      <w:r>
        <w:rPr>
          <w:rFonts w:ascii="Times New Roman" w:hAnsi="Times New Roman" w:cs="Times New Roman"/>
          <w:sz w:val="20"/>
          <w:szCs w:val="20"/>
        </w:rPr>
        <w:tab/>
        <w:t>*</w:t>
      </w:r>
      <w:proofErr w:type="spellStart"/>
      <w:r w:rsidRPr="005569DF">
        <w:rPr>
          <w:rFonts w:ascii="Times New Roman" w:hAnsi="Times New Roman" w:cs="Times New Roman"/>
          <w:sz w:val="20"/>
          <w:szCs w:val="20"/>
        </w:rPr>
        <w:t>Bárek</w:t>
      </w:r>
      <w:proofErr w:type="spellEnd"/>
      <w:r w:rsidRPr="005569DF">
        <w:rPr>
          <w:rFonts w:ascii="Times New Roman" w:hAnsi="Times New Roman" w:cs="Times New Roman"/>
          <w:sz w:val="20"/>
          <w:szCs w:val="20"/>
        </w:rPr>
        <w:t xml:space="preserve">, V. </w:t>
      </w:r>
      <w:proofErr w:type="spellStart"/>
      <w:r w:rsidRPr="005569DF">
        <w:rPr>
          <w:rFonts w:ascii="Times New Roman" w:hAnsi="Times New Roman" w:cs="Times New Roman"/>
          <w:sz w:val="20"/>
          <w:szCs w:val="20"/>
        </w:rPr>
        <w:t>et</w:t>
      </w:r>
      <w:proofErr w:type="spellEnd"/>
      <w:r w:rsidRPr="005569DF">
        <w:rPr>
          <w:rFonts w:ascii="Times New Roman" w:hAnsi="Times New Roman" w:cs="Times New Roman"/>
          <w:sz w:val="20"/>
          <w:szCs w:val="20"/>
        </w:rPr>
        <w:t xml:space="preserve"> </w:t>
      </w:r>
      <w:proofErr w:type="spellStart"/>
      <w:r w:rsidRPr="005569DF">
        <w:rPr>
          <w:rFonts w:ascii="Times New Roman" w:hAnsi="Times New Roman" w:cs="Times New Roman"/>
          <w:sz w:val="20"/>
          <w:szCs w:val="20"/>
        </w:rPr>
        <w:t>al</w:t>
      </w:r>
      <w:proofErr w:type="spellEnd"/>
      <w:r w:rsidRPr="005569DF">
        <w:rPr>
          <w:rFonts w:ascii="Times New Roman" w:hAnsi="Times New Roman" w:cs="Times New Roman"/>
          <w:sz w:val="20"/>
          <w:szCs w:val="20"/>
        </w:rPr>
        <w:t>, 2007, Vplyv klimatickej zmeny na potrebu závlah pri pestovaní zeleniny a špeciálnych plodín, ISBN 978-80-228-17-60-8</w:t>
      </w:r>
      <w:r>
        <w:rPr>
          <w:rFonts w:ascii="Times New Roman" w:hAnsi="Times New Roman" w:cs="Times New Roman"/>
          <w:sz w:val="20"/>
          <w:szCs w:val="20"/>
        </w:rPr>
        <w:t>;**SHMÚ; ***Výpočty MPRV SR.</w:t>
      </w:r>
    </w:p>
    <w:p w:rsidR="00B277E0" w:rsidRDefault="00B277E0" w:rsidP="00B277E0">
      <w:pPr>
        <w:spacing w:after="0" w:line="240" w:lineRule="auto"/>
        <w:ind w:left="705" w:hanging="705"/>
        <w:jc w:val="both"/>
        <w:rPr>
          <w:rFonts w:ascii="Times New Roman" w:hAnsi="Times New Roman" w:cs="Times New Roman"/>
          <w:sz w:val="20"/>
          <w:szCs w:val="20"/>
        </w:rPr>
      </w:pPr>
      <w:r>
        <w:rPr>
          <w:rFonts w:ascii="Times New Roman" w:hAnsi="Times New Roman" w:cs="Times New Roman"/>
          <w:sz w:val="20"/>
          <w:szCs w:val="20"/>
        </w:rPr>
        <w:t>Pozn.:</w:t>
      </w:r>
      <w:r>
        <w:rPr>
          <w:rFonts w:ascii="Times New Roman" w:hAnsi="Times New Roman" w:cs="Times New Roman"/>
          <w:sz w:val="20"/>
          <w:szCs w:val="20"/>
        </w:rPr>
        <w:tab/>
        <w:t>P</w:t>
      </w:r>
      <w:r w:rsidRPr="00F069D8">
        <w:rPr>
          <w:rFonts w:ascii="Times New Roman" w:hAnsi="Times New Roman" w:cs="Times New Roman"/>
          <w:sz w:val="20"/>
          <w:szCs w:val="20"/>
        </w:rPr>
        <w:t xml:space="preserve">rimárny vlahový deficit je počítaný ako rozdiel úhrnu zrážok za vegetačné obdobie, počítaného ako súčet mesačných priemerov za roky 1981 – 2010 v oblastiach pestovania </w:t>
      </w:r>
      <w:r>
        <w:rPr>
          <w:rFonts w:ascii="Times New Roman" w:hAnsi="Times New Roman" w:cs="Times New Roman"/>
          <w:sz w:val="20"/>
          <w:szCs w:val="20"/>
        </w:rPr>
        <w:t>zemiakov</w:t>
      </w:r>
      <w:r w:rsidRPr="00F069D8">
        <w:rPr>
          <w:rFonts w:ascii="Times New Roman" w:hAnsi="Times New Roman" w:cs="Times New Roman"/>
          <w:sz w:val="20"/>
          <w:szCs w:val="20"/>
        </w:rPr>
        <w:t xml:space="preserve">, a vlahovej potreby. Pri počítaní primárneho vlahového deficitu boli ostatné premenné vstupujúce do vzorca množstva závlahovej vody </w:t>
      </w:r>
      <w:proofErr w:type="spellStart"/>
      <w:r w:rsidRPr="00F069D8">
        <w:rPr>
          <w:rFonts w:ascii="Times New Roman" w:hAnsi="Times New Roman" w:cs="Times New Roman"/>
          <w:sz w:val="20"/>
          <w:szCs w:val="20"/>
        </w:rPr>
        <w:t>extrapolované</w:t>
      </w:r>
      <w:proofErr w:type="spellEnd"/>
      <w:r w:rsidRPr="00F069D8">
        <w:rPr>
          <w:rFonts w:ascii="Times New Roman" w:hAnsi="Times New Roman" w:cs="Times New Roman"/>
          <w:sz w:val="20"/>
          <w:szCs w:val="20"/>
        </w:rPr>
        <w:t xml:space="preserve">. </w:t>
      </w:r>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Vypočítaný primárny vlahový deficit priamo ovplyvňuje hektárovú výnosnosť, a to v negatívnom smere. V súčasnosti sú závlahy pri pestovaní zemiakov využívané na zhruba      80 % výmery zemiakov, t.j. na 6 400 ha. Priemerná hektárová výnosnosť dosahuje 21 t.ha</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p>
    <w:p w:rsidR="00B277E0" w:rsidRDefault="00B277E0" w:rsidP="00B277E0">
      <w:pPr>
        <w:spacing w:after="0" w:line="240" w:lineRule="auto"/>
        <w:jc w:val="both"/>
        <w:rPr>
          <w:rFonts w:ascii="Times New Roman" w:hAnsi="Times New Roman" w:cs="Times New Roman"/>
          <w:sz w:val="24"/>
          <w:szCs w:val="24"/>
        </w:rPr>
      </w:pPr>
    </w:p>
    <w:p w:rsidR="00B277E0" w:rsidRDefault="00B277E0" w:rsidP="00B2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Samotné sústavné zavlažovanie sa podieľa na celkovom zintenzívnení produkcie                  cca 38 %-</w:t>
      </w:r>
      <w:proofErr w:type="spellStart"/>
      <w:r>
        <w:rPr>
          <w:rFonts w:ascii="Times New Roman" w:hAnsi="Times New Roman" w:cs="Times New Roman"/>
          <w:sz w:val="24"/>
          <w:szCs w:val="24"/>
        </w:rPr>
        <w:t>ami</w:t>
      </w:r>
      <w:proofErr w:type="spellEnd"/>
      <w:r>
        <w:rPr>
          <w:rFonts w:ascii="Times New Roman" w:hAnsi="Times New Roman" w:cs="Times New Roman"/>
          <w:sz w:val="24"/>
          <w:szCs w:val="24"/>
        </w:rPr>
        <w:t>. Vychádzajúc z tohto kvalifikovaného odhadu môžeme predikovať vývoj kvalitatívnych a kvantitatívnych parametrov produkcie zemiakov s využitím závlah na celej ploche zemiakov, s využitím závlah na súčasnej výmere a bez využitia závlah pri pestovaní zemiakov.</w:t>
      </w:r>
    </w:p>
    <w:p w:rsidR="00B277E0" w:rsidRDefault="00B277E0" w:rsidP="00B277E0">
      <w:pPr>
        <w:spacing w:after="0" w:line="240" w:lineRule="auto"/>
        <w:jc w:val="both"/>
        <w:rPr>
          <w:rFonts w:ascii="Times New Roman" w:hAnsi="Times New Roman" w:cs="Times New Roman"/>
          <w:sz w:val="24"/>
          <w:szCs w:val="24"/>
        </w:rPr>
      </w:pPr>
    </w:p>
    <w:p w:rsidR="00B277E0" w:rsidRPr="009F757A" w:rsidRDefault="00B277E0" w:rsidP="00B277E0">
      <w:pPr>
        <w:spacing w:after="0" w:line="240" w:lineRule="auto"/>
        <w:jc w:val="both"/>
        <w:rPr>
          <w:rFonts w:ascii="Times New Roman" w:hAnsi="Times New Roman" w:cs="Times New Roman"/>
          <w:sz w:val="20"/>
          <w:szCs w:val="20"/>
          <w:vertAlign w:val="superscript"/>
        </w:rPr>
      </w:pPr>
      <w:r>
        <w:rPr>
          <w:rFonts w:ascii="Times New Roman" w:hAnsi="Times New Roman" w:cs="Times New Roman"/>
          <w:sz w:val="20"/>
          <w:szCs w:val="20"/>
        </w:rPr>
        <w:t>Graf č. 7</w:t>
      </w:r>
      <w:r w:rsidRPr="001C5A38">
        <w:rPr>
          <w:rFonts w:ascii="Times New Roman" w:hAnsi="Times New Roman" w:cs="Times New Roman"/>
          <w:sz w:val="20"/>
          <w:szCs w:val="20"/>
        </w:rPr>
        <w:t xml:space="preserve">: Prognóza hektárových úrod </w:t>
      </w:r>
      <w:r>
        <w:rPr>
          <w:rFonts w:ascii="Times New Roman" w:hAnsi="Times New Roman" w:cs="Times New Roman"/>
          <w:sz w:val="20"/>
          <w:szCs w:val="20"/>
        </w:rPr>
        <w:t>zemiakov</w:t>
      </w:r>
      <w:r w:rsidRPr="001C5A38">
        <w:rPr>
          <w:rFonts w:ascii="Times New Roman" w:hAnsi="Times New Roman" w:cs="Times New Roman"/>
          <w:sz w:val="20"/>
          <w:szCs w:val="20"/>
        </w:rPr>
        <w:t xml:space="preserve"> v t</w:t>
      </w:r>
      <w:r>
        <w:rPr>
          <w:rFonts w:ascii="Times New Roman" w:hAnsi="Times New Roman" w:cs="Times New Roman"/>
          <w:sz w:val="20"/>
          <w:szCs w:val="20"/>
        </w:rPr>
        <w:t>.</w:t>
      </w:r>
      <w:r w:rsidRPr="001C5A38">
        <w:rPr>
          <w:rFonts w:ascii="Times New Roman" w:hAnsi="Times New Roman" w:cs="Times New Roman"/>
          <w:sz w:val="20"/>
          <w:szCs w:val="20"/>
        </w:rPr>
        <w:t>ha</w:t>
      </w:r>
      <w:r>
        <w:rPr>
          <w:rFonts w:ascii="Times New Roman" w:hAnsi="Times New Roman" w:cs="Times New Roman"/>
          <w:sz w:val="20"/>
          <w:szCs w:val="20"/>
          <w:vertAlign w:val="superscript"/>
        </w:rPr>
        <w:t>-1</w:t>
      </w:r>
    </w:p>
    <w:p w:rsidR="00B277E0" w:rsidRDefault="00B37FD1" w:rsidP="00B277E0">
      <w:pPr>
        <w:spacing w:after="0" w:line="240" w:lineRule="auto"/>
        <w:jc w:val="both"/>
        <w:rPr>
          <w:rFonts w:ascii="Times New Roman" w:hAnsi="Times New Roman" w:cs="Times New Roman"/>
          <w:sz w:val="24"/>
          <w:szCs w:val="24"/>
        </w:rPr>
      </w:pPr>
      <w:r>
        <w:rPr>
          <w:noProof/>
          <w:lang w:eastAsia="sk-SK"/>
        </w:rPr>
        <w:drawing>
          <wp:inline distT="0" distB="0" distL="0" distR="0">
            <wp:extent cx="5756910" cy="2862580"/>
            <wp:effectExtent l="0" t="0" r="0" b="0"/>
            <wp:docPr id="17" name="Graf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277E0" w:rsidRPr="001C5A38" w:rsidRDefault="00B277E0" w:rsidP="00B277E0">
      <w:pPr>
        <w:spacing w:after="0" w:line="240" w:lineRule="auto"/>
        <w:jc w:val="right"/>
        <w:rPr>
          <w:rFonts w:ascii="Times New Roman" w:hAnsi="Times New Roman" w:cs="Times New Roman"/>
          <w:sz w:val="20"/>
          <w:szCs w:val="20"/>
        </w:rPr>
      </w:pPr>
      <w:r w:rsidRPr="001C5A38">
        <w:rPr>
          <w:rFonts w:ascii="Times New Roman" w:hAnsi="Times New Roman" w:cs="Times New Roman"/>
          <w:sz w:val="20"/>
          <w:szCs w:val="20"/>
        </w:rPr>
        <w:t xml:space="preserve">Zdroj: odhad MPRV SR   </w:t>
      </w:r>
    </w:p>
    <w:p w:rsidR="00B277E0" w:rsidRDefault="00B277E0" w:rsidP="00B277E0">
      <w:pPr>
        <w:spacing w:after="0" w:line="240" w:lineRule="auto"/>
        <w:jc w:val="both"/>
        <w:rPr>
          <w:rFonts w:ascii="Times New Roman" w:hAnsi="Times New Roman" w:cs="Times New Roman"/>
          <w:sz w:val="20"/>
          <w:szCs w:val="20"/>
        </w:rPr>
      </w:pPr>
    </w:p>
    <w:p w:rsidR="00B277E0" w:rsidRDefault="00B277E0" w:rsidP="00B2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Predpokladáme, že pokiaľ sa bude využívať sústavné zavlažovanie na celej ploche zemiakov, konečný cieľ Koncepcie rozvoja pôdohospodárstva SR na roky 2013 – 2020 v ukazovateli hektárová výnosnosť sa naplní. Ak sa systém sústavného zavlažovania nebude pri pestovaní zemiakov rozširovať a zostane na súčasnej výmere 6 400 ha, konečný cieľ vyššie uvedenej Koncepcie sa naplní iba čiastočne. Pokiaľ však dôjde k nesystémovému znefunkčneniu súčasných závlahových systémov pri pestovaní zemiakov, dôjde k prepadu hektárovej </w:t>
      </w:r>
      <w:r>
        <w:rPr>
          <w:rFonts w:ascii="Times New Roman" w:hAnsi="Times New Roman" w:cs="Times New Roman"/>
          <w:sz w:val="24"/>
          <w:szCs w:val="24"/>
        </w:rPr>
        <w:lastRenderedPageBreak/>
        <w:t>výnosnosti, pričom nemôžeme v strednodobom horizonte očakávať stabilizáciu tohto ukazovateľa.</w:t>
      </w:r>
    </w:p>
    <w:p w:rsidR="002E1736" w:rsidRDefault="002E1736" w:rsidP="00B277E0">
      <w:pPr>
        <w:spacing w:after="0" w:line="240" w:lineRule="auto"/>
        <w:jc w:val="both"/>
        <w:rPr>
          <w:rFonts w:ascii="Times New Roman" w:hAnsi="Times New Roman" w:cs="Times New Roman"/>
          <w:sz w:val="24"/>
          <w:szCs w:val="24"/>
        </w:rPr>
      </w:pPr>
    </w:p>
    <w:p w:rsidR="00B277E0" w:rsidRPr="00DB33BB" w:rsidRDefault="00B277E0" w:rsidP="00B277E0">
      <w:pPr>
        <w:spacing w:after="0" w:line="240" w:lineRule="auto"/>
        <w:jc w:val="both"/>
        <w:rPr>
          <w:rFonts w:ascii="Times New Roman" w:hAnsi="Times New Roman" w:cs="Times New Roman"/>
          <w:sz w:val="24"/>
          <w:szCs w:val="24"/>
        </w:rPr>
      </w:pPr>
      <w:r w:rsidRPr="001C5A38">
        <w:rPr>
          <w:rFonts w:ascii="Times New Roman" w:hAnsi="Times New Roman" w:cs="Times New Roman"/>
          <w:sz w:val="20"/>
          <w:szCs w:val="20"/>
        </w:rPr>
        <w:t xml:space="preserve">Graf č. </w:t>
      </w:r>
      <w:r>
        <w:rPr>
          <w:rFonts w:ascii="Times New Roman" w:hAnsi="Times New Roman" w:cs="Times New Roman"/>
          <w:sz w:val="20"/>
          <w:szCs w:val="20"/>
        </w:rPr>
        <w:t>8</w:t>
      </w:r>
      <w:r w:rsidRPr="001C5A38">
        <w:rPr>
          <w:rFonts w:ascii="Times New Roman" w:hAnsi="Times New Roman" w:cs="Times New Roman"/>
          <w:sz w:val="20"/>
          <w:szCs w:val="20"/>
        </w:rPr>
        <w:t xml:space="preserve">: Prognóza </w:t>
      </w:r>
      <w:r>
        <w:rPr>
          <w:rFonts w:ascii="Times New Roman" w:hAnsi="Times New Roman" w:cs="Times New Roman"/>
          <w:sz w:val="20"/>
          <w:szCs w:val="20"/>
        </w:rPr>
        <w:t>celkovej produkcie zemiakov</w:t>
      </w:r>
      <w:r w:rsidRPr="001C5A38">
        <w:rPr>
          <w:rFonts w:ascii="Times New Roman" w:hAnsi="Times New Roman" w:cs="Times New Roman"/>
          <w:sz w:val="20"/>
          <w:szCs w:val="20"/>
        </w:rPr>
        <w:t xml:space="preserve"> v </w:t>
      </w:r>
      <w:r>
        <w:rPr>
          <w:rFonts w:ascii="Times New Roman" w:hAnsi="Times New Roman" w:cs="Times New Roman"/>
          <w:sz w:val="20"/>
          <w:szCs w:val="20"/>
        </w:rPr>
        <w:t>t</w:t>
      </w:r>
    </w:p>
    <w:p w:rsidR="00B277E0" w:rsidRDefault="00B37FD1" w:rsidP="00B277E0">
      <w:pPr>
        <w:jc w:val="right"/>
        <w:rPr>
          <w:noProof/>
          <w:lang w:eastAsia="sk-SK"/>
        </w:rPr>
      </w:pPr>
      <w:r>
        <w:rPr>
          <w:noProof/>
          <w:lang w:eastAsia="sk-SK"/>
        </w:rPr>
        <w:drawing>
          <wp:inline distT="0" distB="0" distL="0" distR="0">
            <wp:extent cx="5764530" cy="2966085"/>
            <wp:effectExtent l="0" t="0" r="0" b="0"/>
            <wp:docPr id="18" name="Graf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277E0" w:rsidRPr="00A248E1" w:rsidRDefault="00B277E0" w:rsidP="00B277E0">
      <w:pPr>
        <w:jc w:val="right"/>
        <w:rPr>
          <w:rFonts w:ascii="Times New Roman" w:hAnsi="Times New Roman" w:cs="Times New Roman"/>
          <w:sz w:val="24"/>
          <w:szCs w:val="24"/>
        </w:rPr>
      </w:pPr>
      <w:r w:rsidRPr="001C5A38">
        <w:rPr>
          <w:rFonts w:ascii="Times New Roman" w:hAnsi="Times New Roman" w:cs="Times New Roman"/>
          <w:sz w:val="20"/>
          <w:szCs w:val="20"/>
        </w:rPr>
        <w:t xml:space="preserve">Zdroj: odhad MPRV SR   </w:t>
      </w:r>
    </w:p>
    <w:p w:rsidR="00B277E0" w:rsidRPr="007A5142" w:rsidRDefault="00B277E0" w:rsidP="00B277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Taktiež predpokladáme, že celková produkcia zemiakov bude kopírovať prognózy hektárovej výnosnosti. Pokiaľ sa systém sústavného zavlažovania zemiakov rozšíri na celú výmeru zemiakov dôjde pravdepodobne, v rokoch 2015 - 2020 k udržateľnému nárastu celkovej produkcie zemiakov. Ak sa systém sústavného zavlažovania zemiakov nebude rozširovať a ostane na súčasnej výmere zemiakov, produkcie bude pravdepodobne stagnovať. Prognóza celkovej produkcie zemiakov uvažuje s rastom súčasnej výmery zemiakov aj v prípade znefunkčnenia súčasných závlahových systémov, a to z dôvodu atraktívnosti podpôr v rámci sendvičového modelu financovania poľnohospodárstva. </w:t>
      </w:r>
    </w:p>
    <w:p w:rsidR="00B277E0" w:rsidRDefault="00B277E0" w:rsidP="00B277E0">
      <w:pPr>
        <w:spacing w:after="0" w:line="240" w:lineRule="auto"/>
        <w:rPr>
          <w:rFonts w:ascii="Times New Roman" w:hAnsi="Times New Roman" w:cs="Times New Roman"/>
          <w:sz w:val="24"/>
          <w:szCs w:val="24"/>
        </w:rPr>
      </w:pPr>
    </w:p>
    <w:p w:rsidR="00B277E0" w:rsidRPr="00AE011C" w:rsidRDefault="00B277E0" w:rsidP="00915540">
      <w:pPr>
        <w:pStyle w:val="Nadpis2"/>
        <w:numPr>
          <w:ilvl w:val="1"/>
          <w:numId w:val="37"/>
        </w:numPr>
      </w:pPr>
      <w:bookmarkStart w:id="99" w:name="_Toc394490719"/>
      <w:r w:rsidRPr="00AE011C">
        <w:t>Posúdenie potenciálu vodných zdrojov pre potreby vody na závlahy</w:t>
      </w:r>
      <w:bookmarkEnd w:id="99"/>
    </w:p>
    <w:p w:rsidR="00B277E0" w:rsidRPr="00FC060B" w:rsidRDefault="00B277E0" w:rsidP="00B277E0">
      <w:pPr>
        <w:spacing w:after="0" w:line="240" w:lineRule="auto"/>
        <w:rPr>
          <w:rFonts w:ascii="Times New Roman" w:hAnsi="Times New Roman" w:cs="Times New Roman"/>
          <w:color w:val="000000"/>
          <w:sz w:val="24"/>
          <w:szCs w:val="24"/>
        </w:rPr>
      </w:pPr>
    </w:p>
    <w:p w:rsidR="007944A4" w:rsidRDefault="007944A4" w:rsidP="007944A4">
      <w:pPr>
        <w:spacing w:after="0" w:line="240" w:lineRule="auto"/>
        <w:jc w:val="both"/>
        <w:rPr>
          <w:rFonts w:ascii="Times New Roman" w:hAnsi="Times New Roman" w:cs="Times New Roman"/>
          <w:color w:val="000000"/>
          <w:sz w:val="24"/>
          <w:szCs w:val="24"/>
        </w:rPr>
      </w:pPr>
      <w:r w:rsidRPr="007944A4">
        <w:rPr>
          <w:rFonts w:ascii="Times New Roman" w:hAnsi="Times New Roman" w:cs="Times New Roman"/>
          <w:color w:val="000000"/>
          <w:sz w:val="24"/>
          <w:szCs w:val="24"/>
        </w:rPr>
        <w:t>V súčasnosti je na Slovensku vybudovaných 36 veľkých vodných nádrží o objeme zaokrúhlene 1,760 mld. m</w:t>
      </w:r>
      <w:r w:rsidRPr="007944A4">
        <w:rPr>
          <w:rFonts w:ascii="Times New Roman" w:hAnsi="Times New Roman" w:cs="Times New Roman"/>
          <w:color w:val="000000"/>
          <w:sz w:val="24"/>
          <w:szCs w:val="24"/>
          <w:vertAlign w:val="superscript"/>
        </w:rPr>
        <w:t>3</w:t>
      </w:r>
      <w:r w:rsidRPr="007944A4">
        <w:rPr>
          <w:rFonts w:ascii="Times New Roman" w:hAnsi="Times New Roman" w:cs="Times New Roman"/>
          <w:color w:val="000000"/>
          <w:sz w:val="24"/>
          <w:szCs w:val="24"/>
        </w:rPr>
        <w:t xml:space="preserve"> a 198 malých vodných nádrží o objeme 52 mil. m</w:t>
      </w:r>
      <w:r w:rsidRPr="007944A4">
        <w:rPr>
          <w:rFonts w:ascii="Times New Roman" w:hAnsi="Times New Roman" w:cs="Times New Roman"/>
          <w:color w:val="000000"/>
          <w:sz w:val="24"/>
          <w:szCs w:val="24"/>
          <w:vertAlign w:val="superscript"/>
        </w:rPr>
        <w:t>3</w:t>
      </w:r>
      <w:r w:rsidRPr="007944A4">
        <w:rPr>
          <w:rFonts w:ascii="Times New Roman" w:hAnsi="Times New Roman" w:cs="Times New Roman"/>
          <w:color w:val="000000"/>
          <w:sz w:val="24"/>
          <w:szCs w:val="24"/>
        </w:rPr>
        <w:t>, ktoré sú schopné regulovať približne 10,4 % dlhodobého priemerného prietoku z územia Slovenska.</w:t>
      </w:r>
    </w:p>
    <w:p w:rsidR="007944A4" w:rsidRPr="007944A4" w:rsidRDefault="007944A4" w:rsidP="007944A4">
      <w:pPr>
        <w:spacing w:after="0" w:line="240" w:lineRule="auto"/>
        <w:jc w:val="both"/>
        <w:rPr>
          <w:rFonts w:ascii="Times New Roman" w:hAnsi="Times New Roman" w:cs="Times New Roman"/>
          <w:color w:val="000000"/>
          <w:sz w:val="24"/>
          <w:szCs w:val="24"/>
        </w:rPr>
      </w:pPr>
    </w:p>
    <w:p w:rsidR="007944A4" w:rsidRPr="007944A4" w:rsidRDefault="007944A4" w:rsidP="007944A4">
      <w:pPr>
        <w:spacing w:after="0" w:line="240" w:lineRule="auto"/>
        <w:jc w:val="both"/>
        <w:rPr>
          <w:rFonts w:ascii="Times New Roman" w:hAnsi="Times New Roman" w:cs="Times New Roman"/>
          <w:color w:val="000000"/>
          <w:sz w:val="24"/>
          <w:szCs w:val="24"/>
        </w:rPr>
      </w:pPr>
      <w:r w:rsidRPr="007944A4">
        <w:rPr>
          <w:rFonts w:ascii="Times New Roman" w:hAnsi="Times New Roman" w:cs="Times New Roman"/>
          <w:color w:val="000000"/>
          <w:sz w:val="24"/>
          <w:szCs w:val="24"/>
        </w:rPr>
        <w:t xml:space="preserve">Vybudovanými nádržami je možné </w:t>
      </w:r>
      <w:proofErr w:type="spellStart"/>
      <w:r w:rsidRPr="007944A4">
        <w:rPr>
          <w:rFonts w:ascii="Times New Roman" w:hAnsi="Times New Roman" w:cs="Times New Roman"/>
          <w:color w:val="000000"/>
          <w:sz w:val="24"/>
          <w:szCs w:val="24"/>
        </w:rPr>
        <w:t>nadlepšovať</w:t>
      </w:r>
      <w:proofErr w:type="spellEnd"/>
      <w:r w:rsidRPr="007944A4">
        <w:rPr>
          <w:rFonts w:ascii="Times New Roman" w:hAnsi="Times New Roman" w:cs="Times New Roman"/>
          <w:color w:val="000000"/>
          <w:sz w:val="24"/>
          <w:szCs w:val="24"/>
        </w:rPr>
        <w:t xml:space="preserve"> v suchom období prietoky o 53,8 m</w:t>
      </w:r>
      <w:r w:rsidRPr="007944A4">
        <w:rPr>
          <w:rFonts w:ascii="Times New Roman" w:hAnsi="Times New Roman" w:cs="Times New Roman"/>
          <w:color w:val="000000"/>
          <w:sz w:val="24"/>
          <w:szCs w:val="24"/>
          <w:vertAlign w:val="superscript"/>
        </w:rPr>
        <w:t>3</w:t>
      </w:r>
      <w:r w:rsidRPr="007944A4">
        <w:rPr>
          <w:rFonts w:ascii="Times New Roman" w:hAnsi="Times New Roman" w:cs="Times New Roman"/>
          <w:color w:val="000000"/>
          <w:sz w:val="24"/>
          <w:szCs w:val="24"/>
        </w:rPr>
        <w:t>/s. Využiteľné prietoky sa teoreticky dajú zvýšiť takmer na trojnásobok. Nerovnomerné priestorové rozloženie zdrojov je však ich hlavným limitom. V tejto súvislosti vystupuje ako hlavný problém to, že na deficitných tokoch nie je možné, vzhľadom na ich prirodzené schopnosti, zabezpečiť základné ekologické požiadavky na to</w:t>
      </w:r>
      <w:r>
        <w:rPr>
          <w:rFonts w:ascii="Times New Roman" w:hAnsi="Times New Roman" w:cs="Times New Roman"/>
          <w:color w:val="000000"/>
          <w:sz w:val="24"/>
          <w:szCs w:val="24"/>
        </w:rPr>
        <w:t>,</w:t>
      </w:r>
      <w:r w:rsidRPr="007944A4">
        <w:rPr>
          <w:rFonts w:ascii="Times New Roman" w:hAnsi="Times New Roman" w:cs="Times New Roman"/>
          <w:color w:val="000000"/>
          <w:sz w:val="24"/>
          <w:szCs w:val="24"/>
        </w:rPr>
        <w:t xml:space="preserve"> aby sa z nich dali vykonávať odbery. Medzi takéto toky patrí stredný a dolný úsek Hrona, časť Ipľa s prítokom Suchá, Muráň a Turiec v povodí Slanej a toky v povodí Bodvy. Využitie zdrojov povrchových vôd pre potreby zavlažovania teda značne obmedzuje ich znečistenie. Zdroje podzemnej vody, ktoré by mohli byť, vzhľadom na ich rozsah, účinným doplnkom deficitných povrchových vôd, sú podľa platnej legislatívy prednostne určené na zásobovanie obyvateľstva pitnou vodou. </w:t>
      </w:r>
    </w:p>
    <w:p w:rsidR="007944A4" w:rsidRPr="007944A4" w:rsidRDefault="007944A4" w:rsidP="007944A4">
      <w:pPr>
        <w:spacing w:after="0" w:line="240" w:lineRule="auto"/>
        <w:jc w:val="both"/>
        <w:rPr>
          <w:rFonts w:ascii="Times New Roman" w:hAnsi="Times New Roman" w:cs="Times New Roman"/>
          <w:color w:val="000000"/>
          <w:sz w:val="24"/>
          <w:szCs w:val="24"/>
        </w:rPr>
      </w:pPr>
    </w:p>
    <w:p w:rsidR="007944A4" w:rsidRDefault="007944A4" w:rsidP="007944A4">
      <w:pPr>
        <w:spacing w:after="0" w:line="240" w:lineRule="auto"/>
        <w:jc w:val="both"/>
        <w:rPr>
          <w:rFonts w:ascii="Times New Roman" w:hAnsi="Times New Roman" w:cs="Times New Roman"/>
          <w:color w:val="000000"/>
          <w:sz w:val="24"/>
          <w:szCs w:val="24"/>
        </w:rPr>
      </w:pPr>
      <w:r w:rsidRPr="007944A4">
        <w:rPr>
          <w:rFonts w:ascii="Times New Roman" w:hAnsi="Times New Roman" w:cs="Times New Roman"/>
          <w:color w:val="000000"/>
          <w:sz w:val="24"/>
          <w:szCs w:val="24"/>
        </w:rPr>
        <w:t xml:space="preserve">Kvalita závlahovej vody, ktorá nevyhovuje požiadavkám NV SR 269/2010 </w:t>
      </w:r>
      <w:proofErr w:type="spellStart"/>
      <w:r w:rsidRPr="007944A4">
        <w:rPr>
          <w:rFonts w:ascii="Times New Roman" w:hAnsi="Times New Roman" w:cs="Times New Roman"/>
          <w:color w:val="000000"/>
          <w:sz w:val="24"/>
          <w:szCs w:val="24"/>
        </w:rPr>
        <w:t>Z.z</w:t>
      </w:r>
      <w:proofErr w:type="spellEnd"/>
      <w:r w:rsidRPr="007944A4">
        <w:rPr>
          <w:rFonts w:ascii="Times New Roman" w:hAnsi="Times New Roman" w:cs="Times New Roman"/>
          <w:color w:val="000000"/>
          <w:sz w:val="24"/>
          <w:szCs w:val="24"/>
        </w:rPr>
        <w:t xml:space="preserve">. sa monitoruje a vyhodnocuje sa podľa STN 75 71 43 Kvalita vody, závlahová voda, ktorá posudzuje kvalitu závlahovej vody v širšom kontexte vzhľadom na jej použitie. </w:t>
      </w:r>
    </w:p>
    <w:p w:rsidR="007944A4" w:rsidRPr="007944A4" w:rsidRDefault="007944A4" w:rsidP="007944A4">
      <w:pPr>
        <w:spacing w:after="0" w:line="240" w:lineRule="auto"/>
        <w:jc w:val="both"/>
        <w:rPr>
          <w:rFonts w:ascii="Times New Roman" w:hAnsi="Times New Roman" w:cs="Times New Roman"/>
          <w:color w:val="000000"/>
          <w:sz w:val="24"/>
          <w:szCs w:val="24"/>
        </w:rPr>
      </w:pPr>
    </w:p>
    <w:p w:rsidR="007944A4" w:rsidRPr="007944A4" w:rsidRDefault="007944A4" w:rsidP="007944A4">
      <w:pPr>
        <w:spacing w:after="0" w:line="240" w:lineRule="auto"/>
        <w:jc w:val="both"/>
        <w:rPr>
          <w:rFonts w:ascii="Times New Roman" w:hAnsi="Times New Roman" w:cs="Times New Roman"/>
          <w:color w:val="000000"/>
          <w:sz w:val="24"/>
          <w:szCs w:val="24"/>
        </w:rPr>
      </w:pPr>
      <w:r w:rsidRPr="007944A4">
        <w:rPr>
          <w:rFonts w:ascii="Times New Roman" w:hAnsi="Times New Roman" w:cs="Times New Roman"/>
          <w:color w:val="000000"/>
          <w:sz w:val="24"/>
          <w:szCs w:val="24"/>
        </w:rPr>
        <w:t>Podľa tejto normy sa závlahová voda zaraďuje do troch tried:</w:t>
      </w:r>
    </w:p>
    <w:p w:rsidR="007944A4" w:rsidRPr="007944A4" w:rsidRDefault="007944A4" w:rsidP="007944A4">
      <w:pPr>
        <w:pStyle w:val="Odsekzoznamu"/>
        <w:numPr>
          <w:ilvl w:val="0"/>
          <w:numId w:val="45"/>
        </w:numPr>
        <w:spacing w:after="0" w:line="240" w:lineRule="auto"/>
        <w:jc w:val="both"/>
        <w:rPr>
          <w:rFonts w:ascii="Times New Roman" w:hAnsi="Times New Roman" w:cs="Times New Roman"/>
          <w:color w:val="000000"/>
          <w:sz w:val="24"/>
          <w:szCs w:val="24"/>
        </w:rPr>
      </w:pPr>
      <w:r w:rsidRPr="007944A4">
        <w:rPr>
          <w:rFonts w:ascii="Times New Roman" w:hAnsi="Times New Roman" w:cs="Times New Roman"/>
          <w:color w:val="000000"/>
          <w:sz w:val="24"/>
          <w:szCs w:val="24"/>
        </w:rPr>
        <w:t>I. trieda – voda vhodná na závlahu, použiteľná na zavlažovanie všetkých poľnohospodárskych kultúr bez akéhokoľvek obmedzenia;</w:t>
      </w:r>
    </w:p>
    <w:p w:rsidR="007944A4" w:rsidRPr="007944A4" w:rsidRDefault="007944A4" w:rsidP="007944A4">
      <w:pPr>
        <w:pStyle w:val="Odsekzoznamu"/>
        <w:numPr>
          <w:ilvl w:val="0"/>
          <w:numId w:val="45"/>
        </w:numPr>
        <w:spacing w:after="0" w:line="240" w:lineRule="auto"/>
        <w:jc w:val="both"/>
        <w:rPr>
          <w:rFonts w:ascii="Times New Roman" w:hAnsi="Times New Roman" w:cs="Times New Roman"/>
          <w:color w:val="000000"/>
          <w:sz w:val="24"/>
          <w:szCs w:val="24"/>
        </w:rPr>
      </w:pPr>
      <w:r w:rsidRPr="007944A4">
        <w:rPr>
          <w:rFonts w:ascii="Times New Roman" w:hAnsi="Times New Roman" w:cs="Times New Roman"/>
          <w:color w:val="000000"/>
          <w:sz w:val="24"/>
          <w:szCs w:val="24"/>
        </w:rPr>
        <w:t>II. trieda – voda podmienečne vhodná na závlahu, použiteľná na závlahu za predpokladu, že na každú lokalitu budú stanovené zvláštne opatrenia podľa stupňa a charakteru znečistenia vody a miestnych podmienok a spôsobu zavlažovania; a</w:t>
      </w:r>
    </w:p>
    <w:p w:rsidR="007944A4" w:rsidRPr="007944A4" w:rsidRDefault="007944A4" w:rsidP="007944A4">
      <w:pPr>
        <w:pStyle w:val="Odsekzoznamu"/>
        <w:numPr>
          <w:ilvl w:val="0"/>
          <w:numId w:val="45"/>
        </w:numPr>
        <w:spacing w:after="0" w:line="240" w:lineRule="auto"/>
        <w:jc w:val="both"/>
        <w:rPr>
          <w:rFonts w:ascii="Times New Roman" w:hAnsi="Times New Roman" w:cs="Times New Roman"/>
          <w:color w:val="000000"/>
          <w:sz w:val="24"/>
          <w:szCs w:val="24"/>
        </w:rPr>
      </w:pPr>
      <w:r w:rsidRPr="007944A4">
        <w:rPr>
          <w:rFonts w:ascii="Times New Roman" w:hAnsi="Times New Roman" w:cs="Times New Roman"/>
          <w:color w:val="000000"/>
          <w:sz w:val="24"/>
          <w:szCs w:val="24"/>
        </w:rPr>
        <w:t>III. trieda – voda nevhodná na závlahu.</w:t>
      </w:r>
    </w:p>
    <w:p w:rsidR="007944A4" w:rsidRDefault="007944A4" w:rsidP="007944A4">
      <w:pPr>
        <w:spacing w:after="0" w:line="240" w:lineRule="auto"/>
        <w:jc w:val="both"/>
        <w:rPr>
          <w:rFonts w:ascii="Times New Roman" w:hAnsi="Times New Roman" w:cs="Times New Roman"/>
          <w:color w:val="000000"/>
          <w:sz w:val="24"/>
          <w:szCs w:val="24"/>
        </w:rPr>
      </w:pPr>
    </w:p>
    <w:p w:rsidR="007944A4" w:rsidRPr="007944A4" w:rsidRDefault="007944A4" w:rsidP="007944A4">
      <w:pPr>
        <w:spacing w:after="0" w:line="240" w:lineRule="auto"/>
        <w:jc w:val="both"/>
        <w:rPr>
          <w:rFonts w:ascii="Times New Roman" w:hAnsi="Times New Roman" w:cs="Times New Roman"/>
          <w:color w:val="000000"/>
          <w:sz w:val="24"/>
          <w:szCs w:val="24"/>
        </w:rPr>
      </w:pPr>
      <w:r w:rsidRPr="007944A4">
        <w:rPr>
          <w:rFonts w:ascii="Times New Roman" w:hAnsi="Times New Roman" w:cs="Times New Roman"/>
          <w:color w:val="000000"/>
          <w:sz w:val="24"/>
          <w:szCs w:val="24"/>
        </w:rPr>
        <w:t>Na Slovensku sa kvalita závlahovej vody systematicky kontroluje od roku 1995, a všetky údaje o kvalite závlahových vôd Slovenska sú ukladané v databáze na VÚPOP.</w:t>
      </w:r>
    </w:p>
    <w:p w:rsidR="007944A4" w:rsidRDefault="007944A4" w:rsidP="007944A4">
      <w:pPr>
        <w:spacing w:after="0" w:line="240" w:lineRule="auto"/>
        <w:jc w:val="both"/>
        <w:rPr>
          <w:rFonts w:ascii="Times New Roman" w:hAnsi="Times New Roman" w:cs="Times New Roman"/>
          <w:color w:val="000000"/>
          <w:sz w:val="24"/>
          <w:szCs w:val="24"/>
        </w:rPr>
      </w:pPr>
    </w:p>
    <w:p w:rsidR="007944A4" w:rsidRPr="007944A4" w:rsidRDefault="007944A4" w:rsidP="007944A4">
      <w:pPr>
        <w:spacing w:after="0" w:line="240" w:lineRule="auto"/>
        <w:jc w:val="both"/>
        <w:rPr>
          <w:rFonts w:ascii="Times New Roman" w:hAnsi="Times New Roman" w:cs="Times New Roman"/>
          <w:color w:val="000000"/>
          <w:sz w:val="24"/>
          <w:szCs w:val="24"/>
        </w:rPr>
      </w:pPr>
      <w:r w:rsidRPr="007944A4">
        <w:rPr>
          <w:rFonts w:ascii="Times New Roman" w:hAnsi="Times New Roman" w:cs="Times New Roman"/>
          <w:color w:val="000000"/>
          <w:sz w:val="24"/>
          <w:szCs w:val="24"/>
        </w:rPr>
        <w:t>Do I. triedy kvality bolo zaradených 30,5% odberových miest vôd na závlahy, v priemere 54,4%, bolo zaradených do II. triedy kvality a najmenej lokalít, v priemere 15,1 %, bolo v III. triede kvality, pričom počet lokalít v tretej triede kvality má výrazne klesajúci trend.</w:t>
      </w:r>
    </w:p>
    <w:p w:rsidR="007944A4" w:rsidRPr="007944A4" w:rsidRDefault="007944A4" w:rsidP="007944A4">
      <w:pPr>
        <w:spacing w:after="0" w:line="240" w:lineRule="auto"/>
        <w:jc w:val="both"/>
        <w:rPr>
          <w:rFonts w:ascii="Times New Roman" w:hAnsi="Times New Roman" w:cs="Times New Roman"/>
          <w:color w:val="000000"/>
          <w:sz w:val="24"/>
          <w:szCs w:val="24"/>
        </w:rPr>
      </w:pPr>
    </w:p>
    <w:p w:rsidR="007944A4" w:rsidRPr="007944A4" w:rsidRDefault="007944A4" w:rsidP="007944A4">
      <w:pPr>
        <w:spacing w:after="0" w:line="240" w:lineRule="auto"/>
        <w:jc w:val="both"/>
        <w:rPr>
          <w:rFonts w:ascii="Times New Roman" w:hAnsi="Times New Roman" w:cs="Times New Roman"/>
          <w:color w:val="000000"/>
          <w:sz w:val="24"/>
          <w:szCs w:val="24"/>
        </w:rPr>
      </w:pPr>
      <w:r w:rsidRPr="007944A4">
        <w:rPr>
          <w:rFonts w:ascii="Times New Roman" w:hAnsi="Times New Roman" w:cs="Times New Roman"/>
          <w:color w:val="000000"/>
          <w:sz w:val="24"/>
          <w:szCs w:val="24"/>
        </w:rPr>
        <w:t xml:space="preserve">Výsledky monitoringu poukazujú na silný regionálny vplyv na kvalitu závlahovej vody. Relatívne najčistejšie závlahové vody sú v povodí Dunaja, kde je najčastejšou príčinou znečistenia zvýšené pH a rozpustené látky a najviac znečistené sú závlahové vody v povodí Bodrogu a Hornádu, kde prevažná väčšina vôd je mikrobiologicky kontaminovaná (88,9 %). </w:t>
      </w:r>
    </w:p>
    <w:p w:rsidR="007944A4" w:rsidRDefault="007944A4" w:rsidP="007944A4">
      <w:pPr>
        <w:spacing w:after="0" w:line="240" w:lineRule="auto"/>
        <w:jc w:val="both"/>
        <w:rPr>
          <w:rFonts w:ascii="Times New Roman" w:hAnsi="Times New Roman" w:cs="Times New Roman"/>
          <w:color w:val="000000"/>
          <w:sz w:val="24"/>
          <w:szCs w:val="24"/>
        </w:rPr>
      </w:pPr>
    </w:p>
    <w:p w:rsidR="007944A4" w:rsidRDefault="007944A4" w:rsidP="007944A4">
      <w:pPr>
        <w:spacing w:after="0" w:line="240" w:lineRule="auto"/>
        <w:jc w:val="both"/>
        <w:rPr>
          <w:rFonts w:ascii="Times New Roman" w:hAnsi="Times New Roman" w:cs="Times New Roman"/>
          <w:color w:val="000000"/>
          <w:sz w:val="24"/>
          <w:szCs w:val="24"/>
        </w:rPr>
      </w:pPr>
      <w:r w:rsidRPr="007944A4">
        <w:rPr>
          <w:rFonts w:ascii="Times New Roman" w:hAnsi="Times New Roman" w:cs="Times New Roman"/>
          <w:color w:val="000000"/>
          <w:sz w:val="24"/>
          <w:szCs w:val="24"/>
        </w:rPr>
        <w:t xml:space="preserve">Zvýšené pH bolo zaznamenané najmä vo vodných nádržiach, v ktorých v letnom období prebiehajú intenzívne </w:t>
      </w:r>
      <w:proofErr w:type="spellStart"/>
      <w:r w:rsidRPr="007944A4">
        <w:rPr>
          <w:rFonts w:ascii="Times New Roman" w:hAnsi="Times New Roman" w:cs="Times New Roman"/>
          <w:color w:val="000000"/>
          <w:sz w:val="24"/>
          <w:szCs w:val="24"/>
        </w:rPr>
        <w:t>eutrofizačné</w:t>
      </w:r>
      <w:proofErr w:type="spellEnd"/>
      <w:r w:rsidRPr="007944A4">
        <w:rPr>
          <w:rFonts w:ascii="Times New Roman" w:hAnsi="Times New Roman" w:cs="Times New Roman"/>
          <w:color w:val="000000"/>
          <w:sz w:val="24"/>
          <w:szCs w:val="24"/>
        </w:rPr>
        <w:t xml:space="preserve"> procesy. </w:t>
      </w:r>
    </w:p>
    <w:p w:rsidR="007944A4" w:rsidRPr="007944A4" w:rsidRDefault="007944A4" w:rsidP="007944A4">
      <w:pPr>
        <w:spacing w:after="0" w:line="240" w:lineRule="auto"/>
        <w:jc w:val="both"/>
        <w:rPr>
          <w:rFonts w:ascii="Times New Roman" w:hAnsi="Times New Roman" w:cs="Times New Roman"/>
          <w:color w:val="000000"/>
          <w:sz w:val="24"/>
          <w:szCs w:val="24"/>
        </w:rPr>
      </w:pPr>
    </w:p>
    <w:p w:rsidR="007944A4" w:rsidRDefault="007944A4" w:rsidP="007944A4">
      <w:pPr>
        <w:spacing w:after="0" w:line="240" w:lineRule="auto"/>
        <w:jc w:val="both"/>
        <w:rPr>
          <w:rFonts w:ascii="Times New Roman" w:hAnsi="Times New Roman" w:cs="Times New Roman"/>
          <w:color w:val="000000"/>
          <w:sz w:val="24"/>
          <w:szCs w:val="24"/>
        </w:rPr>
      </w:pPr>
      <w:r w:rsidRPr="007944A4">
        <w:rPr>
          <w:rFonts w:ascii="Times New Roman" w:hAnsi="Times New Roman" w:cs="Times New Roman"/>
          <w:color w:val="000000"/>
          <w:sz w:val="24"/>
          <w:szCs w:val="24"/>
        </w:rPr>
        <w:t>V povodí Dunaja sa kvalita závlahovej vody výraznejšie zlepšuje, podobne aj v povodí Váhu, pričom v týchto dvoch povodiach je najväčšia intenzita využívania závlah.  V povodí Hrona sa kvalita zlepšuje len mierne a najnepriaznivejšia situácia je v povodí Bodrogu a Hornádu, kde počet lokalít v III. kvalitatívnej triede vykazuje stúpajúci trend, treba však povedať, že v povodí Bodrogu a Hornádu sa kvalita závlahových vôd už niekoľko rokov nemonitoruje z dôvodu ich nevyužívania.</w:t>
      </w:r>
    </w:p>
    <w:p w:rsidR="007944A4" w:rsidRPr="007944A4" w:rsidRDefault="007944A4" w:rsidP="007944A4">
      <w:pPr>
        <w:spacing w:after="0" w:line="240" w:lineRule="auto"/>
        <w:jc w:val="both"/>
        <w:rPr>
          <w:rFonts w:ascii="Times New Roman" w:hAnsi="Times New Roman" w:cs="Times New Roman"/>
          <w:color w:val="000000"/>
          <w:sz w:val="24"/>
          <w:szCs w:val="24"/>
        </w:rPr>
      </w:pPr>
    </w:p>
    <w:p w:rsidR="007944A4" w:rsidRDefault="007944A4" w:rsidP="007944A4">
      <w:pPr>
        <w:spacing w:after="0" w:line="240" w:lineRule="auto"/>
        <w:jc w:val="both"/>
        <w:rPr>
          <w:rFonts w:ascii="Times New Roman" w:hAnsi="Times New Roman" w:cs="Times New Roman"/>
          <w:color w:val="000000"/>
          <w:sz w:val="24"/>
          <w:szCs w:val="24"/>
        </w:rPr>
      </w:pPr>
      <w:r w:rsidRPr="007944A4">
        <w:rPr>
          <w:rFonts w:ascii="Times New Roman" w:hAnsi="Times New Roman" w:cs="Times New Roman"/>
          <w:color w:val="000000"/>
          <w:sz w:val="24"/>
          <w:szCs w:val="24"/>
        </w:rPr>
        <w:t xml:space="preserve">Z výsledkov monitoringu vyplýva, že v závlahových vodách na celom Slovensku neboli zaznamenané nadlimitné obsahy ťažkých kovov </w:t>
      </w:r>
      <w:proofErr w:type="spellStart"/>
      <w:r w:rsidRPr="007944A4">
        <w:rPr>
          <w:rFonts w:ascii="Times New Roman" w:hAnsi="Times New Roman" w:cs="Times New Roman"/>
          <w:color w:val="000000"/>
          <w:sz w:val="24"/>
          <w:szCs w:val="24"/>
        </w:rPr>
        <w:t>Cd</w:t>
      </w:r>
      <w:proofErr w:type="spellEnd"/>
      <w:r w:rsidRPr="007944A4">
        <w:rPr>
          <w:rFonts w:ascii="Times New Roman" w:hAnsi="Times New Roman" w:cs="Times New Roman"/>
          <w:color w:val="000000"/>
          <w:sz w:val="24"/>
          <w:szCs w:val="24"/>
        </w:rPr>
        <w:t xml:space="preserve">, </w:t>
      </w:r>
      <w:proofErr w:type="spellStart"/>
      <w:r w:rsidRPr="007944A4">
        <w:rPr>
          <w:rFonts w:ascii="Times New Roman" w:hAnsi="Times New Roman" w:cs="Times New Roman"/>
          <w:color w:val="000000"/>
          <w:sz w:val="24"/>
          <w:szCs w:val="24"/>
        </w:rPr>
        <w:t>Pb</w:t>
      </w:r>
      <w:proofErr w:type="spellEnd"/>
      <w:r w:rsidRPr="007944A4">
        <w:rPr>
          <w:rFonts w:ascii="Times New Roman" w:hAnsi="Times New Roman" w:cs="Times New Roman"/>
          <w:color w:val="000000"/>
          <w:sz w:val="24"/>
          <w:szCs w:val="24"/>
        </w:rPr>
        <w:t xml:space="preserve">, </w:t>
      </w:r>
      <w:proofErr w:type="spellStart"/>
      <w:r w:rsidRPr="007944A4">
        <w:rPr>
          <w:rFonts w:ascii="Times New Roman" w:hAnsi="Times New Roman" w:cs="Times New Roman"/>
          <w:color w:val="000000"/>
          <w:sz w:val="24"/>
          <w:szCs w:val="24"/>
        </w:rPr>
        <w:t>Zn</w:t>
      </w:r>
      <w:proofErr w:type="spellEnd"/>
      <w:r w:rsidRPr="007944A4">
        <w:rPr>
          <w:rFonts w:ascii="Times New Roman" w:hAnsi="Times New Roman" w:cs="Times New Roman"/>
          <w:color w:val="000000"/>
          <w:sz w:val="24"/>
          <w:szCs w:val="24"/>
        </w:rPr>
        <w:t xml:space="preserve">, </w:t>
      </w:r>
      <w:proofErr w:type="spellStart"/>
      <w:r w:rsidRPr="007944A4">
        <w:rPr>
          <w:rFonts w:ascii="Times New Roman" w:hAnsi="Times New Roman" w:cs="Times New Roman"/>
          <w:color w:val="000000"/>
          <w:sz w:val="24"/>
          <w:szCs w:val="24"/>
        </w:rPr>
        <w:t>Co</w:t>
      </w:r>
      <w:proofErr w:type="spellEnd"/>
      <w:r w:rsidRPr="007944A4">
        <w:rPr>
          <w:rFonts w:ascii="Times New Roman" w:hAnsi="Times New Roman" w:cs="Times New Roman"/>
          <w:color w:val="000000"/>
          <w:sz w:val="24"/>
          <w:szCs w:val="24"/>
        </w:rPr>
        <w:t xml:space="preserve">, </w:t>
      </w:r>
      <w:proofErr w:type="spellStart"/>
      <w:r w:rsidRPr="007944A4">
        <w:rPr>
          <w:rFonts w:ascii="Times New Roman" w:hAnsi="Times New Roman" w:cs="Times New Roman"/>
          <w:color w:val="000000"/>
          <w:sz w:val="24"/>
          <w:szCs w:val="24"/>
        </w:rPr>
        <w:t>Ni</w:t>
      </w:r>
      <w:proofErr w:type="spellEnd"/>
      <w:r w:rsidRPr="007944A4">
        <w:rPr>
          <w:rFonts w:ascii="Times New Roman" w:hAnsi="Times New Roman" w:cs="Times New Roman"/>
          <w:color w:val="000000"/>
          <w:sz w:val="24"/>
          <w:szCs w:val="24"/>
        </w:rPr>
        <w:t xml:space="preserve"> </w:t>
      </w:r>
      <w:proofErr w:type="spellStart"/>
      <w:r w:rsidRPr="007944A4">
        <w:rPr>
          <w:rFonts w:ascii="Times New Roman" w:hAnsi="Times New Roman" w:cs="Times New Roman"/>
          <w:color w:val="000000"/>
          <w:sz w:val="24"/>
          <w:szCs w:val="24"/>
        </w:rPr>
        <w:t>Cr</w:t>
      </w:r>
      <w:proofErr w:type="spellEnd"/>
      <w:r w:rsidRPr="007944A4">
        <w:rPr>
          <w:rFonts w:ascii="Times New Roman" w:hAnsi="Times New Roman" w:cs="Times New Roman"/>
          <w:color w:val="000000"/>
          <w:sz w:val="24"/>
          <w:szCs w:val="24"/>
        </w:rPr>
        <w:t xml:space="preserve">, </w:t>
      </w:r>
      <w:proofErr w:type="spellStart"/>
      <w:r w:rsidRPr="007944A4">
        <w:rPr>
          <w:rFonts w:ascii="Times New Roman" w:hAnsi="Times New Roman" w:cs="Times New Roman"/>
          <w:color w:val="000000"/>
          <w:sz w:val="24"/>
          <w:szCs w:val="24"/>
        </w:rPr>
        <w:t>Cu</w:t>
      </w:r>
      <w:proofErr w:type="spellEnd"/>
      <w:r w:rsidRPr="007944A4">
        <w:rPr>
          <w:rFonts w:ascii="Times New Roman" w:hAnsi="Times New Roman" w:cs="Times New Roman"/>
          <w:color w:val="000000"/>
          <w:sz w:val="24"/>
          <w:szCs w:val="24"/>
        </w:rPr>
        <w:t xml:space="preserve">, </w:t>
      </w:r>
      <w:proofErr w:type="spellStart"/>
      <w:r w:rsidRPr="007944A4">
        <w:rPr>
          <w:rFonts w:ascii="Times New Roman" w:hAnsi="Times New Roman" w:cs="Times New Roman"/>
          <w:color w:val="000000"/>
          <w:sz w:val="24"/>
          <w:szCs w:val="24"/>
        </w:rPr>
        <w:t>Hg</w:t>
      </w:r>
      <w:proofErr w:type="spellEnd"/>
      <w:r w:rsidRPr="007944A4">
        <w:rPr>
          <w:rFonts w:ascii="Times New Roman" w:hAnsi="Times New Roman" w:cs="Times New Roman"/>
          <w:color w:val="000000"/>
          <w:sz w:val="24"/>
          <w:szCs w:val="24"/>
        </w:rPr>
        <w:t xml:space="preserve"> a organických </w:t>
      </w:r>
      <w:proofErr w:type="spellStart"/>
      <w:r w:rsidRPr="007944A4">
        <w:rPr>
          <w:rFonts w:ascii="Times New Roman" w:hAnsi="Times New Roman" w:cs="Times New Roman"/>
          <w:color w:val="000000"/>
          <w:sz w:val="24"/>
          <w:szCs w:val="24"/>
        </w:rPr>
        <w:t>polutantov</w:t>
      </w:r>
      <w:proofErr w:type="spellEnd"/>
      <w:r w:rsidRPr="007944A4">
        <w:rPr>
          <w:rFonts w:ascii="Times New Roman" w:hAnsi="Times New Roman" w:cs="Times New Roman"/>
          <w:color w:val="000000"/>
          <w:sz w:val="24"/>
          <w:szCs w:val="24"/>
        </w:rPr>
        <w:t xml:space="preserve">, ako PCB a </w:t>
      </w:r>
      <w:proofErr w:type="spellStart"/>
      <w:r w:rsidRPr="007944A4">
        <w:rPr>
          <w:rFonts w:ascii="Times New Roman" w:hAnsi="Times New Roman" w:cs="Times New Roman"/>
          <w:color w:val="000000"/>
          <w:sz w:val="24"/>
          <w:szCs w:val="24"/>
        </w:rPr>
        <w:t>triazínové</w:t>
      </w:r>
      <w:proofErr w:type="spellEnd"/>
      <w:r w:rsidRPr="007944A4">
        <w:rPr>
          <w:rFonts w:ascii="Times New Roman" w:hAnsi="Times New Roman" w:cs="Times New Roman"/>
          <w:color w:val="000000"/>
          <w:sz w:val="24"/>
          <w:szCs w:val="24"/>
        </w:rPr>
        <w:t xml:space="preserve"> herbicídy. </w:t>
      </w:r>
    </w:p>
    <w:p w:rsidR="007944A4" w:rsidRPr="007944A4" w:rsidRDefault="007944A4" w:rsidP="007944A4">
      <w:pPr>
        <w:spacing w:after="0" w:line="240" w:lineRule="auto"/>
        <w:jc w:val="both"/>
        <w:rPr>
          <w:rFonts w:ascii="Times New Roman" w:hAnsi="Times New Roman" w:cs="Times New Roman"/>
          <w:color w:val="000000"/>
          <w:sz w:val="24"/>
          <w:szCs w:val="24"/>
        </w:rPr>
      </w:pPr>
    </w:p>
    <w:p w:rsidR="007944A4" w:rsidRPr="007944A4" w:rsidRDefault="007944A4" w:rsidP="007944A4">
      <w:pPr>
        <w:spacing w:after="0" w:line="240" w:lineRule="auto"/>
        <w:jc w:val="both"/>
        <w:rPr>
          <w:rFonts w:ascii="Times New Roman" w:hAnsi="Times New Roman" w:cs="Times New Roman"/>
          <w:color w:val="000000"/>
          <w:sz w:val="24"/>
          <w:szCs w:val="24"/>
        </w:rPr>
      </w:pPr>
      <w:r w:rsidRPr="007944A4">
        <w:rPr>
          <w:rFonts w:ascii="Times New Roman" w:hAnsi="Times New Roman" w:cs="Times New Roman"/>
          <w:color w:val="000000"/>
          <w:sz w:val="24"/>
          <w:szCs w:val="24"/>
        </w:rPr>
        <w:t xml:space="preserve">Vo vzťahu k požiadavkám nitrátovej direktívy 91/676/EEC, boli hodnotené závlahové vody z hľadiska obsahu dusičnanov. Z výsledkov hodnotenia monitorovania kvality závlahových vôd vyplýva, že  najvyššie obsahy dusičnanov boli v priemere namerané v štrkoviskách. V prevažnej väčšine sledovaných lokalít nebola prekročená hodnota obsahu dusičnanov 25mg/l. </w:t>
      </w:r>
    </w:p>
    <w:p w:rsidR="007944A4" w:rsidRDefault="007944A4" w:rsidP="007944A4">
      <w:pPr>
        <w:spacing w:after="0" w:line="240" w:lineRule="auto"/>
        <w:jc w:val="both"/>
        <w:rPr>
          <w:rFonts w:ascii="Times New Roman" w:hAnsi="Times New Roman" w:cs="Times New Roman"/>
          <w:color w:val="000000"/>
          <w:sz w:val="24"/>
          <w:szCs w:val="24"/>
        </w:rPr>
      </w:pPr>
    </w:p>
    <w:p w:rsidR="007944A4" w:rsidRDefault="007944A4" w:rsidP="007944A4">
      <w:pPr>
        <w:spacing w:after="0" w:line="240" w:lineRule="auto"/>
        <w:jc w:val="both"/>
        <w:rPr>
          <w:rFonts w:ascii="Times New Roman" w:hAnsi="Times New Roman" w:cs="Times New Roman"/>
          <w:color w:val="000000"/>
          <w:sz w:val="24"/>
          <w:szCs w:val="24"/>
        </w:rPr>
      </w:pPr>
      <w:r w:rsidRPr="007944A4">
        <w:rPr>
          <w:rFonts w:ascii="Times New Roman" w:hAnsi="Times New Roman" w:cs="Times New Roman"/>
          <w:color w:val="000000"/>
          <w:sz w:val="24"/>
          <w:szCs w:val="24"/>
        </w:rPr>
        <w:t xml:space="preserve">Výsledky poukazujú na skutočnosť, že závlahové vody, či už vo vodných nádržiach alebo v štrkoviskách sú veľmi málo znečistené dusičnanmi a možno konštatovať, že z hľadiska potenciálneho ohrozenia  podzemných vôd  dusičnanmi zo závlahovej vody, nepredstavuje ich použite na území Slovenska nebezpečenstvo. </w:t>
      </w:r>
    </w:p>
    <w:p w:rsidR="007944A4" w:rsidRPr="007944A4" w:rsidRDefault="007944A4" w:rsidP="007944A4">
      <w:pPr>
        <w:spacing w:after="0" w:line="240" w:lineRule="auto"/>
        <w:jc w:val="both"/>
        <w:rPr>
          <w:rFonts w:ascii="Times New Roman" w:hAnsi="Times New Roman" w:cs="Times New Roman"/>
          <w:color w:val="000000"/>
          <w:sz w:val="24"/>
          <w:szCs w:val="24"/>
        </w:rPr>
      </w:pPr>
    </w:p>
    <w:p w:rsidR="00072BAC" w:rsidRDefault="007944A4" w:rsidP="007944A4">
      <w:pPr>
        <w:spacing w:after="0" w:line="240" w:lineRule="auto"/>
        <w:jc w:val="both"/>
        <w:rPr>
          <w:rFonts w:ascii="Times New Roman" w:hAnsi="Times New Roman" w:cs="Times New Roman"/>
          <w:color w:val="000000"/>
          <w:sz w:val="24"/>
          <w:szCs w:val="24"/>
        </w:rPr>
      </w:pPr>
      <w:r w:rsidRPr="007944A4">
        <w:rPr>
          <w:rFonts w:ascii="Times New Roman" w:hAnsi="Times New Roman" w:cs="Times New Roman"/>
          <w:color w:val="000000"/>
          <w:sz w:val="24"/>
          <w:szCs w:val="24"/>
        </w:rPr>
        <w:lastRenderedPageBreak/>
        <w:t>O kvalite vody, ktorá nezodpovedá prvej triede kvality v zmysle STN 75 7143, sú operatívne informovaní užívatelia príslušného zdroja závlahovej vody. Každému prevádzkovateľovi resp. nájomcovi príslušnej ČS je zasielaná správa o kvalite závlahových vôd. Prostredníctvom týchto správ je každý užívateľ informovaný o prekročenom ukazovateli a vhodnosti na závlahu, s odporúčaním za akých podmienok je možné použiť závlahovú vodu II. triedy bez negatívneho vplyvu na zdravotný stav ľudí a zvierat, výšku úrod a kvalitu produkcie, vlastnosti pôd, kvalitu povrchových a podzemných vôd (§ 9, odsek 1 zákona 364/2004).</w:t>
      </w:r>
    </w:p>
    <w:p w:rsidR="00072BAC" w:rsidRDefault="00072BAC" w:rsidP="00B277E0">
      <w:pPr>
        <w:spacing w:after="0" w:line="240" w:lineRule="auto"/>
        <w:jc w:val="both"/>
        <w:rPr>
          <w:rFonts w:ascii="Times New Roman" w:hAnsi="Times New Roman" w:cs="Times New Roman"/>
          <w:color w:val="000000"/>
          <w:sz w:val="24"/>
          <w:szCs w:val="24"/>
        </w:rPr>
      </w:pPr>
    </w:p>
    <w:p w:rsidR="00072BAC" w:rsidRPr="00FC060B" w:rsidRDefault="00072BAC" w:rsidP="00B277E0">
      <w:pPr>
        <w:spacing w:after="0" w:line="240" w:lineRule="auto"/>
        <w:jc w:val="both"/>
        <w:rPr>
          <w:rFonts w:ascii="Times New Roman" w:hAnsi="Times New Roman" w:cs="Times New Roman"/>
          <w:color w:val="000000"/>
          <w:sz w:val="24"/>
          <w:szCs w:val="24"/>
        </w:rPr>
      </w:pPr>
      <w:r w:rsidRPr="00AE011C">
        <w:rPr>
          <w:rFonts w:ascii="Times New Roman" w:hAnsi="Times New Roman" w:cs="Times New Roman"/>
          <w:color w:val="000000"/>
          <w:sz w:val="24"/>
          <w:szCs w:val="24"/>
        </w:rPr>
        <w:t>Pri realizácii revitalizácie budú zohľadnené a brané do úvahy v plnom rozsahu stav povrchovej resp. podzemnej vody daného útvaru, ktorý bude činnosťou dotknutý a súčasne bude preukázané, že danou činnosťou nedôjde ku zhoršeniu tohto stavu.</w:t>
      </w:r>
    </w:p>
    <w:p w:rsidR="00C16D08" w:rsidRPr="00EE752E" w:rsidRDefault="00F520CA" w:rsidP="009616DB">
      <w:pPr>
        <w:pStyle w:val="Nadpis1"/>
        <w:numPr>
          <w:ilvl w:val="0"/>
          <w:numId w:val="0"/>
        </w:numPr>
        <w:ind w:left="432" w:hanging="432"/>
      </w:pPr>
      <w:r>
        <w:br w:type="page"/>
      </w:r>
      <w:bookmarkStart w:id="100" w:name="_Toc394490720"/>
      <w:r w:rsidR="00C16D08" w:rsidRPr="00EE752E">
        <w:lastRenderedPageBreak/>
        <w:t>2   Plán revitalizácie závlahových a odvodňovacích systémov</w:t>
      </w:r>
      <w:bookmarkEnd w:id="100"/>
    </w:p>
    <w:p w:rsidR="00C16D08" w:rsidRPr="003B65E9" w:rsidRDefault="00C16D08" w:rsidP="00C16D08">
      <w:pPr>
        <w:pBdr>
          <w:top w:val="single" w:sz="4" w:space="1" w:color="auto"/>
        </w:pBdr>
      </w:pPr>
    </w:p>
    <w:p w:rsidR="00C16D08" w:rsidRDefault="00C16D08" w:rsidP="00C16D08">
      <w:pPr>
        <w:spacing w:after="0" w:line="240" w:lineRule="auto"/>
        <w:jc w:val="both"/>
        <w:rPr>
          <w:rFonts w:ascii="Times New Roman" w:hAnsi="Times New Roman" w:cs="Times New Roman"/>
          <w:sz w:val="24"/>
          <w:szCs w:val="24"/>
        </w:rPr>
      </w:pPr>
      <w:r w:rsidRPr="003B65E9">
        <w:rPr>
          <w:rFonts w:ascii="Times New Roman" w:hAnsi="Times New Roman" w:cs="Times New Roman"/>
          <w:sz w:val="24"/>
          <w:szCs w:val="24"/>
        </w:rPr>
        <w:t>Sieť závlahových a odvodňovacích systémov bola vybudovaná štátom na uspokojenie verejného záujmu, pričom ich primárnou úlohou je upravovať vodný</w:t>
      </w:r>
      <w:r>
        <w:rPr>
          <w:rFonts w:ascii="Times New Roman" w:hAnsi="Times New Roman" w:cs="Times New Roman"/>
          <w:sz w:val="24"/>
          <w:szCs w:val="24"/>
        </w:rPr>
        <w:t xml:space="preserve"> </w:t>
      </w:r>
      <w:r w:rsidRPr="003B65E9">
        <w:rPr>
          <w:rFonts w:ascii="Times New Roman" w:hAnsi="Times New Roman" w:cs="Times New Roman"/>
          <w:sz w:val="24"/>
          <w:szCs w:val="24"/>
        </w:rPr>
        <w:t>režim poľnohospodárskych pôd, zmierňovať sucho, eliminovať zamokrenie a urýchľovať odvádzanie vnútorných vôd ako súčasť protipovodňovej ochrany poľnohospodárskej krajiny.</w:t>
      </w:r>
    </w:p>
    <w:p w:rsidR="003069FD" w:rsidRPr="003B65E9" w:rsidRDefault="003069FD" w:rsidP="00C16D08">
      <w:pPr>
        <w:spacing w:after="0" w:line="240" w:lineRule="auto"/>
        <w:jc w:val="both"/>
        <w:rPr>
          <w:rFonts w:ascii="Times New Roman" w:hAnsi="Times New Roman" w:cs="Times New Roman"/>
          <w:sz w:val="24"/>
          <w:szCs w:val="24"/>
        </w:rPr>
      </w:pPr>
    </w:p>
    <w:p w:rsidR="00C16D08" w:rsidRPr="00713F22" w:rsidRDefault="00C93E1F" w:rsidP="00C93E1F">
      <w:pPr>
        <w:pStyle w:val="Nadpis2"/>
        <w:numPr>
          <w:ilvl w:val="1"/>
          <w:numId w:val="24"/>
        </w:numPr>
      </w:pPr>
      <w:bookmarkStart w:id="101" w:name="_Toc393133070"/>
      <w:bookmarkStart w:id="102" w:name="_Toc393133071"/>
      <w:bookmarkEnd w:id="101"/>
      <w:bookmarkEnd w:id="102"/>
      <w:r>
        <w:t xml:space="preserve"> </w:t>
      </w:r>
      <w:bookmarkStart w:id="103" w:name="_Toc394490721"/>
      <w:r w:rsidR="00C16D08" w:rsidRPr="00713F22">
        <w:t>Súčasný stav závlahových a odvodňovacích systémov na Slovensku</w:t>
      </w:r>
      <w:bookmarkEnd w:id="103"/>
    </w:p>
    <w:p w:rsidR="00C16D08" w:rsidRDefault="00C16D08" w:rsidP="00C16D08">
      <w:pPr>
        <w:pStyle w:val="Odsekzoznamu"/>
        <w:spacing w:after="0" w:line="240" w:lineRule="auto"/>
        <w:ind w:left="0"/>
        <w:jc w:val="both"/>
        <w:rPr>
          <w:sz w:val="24"/>
          <w:szCs w:val="24"/>
        </w:rPr>
      </w:pPr>
    </w:p>
    <w:p w:rsidR="00C16D08" w:rsidRPr="00EB130D" w:rsidRDefault="00C16D08" w:rsidP="00C16D08">
      <w:pPr>
        <w:spacing w:after="0" w:line="240" w:lineRule="auto"/>
        <w:jc w:val="both"/>
        <w:rPr>
          <w:rFonts w:ascii="Times New Roman" w:hAnsi="Times New Roman" w:cs="Times New Roman"/>
          <w:sz w:val="24"/>
          <w:szCs w:val="24"/>
        </w:rPr>
      </w:pPr>
      <w:r w:rsidRPr="00EB130D">
        <w:rPr>
          <w:rFonts w:ascii="Times New Roman" w:hAnsi="Times New Roman" w:cs="Times New Roman"/>
          <w:sz w:val="24"/>
          <w:szCs w:val="24"/>
        </w:rPr>
        <w:t>Budovanie závlah a odvodnenia bolo prirodzenou reakciou na industrializáciu Slovenska a stabilizácia jeho potravinových zdrojov. Popri budovaní vodných elektrární, na pomoc ro</w:t>
      </w:r>
      <w:r w:rsidR="003211D5">
        <w:rPr>
          <w:rFonts w:ascii="Times New Roman" w:hAnsi="Times New Roman" w:cs="Times New Roman"/>
          <w:sz w:val="24"/>
          <w:szCs w:val="24"/>
        </w:rPr>
        <w:t>zvíjajúcemu sa poľnohospodárstvu</w:t>
      </w:r>
      <w:r w:rsidRPr="00EB130D">
        <w:rPr>
          <w:rFonts w:ascii="Times New Roman" w:hAnsi="Times New Roman" w:cs="Times New Roman"/>
          <w:sz w:val="24"/>
          <w:szCs w:val="24"/>
        </w:rPr>
        <w:t xml:space="preserve"> na báze veľkovýroby sa ukázala nevyhnutnosť riešenia úpravy vodného režimu pôd budovaním hydromelioračných systémov.</w:t>
      </w:r>
    </w:p>
    <w:p w:rsidR="00C16D08" w:rsidRPr="00EB130D" w:rsidRDefault="00C16D08" w:rsidP="00C16D08">
      <w:pPr>
        <w:spacing w:after="0" w:line="240" w:lineRule="auto"/>
        <w:jc w:val="both"/>
        <w:rPr>
          <w:rFonts w:ascii="Times New Roman" w:hAnsi="Times New Roman" w:cs="Times New Roman"/>
          <w:sz w:val="24"/>
          <w:szCs w:val="24"/>
        </w:rPr>
      </w:pPr>
    </w:p>
    <w:p w:rsidR="00C16D08" w:rsidRPr="00EB130D" w:rsidRDefault="00C16D08" w:rsidP="00C16D08">
      <w:pPr>
        <w:spacing w:after="0" w:line="240" w:lineRule="auto"/>
        <w:jc w:val="both"/>
        <w:rPr>
          <w:rFonts w:ascii="Times New Roman" w:hAnsi="Times New Roman" w:cs="Times New Roman"/>
          <w:sz w:val="24"/>
          <w:szCs w:val="24"/>
        </w:rPr>
      </w:pPr>
      <w:r w:rsidRPr="00EB130D">
        <w:rPr>
          <w:rFonts w:ascii="Times New Roman" w:hAnsi="Times New Roman" w:cs="Times New Roman"/>
          <w:sz w:val="24"/>
          <w:szCs w:val="24"/>
        </w:rPr>
        <w:t xml:space="preserve">V prvom rade bolo potrebné zabezpečiť </w:t>
      </w:r>
      <w:proofErr w:type="spellStart"/>
      <w:r w:rsidRPr="00EB130D">
        <w:rPr>
          <w:rFonts w:ascii="Times New Roman" w:hAnsi="Times New Roman" w:cs="Times New Roman"/>
          <w:sz w:val="24"/>
          <w:szCs w:val="24"/>
        </w:rPr>
        <w:t>zornenie</w:t>
      </w:r>
      <w:proofErr w:type="spellEnd"/>
      <w:r w:rsidRPr="00EB130D">
        <w:rPr>
          <w:rFonts w:ascii="Times New Roman" w:hAnsi="Times New Roman" w:cs="Times New Roman"/>
          <w:sz w:val="24"/>
          <w:szCs w:val="24"/>
        </w:rPr>
        <w:t xml:space="preserve"> pôd, prístup na pozemky po zimnom období a tiež umožniť odtok prebytočnej vody z polí po intenzívnych zrážkach. Klimatické podmienky na jar si vyžadovali rýchle odvedenie vôd z topenia snehu tak, aby v priebehu 2 – 3 týždňov bol možný vstup na pôdu a začatie jarných poľných agrotechnických prác. </w:t>
      </w:r>
    </w:p>
    <w:p w:rsidR="00C16D08" w:rsidRPr="00EB130D" w:rsidRDefault="00C16D08" w:rsidP="00C16D08">
      <w:pPr>
        <w:spacing w:after="0" w:line="240" w:lineRule="auto"/>
        <w:jc w:val="both"/>
        <w:rPr>
          <w:rFonts w:ascii="Times New Roman" w:hAnsi="Times New Roman" w:cs="Times New Roman"/>
          <w:sz w:val="24"/>
          <w:szCs w:val="24"/>
        </w:rPr>
      </w:pPr>
    </w:p>
    <w:p w:rsidR="00C16D08" w:rsidRPr="00EB130D" w:rsidRDefault="00C16D08" w:rsidP="00C16D08">
      <w:pPr>
        <w:spacing w:after="0" w:line="240" w:lineRule="auto"/>
        <w:jc w:val="both"/>
        <w:rPr>
          <w:rFonts w:ascii="Times New Roman" w:hAnsi="Times New Roman" w:cs="Times New Roman"/>
          <w:sz w:val="24"/>
          <w:szCs w:val="24"/>
        </w:rPr>
      </w:pPr>
      <w:r w:rsidRPr="00EB130D">
        <w:rPr>
          <w:rFonts w:ascii="Times New Roman" w:hAnsi="Times New Roman" w:cs="Times New Roman"/>
          <w:sz w:val="24"/>
          <w:szCs w:val="24"/>
        </w:rPr>
        <w:t xml:space="preserve">Veľká časť poľnohospodárskeho pôdneho fondu ležiaca v nížinách a v inundačných územiach riek bola často zaplavovaná </w:t>
      </w:r>
      <w:proofErr w:type="spellStart"/>
      <w:r w:rsidRPr="00EB130D">
        <w:rPr>
          <w:rFonts w:ascii="Times New Roman" w:hAnsi="Times New Roman" w:cs="Times New Roman"/>
          <w:sz w:val="24"/>
          <w:szCs w:val="24"/>
        </w:rPr>
        <w:t>vybreženými</w:t>
      </w:r>
      <w:proofErr w:type="spellEnd"/>
      <w:r w:rsidRPr="00EB130D">
        <w:rPr>
          <w:rFonts w:ascii="Times New Roman" w:hAnsi="Times New Roman" w:cs="Times New Roman"/>
          <w:sz w:val="24"/>
          <w:szCs w:val="24"/>
        </w:rPr>
        <w:t xml:space="preserve"> povodňovými vodami. Tieto pozemky bolo potrebné ochrániť jednak pred cudzími vodami (prítok z územia nad chránenými pozemkami) ale aj vnútornými – nadbytok zrážkovej vody, ktorá prevyšovala retenčnú kapacitu pôd. Z uvedeného dôvodu sa vybudovali ochranné hrádze a odvodňovacie kanály. Na reguláciu vodného režimu pôd</w:t>
      </w:r>
      <w:r>
        <w:rPr>
          <w:rFonts w:ascii="Times New Roman" w:hAnsi="Times New Roman" w:cs="Times New Roman"/>
          <w:sz w:val="24"/>
          <w:szCs w:val="24"/>
        </w:rPr>
        <w:t>y</w:t>
      </w:r>
      <w:r w:rsidRPr="00EB130D">
        <w:rPr>
          <w:rFonts w:ascii="Times New Roman" w:hAnsi="Times New Roman" w:cs="Times New Roman"/>
          <w:sz w:val="24"/>
          <w:szCs w:val="24"/>
        </w:rPr>
        <w:t xml:space="preserve"> sa potom systém dopĺňal systematickou </w:t>
      </w:r>
      <w:proofErr w:type="spellStart"/>
      <w:r w:rsidRPr="00EB130D">
        <w:rPr>
          <w:rFonts w:ascii="Times New Roman" w:hAnsi="Times New Roman" w:cs="Times New Roman"/>
          <w:sz w:val="24"/>
          <w:szCs w:val="24"/>
        </w:rPr>
        <w:t>podpovrchovou</w:t>
      </w:r>
      <w:proofErr w:type="spellEnd"/>
      <w:r w:rsidRPr="00EB130D">
        <w:rPr>
          <w:rFonts w:ascii="Times New Roman" w:hAnsi="Times New Roman" w:cs="Times New Roman"/>
          <w:sz w:val="24"/>
          <w:szCs w:val="24"/>
        </w:rPr>
        <w:t xml:space="preserve"> drenážou. Tak počnúc rokom 1950 do roku 1990 bola zabezpečená úprava odvádzania prebytočných vôd na ploche cca 460 tis. </w:t>
      </w:r>
      <w:r>
        <w:rPr>
          <w:rFonts w:ascii="Times New Roman" w:hAnsi="Times New Roman" w:cs="Times New Roman"/>
          <w:sz w:val="24"/>
          <w:szCs w:val="24"/>
        </w:rPr>
        <w:t>h</w:t>
      </w:r>
      <w:r w:rsidRPr="00EB130D">
        <w:rPr>
          <w:rFonts w:ascii="Times New Roman" w:hAnsi="Times New Roman" w:cs="Times New Roman"/>
          <w:sz w:val="24"/>
          <w:szCs w:val="24"/>
        </w:rPr>
        <w:t>ektárov</w:t>
      </w:r>
      <w:r>
        <w:rPr>
          <w:rFonts w:ascii="Times New Roman" w:hAnsi="Times New Roman" w:cs="Times New Roman"/>
          <w:sz w:val="24"/>
          <w:szCs w:val="24"/>
        </w:rPr>
        <w:t xml:space="preserve"> </w:t>
      </w:r>
      <w:r w:rsidRPr="00EB130D">
        <w:rPr>
          <w:rFonts w:ascii="Times New Roman" w:hAnsi="Times New Roman" w:cs="Times New Roman"/>
          <w:sz w:val="24"/>
          <w:szCs w:val="24"/>
        </w:rPr>
        <w:t xml:space="preserve">poľnohospodárskej pôdy. </w:t>
      </w:r>
    </w:p>
    <w:p w:rsidR="00C16D08" w:rsidRPr="00EB130D" w:rsidRDefault="00C16D08" w:rsidP="00C16D08">
      <w:pPr>
        <w:spacing w:after="0" w:line="240" w:lineRule="auto"/>
        <w:jc w:val="both"/>
        <w:rPr>
          <w:rFonts w:ascii="Times New Roman" w:hAnsi="Times New Roman" w:cs="Times New Roman"/>
          <w:sz w:val="24"/>
          <w:szCs w:val="24"/>
        </w:rPr>
      </w:pPr>
    </w:p>
    <w:p w:rsidR="00C16D08" w:rsidRPr="00EB130D" w:rsidRDefault="00C16D08" w:rsidP="00C16D08">
      <w:pPr>
        <w:spacing w:after="0" w:line="240" w:lineRule="auto"/>
        <w:jc w:val="both"/>
        <w:rPr>
          <w:rFonts w:ascii="Times New Roman" w:hAnsi="Times New Roman" w:cs="Times New Roman"/>
          <w:sz w:val="24"/>
          <w:szCs w:val="24"/>
        </w:rPr>
      </w:pPr>
      <w:r w:rsidRPr="00EB130D">
        <w:rPr>
          <w:rFonts w:ascii="Times New Roman" w:hAnsi="Times New Roman" w:cs="Times New Roman"/>
          <w:sz w:val="24"/>
          <w:szCs w:val="24"/>
        </w:rPr>
        <w:t xml:space="preserve">Na druhej strane, intenzívna produkcia plodín a zabezpečenie využitia optimalizácie produkcie na báze osevných postupov si vyžadovalo riešiť nedostatok prirodzených atmosférických zrážok doplnkovou závlahou. Väčšina plodín s vysokou produkciou biomasy si vyžadovala dopĺňať nedostatok prirodzenej zrážkovej vody, resp. jej nerovnomerné rozdelenie v priebehu vegetačného obdobia zavlažovaním. Tak do konca roka 1980 na Slovensku boli závlahy  vybudované na ploche 220,6 tis. ha. Plánovaný rast zavlažovanej výmery v ďalších 5-ročných obdobiach predstavoval do roku 1985 nárast o 45 tis ha, a do roku 1990 o ďalších 55 tis. ha na existujúcu celkovú výmeru 321 tis. ha. Po roku 1990 došlo k celoplošnému obmedzeniu budovania závlah a nová výstavba </w:t>
      </w:r>
      <w:r w:rsidR="00036DD1">
        <w:rPr>
          <w:rFonts w:ascii="Times New Roman" w:hAnsi="Times New Roman" w:cs="Times New Roman"/>
          <w:sz w:val="24"/>
          <w:szCs w:val="24"/>
        </w:rPr>
        <w:t>sa realizovala</w:t>
      </w:r>
      <w:r w:rsidRPr="00EB130D">
        <w:rPr>
          <w:rFonts w:ascii="Times New Roman" w:hAnsi="Times New Roman" w:cs="Times New Roman"/>
          <w:sz w:val="24"/>
          <w:szCs w:val="24"/>
        </w:rPr>
        <w:t xml:space="preserve"> len</w:t>
      </w:r>
      <w:r>
        <w:rPr>
          <w:rFonts w:ascii="Times New Roman" w:hAnsi="Times New Roman" w:cs="Times New Roman"/>
          <w:sz w:val="24"/>
          <w:szCs w:val="24"/>
        </w:rPr>
        <w:t xml:space="preserve"> </w:t>
      </w:r>
      <w:r w:rsidRPr="00EB130D">
        <w:rPr>
          <w:rFonts w:ascii="Times New Roman" w:hAnsi="Times New Roman" w:cs="Times New Roman"/>
          <w:sz w:val="24"/>
          <w:szCs w:val="24"/>
        </w:rPr>
        <w:t>v rozsahu dokončenia rozostavaných závlahových systémov.</w:t>
      </w:r>
    </w:p>
    <w:p w:rsidR="00C16D08" w:rsidRPr="00EB130D" w:rsidRDefault="00C16D08" w:rsidP="00C16D08">
      <w:pPr>
        <w:spacing w:after="0" w:line="240" w:lineRule="auto"/>
        <w:jc w:val="both"/>
        <w:rPr>
          <w:rFonts w:ascii="Times New Roman" w:hAnsi="Times New Roman" w:cs="Times New Roman"/>
          <w:sz w:val="24"/>
          <w:szCs w:val="24"/>
        </w:rPr>
      </w:pPr>
    </w:p>
    <w:p w:rsidR="00C16D08" w:rsidRPr="00EB130D" w:rsidRDefault="00C16D08" w:rsidP="00C16D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 súčasnosti je </w:t>
      </w:r>
      <w:r w:rsidRPr="00EB130D">
        <w:rPr>
          <w:rFonts w:ascii="Times New Roman" w:hAnsi="Times New Roman" w:cs="Times New Roman"/>
          <w:sz w:val="24"/>
          <w:szCs w:val="24"/>
        </w:rPr>
        <w:t xml:space="preserve"> na Slovensku </w:t>
      </w:r>
      <w:r w:rsidR="00E80616">
        <w:rPr>
          <w:rFonts w:ascii="Times New Roman" w:hAnsi="Times New Roman" w:cs="Times New Roman"/>
          <w:sz w:val="24"/>
          <w:szCs w:val="24"/>
        </w:rPr>
        <w:t>22</w:t>
      </w:r>
      <w:r w:rsidRPr="00EB130D">
        <w:rPr>
          <w:rFonts w:ascii="Times New Roman" w:hAnsi="Times New Roman" w:cs="Times New Roman"/>
          <w:sz w:val="24"/>
          <w:szCs w:val="24"/>
        </w:rPr>
        <w:t xml:space="preserve"> % ornej pôdy  zabezpečené závlahovými sústavami. Odber vody pre závlahy dosahoval ešte v roku 1990 280 mil. m</w:t>
      </w:r>
      <w:r w:rsidRPr="00EB130D">
        <w:rPr>
          <w:rFonts w:ascii="Times New Roman" w:hAnsi="Times New Roman" w:cs="Times New Roman"/>
          <w:sz w:val="24"/>
          <w:szCs w:val="24"/>
          <w:vertAlign w:val="superscript"/>
        </w:rPr>
        <w:t>3</w:t>
      </w:r>
      <w:r w:rsidRPr="00EB130D">
        <w:rPr>
          <w:rFonts w:ascii="Times New Roman" w:hAnsi="Times New Roman" w:cs="Times New Roman"/>
          <w:sz w:val="24"/>
          <w:szCs w:val="24"/>
        </w:rPr>
        <w:t xml:space="preserve"> vody pričom do roku 2005 toto množstvo kleslo len na 3,6 mil. m</w:t>
      </w:r>
      <w:r w:rsidRPr="00EB130D">
        <w:rPr>
          <w:rFonts w:ascii="Times New Roman" w:hAnsi="Times New Roman" w:cs="Times New Roman"/>
          <w:sz w:val="24"/>
          <w:szCs w:val="24"/>
          <w:vertAlign w:val="superscript"/>
        </w:rPr>
        <w:t>3</w:t>
      </w:r>
      <w:r w:rsidRPr="00EB130D">
        <w:rPr>
          <w:rFonts w:ascii="Times New Roman" w:hAnsi="Times New Roman" w:cs="Times New Roman"/>
          <w:sz w:val="24"/>
          <w:szCs w:val="24"/>
        </w:rPr>
        <w:t>. Kritickým zásahom v rámci využívania úpravy vodného režimu poľnohospodárskych pôd na Slovensku bola likvidácia Štátnej melioračnej správy.</w:t>
      </w:r>
    </w:p>
    <w:p w:rsidR="00165C38" w:rsidRDefault="00165C38" w:rsidP="00C16D08">
      <w:pPr>
        <w:spacing w:after="0" w:line="240" w:lineRule="auto"/>
        <w:jc w:val="both"/>
        <w:rPr>
          <w:rFonts w:ascii="Times New Roman" w:hAnsi="Times New Roman" w:cs="Times New Roman"/>
          <w:sz w:val="24"/>
          <w:szCs w:val="24"/>
        </w:rPr>
      </w:pPr>
    </w:p>
    <w:p w:rsidR="00C16D08" w:rsidRDefault="00C16D08" w:rsidP="00C16D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Vývoj odberov  vody za obdobie rokov </w:t>
      </w:r>
      <w:r w:rsidR="00E96F80">
        <w:rPr>
          <w:rFonts w:ascii="Times New Roman" w:hAnsi="Times New Roman" w:cs="Times New Roman"/>
          <w:sz w:val="24"/>
          <w:szCs w:val="24"/>
        </w:rPr>
        <w:t>2007 až</w:t>
      </w:r>
      <w:r>
        <w:rPr>
          <w:rFonts w:ascii="Times New Roman" w:hAnsi="Times New Roman" w:cs="Times New Roman"/>
          <w:sz w:val="24"/>
          <w:szCs w:val="24"/>
        </w:rPr>
        <w:t xml:space="preserve"> 2013 je zobrazený v grafe č. 9</w:t>
      </w:r>
    </w:p>
    <w:p w:rsidR="00C16D08" w:rsidRPr="00DB33BB" w:rsidRDefault="00C16D08" w:rsidP="00C16D08">
      <w:pPr>
        <w:spacing w:after="0" w:line="240" w:lineRule="auto"/>
        <w:jc w:val="both"/>
        <w:rPr>
          <w:rFonts w:ascii="Times New Roman" w:hAnsi="Times New Roman" w:cs="Times New Roman"/>
          <w:sz w:val="24"/>
          <w:szCs w:val="24"/>
        </w:rPr>
      </w:pPr>
      <w:r w:rsidRPr="001C5A38">
        <w:rPr>
          <w:rFonts w:ascii="Times New Roman" w:hAnsi="Times New Roman" w:cs="Times New Roman"/>
          <w:sz w:val="20"/>
          <w:szCs w:val="20"/>
        </w:rPr>
        <w:lastRenderedPageBreak/>
        <w:t xml:space="preserve">Graf č. </w:t>
      </w:r>
      <w:r>
        <w:rPr>
          <w:rFonts w:ascii="Times New Roman" w:hAnsi="Times New Roman" w:cs="Times New Roman"/>
          <w:sz w:val="20"/>
          <w:szCs w:val="20"/>
        </w:rPr>
        <w:t>9</w:t>
      </w:r>
      <w:r w:rsidRPr="001C5A38">
        <w:rPr>
          <w:rFonts w:ascii="Times New Roman" w:hAnsi="Times New Roman" w:cs="Times New Roman"/>
          <w:sz w:val="20"/>
          <w:szCs w:val="20"/>
        </w:rPr>
        <w:t xml:space="preserve">: </w:t>
      </w:r>
      <w:r>
        <w:rPr>
          <w:rFonts w:ascii="Times New Roman" w:hAnsi="Times New Roman" w:cs="Times New Roman"/>
          <w:sz w:val="20"/>
          <w:szCs w:val="20"/>
        </w:rPr>
        <w:t>Odbery vody na závlahy v m</w:t>
      </w:r>
      <w:r w:rsidRPr="00EF6EDB">
        <w:rPr>
          <w:rFonts w:ascii="Times New Roman" w:hAnsi="Times New Roman" w:cs="Times New Roman"/>
          <w:sz w:val="20"/>
          <w:szCs w:val="20"/>
          <w:vertAlign w:val="superscript"/>
        </w:rPr>
        <w:t>3</w:t>
      </w:r>
    </w:p>
    <w:p w:rsidR="00C16D08" w:rsidRDefault="00B37FD1" w:rsidP="00C16D08">
      <w:pPr>
        <w:spacing w:after="0" w:line="240" w:lineRule="auto"/>
        <w:jc w:val="both"/>
      </w:pPr>
      <w:r>
        <w:rPr>
          <w:noProof/>
          <w:lang w:eastAsia="sk-SK"/>
        </w:rPr>
        <w:drawing>
          <wp:inline distT="0" distB="0" distL="0" distR="0">
            <wp:extent cx="5931535" cy="2242185"/>
            <wp:effectExtent l="0" t="0" r="0" b="0"/>
            <wp:docPr id="19"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16D08" w:rsidRPr="005E5AEC" w:rsidRDefault="00C16D08" w:rsidP="00C16D08">
      <w:pPr>
        <w:spacing w:after="0" w:line="240" w:lineRule="auto"/>
        <w:jc w:val="right"/>
        <w:rPr>
          <w:rFonts w:ascii="Times New Roman" w:hAnsi="Times New Roman" w:cs="Times New Roman"/>
          <w:sz w:val="20"/>
          <w:szCs w:val="20"/>
        </w:rPr>
      </w:pPr>
      <w:r w:rsidRPr="005E5AEC">
        <w:rPr>
          <w:rFonts w:ascii="Times New Roman" w:hAnsi="Times New Roman" w:cs="Times New Roman"/>
          <w:sz w:val="20"/>
          <w:szCs w:val="20"/>
        </w:rPr>
        <w:t>Zdroj: Hydromeliorácie, š.p.</w:t>
      </w:r>
    </w:p>
    <w:p w:rsidR="00C16D08" w:rsidRPr="00A9276B" w:rsidRDefault="00C16D08" w:rsidP="00C16D08">
      <w:pPr>
        <w:spacing w:after="0" w:line="240" w:lineRule="auto"/>
        <w:jc w:val="right"/>
        <w:rPr>
          <w:rFonts w:ascii="Times New Roman" w:hAnsi="Times New Roman" w:cs="Times New Roman"/>
          <w:sz w:val="24"/>
          <w:szCs w:val="24"/>
        </w:rPr>
      </w:pPr>
    </w:p>
    <w:p w:rsidR="00C16D08" w:rsidRDefault="00C16D08" w:rsidP="00C16D08">
      <w:pPr>
        <w:spacing w:after="0" w:line="240" w:lineRule="auto"/>
        <w:jc w:val="both"/>
        <w:rPr>
          <w:rFonts w:ascii="Times New Roman" w:hAnsi="Times New Roman" w:cs="Times New Roman"/>
          <w:sz w:val="24"/>
          <w:szCs w:val="24"/>
        </w:rPr>
      </w:pPr>
      <w:r w:rsidRPr="00EB130D">
        <w:rPr>
          <w:rFonts w:ascii="Times New Roman" w:hAnsi="Times New Roman" w:cs="Times New Roman"/>
          <w:sz w:val="24"/>
          <w:szCs w:val="24"/>
        </w:rPr>
        <w:t>Závlahové a odvodňovacie sústavy sú v súčasnosti tvorené hlavnými melioračnými zariadeniami, ktoré boli vybudované v rámci štátnej investičnej melioračnej výstavby a </w:t>
      </w:r>
      <w:proofErr w:type="spellStart"/>
      <w:r w:rsidRPr="00EB130D">
        <w:rPr>
          <w:rFonts w:ascii="Times New Roman" w:hAnsi="Times New Roman" w:cs="Times New Roman"/>
          <w:sz w:val="24"/>
          <w:szCs w:val="24"/>
        </w:rPr>
        <w:t>hydromelioračným</w:t>
      </w:r>
      <w:proofErr w:type="spellEnd"/>
      <w:r w:rsidRPr="00EB130D">
        <w:rPr>
          <w:rFonts w:ascii="Times New Roman" w:hAnsi="Times New Roman" w:cs="Times New Roman"/>
          <w:sz w:val="24"/>
          <w:szCs w:val="24"/>
        </w:rPr>
        <w:t xml:space="preserve"> detailom, ktorý je vo vlastníctve užívateľov pozemkov. </w:t>
      </w:r>
    </w:p>
    <w:p w:rsidR="00C16D08" w:rsidRDefault="00C16D08" w:rsidP="00C16D08">
      <w:pPr>
        <w:spacing w:after="0" w:line="240" w:lineRule="auto"/>
        <w:jc w:val="both"/>
        <w:rPr>
          <w:rFonts w:ascii="Times New Roman" w:hAnsi="Times New Roman" w:cs="Times New Roman"/>
          <w:sz w:val="24"/>
          <w:szCs w:val="24"/>
        </w:rPr>
      </w:pPr>
    </w:p>
    <w:p w:rsidR="00C16D08" w:rsidRPr="006F7A3C" w:rsidRDefault="00C16D08" w:rsidP="00C16D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Hlavné melioračné zariadenia predstavujú</w:t>
      </w:r>
      <w:r w:rsidRPr="00EB130D">
        <w:rPr>
          <w:rFonts w:ascii="Times New Roman" w:hAnsi="Times New Roman" w:cs="Times New Roman"/>
          <w:sz w:val="24"/>
          <w:szCs w:val="24"/>
        </w:rPr>
        <w:t xml:space="preserve"> 2 935 vodných stavieb, pozostávajúcich z 11 513 stavebných objektov. Správcom hlavných melioračných zariadení vo vlastníctve štátu je štátny podnik </w:t>
      </w:r>
      <w:r w:rsidRPr="003A56E5">
        <w:rPr>
          <w:rFonts w:ascii="Times New Roman" w:hAnsi="Times New Roman" w:cs="Times New Roman"/>
          <w:sz w:val="24"/>
          <w:szCs w:val="24"/>
        </w:rPr>
        <w:t>Hydromeliorácie, š.p. so sídlom v Bratislave.</w:t>
      </w:r>
    </w:p>
    <w:p w:rsidR="00C16D08" w:rsidRDefault="00C16D08" w:rsidP="00C16D08">
      <w:pPr>
        <w:spacing w:after="0" w:line="240" w:lineRule="auto"/>
        <w:jc w:val="both"/>
        <w:rPr>
          <w:rFonts w:ascii="Times New Roman" w:hAnsi="Times New Roman" w:cs="Times New Roman"/>
          <w:sz w:val="24"/>
          <w:szCs w:val="24"/>
        </w:rPr>
      </w:pPr>
    </w:p>
    <w:p w:rsidR="00C16D08" w:rsidRDefault="00C16D08" w:rsidP="00C16D08">
      <w:pPr>
        <w:spacing w:after="0" w:line="240" w:lineRule="auto"/>
        <w:jc w:val="both"/>
        <w:rPr>
          <w:rFonts w:ascii="Times New Roman" w:hAnsi="Times New Roman" w:cs="Times New Roman"/>
          <w:sz w:val="20"/>
          <w:szCs w:val="20"/>
        </w:rPr>
      </w:pPr>
      <w:r w:rsidRPr="003A56E5">
        <w:rPr>
          <w:rFonts w:ascii="Times New Roman" w:hAnsi="Times New Roman" w:cs="Times New Roman"/>
          <w:sz w:val="20"/>
          <w:szCs w:val="20"/>
        </w:rPr>
        <w:t xml:space="preserve">Tab. č. 8: Štruktúra hlavných melioračných zariadení v majetku štátu  a v správe </w:t>
      </w:r>
      <w:proofErr w:type="spellStart"/>
      <w:r w:rsidRPr="003A56E5">
        <w:rPr>
          <w:rFonts w:ascii="Times New Roman" w:hAnsi="Times New Roman" w:cs="Times New Roman"/>
          <w:sz w:val="20"/>
          <w:szCs w:val="20"/>
        </w:rPr>
        <w:t>Hydromeliorácií</w:t>
      </w:r>
      <w:proofErr w:type="spellEnd"/>
      <w:r w:rsidRPr="003A56E5">
        <w:rPr>
          <w:rFonts w:ascii="Times New Roman" w:hAnsi="Times New Roman" w:cs="Times New Roman"/>
          <w:sz w:val="20"/>
          <w:szCs w:val="20"/>
        </w:rPr>
        <w:t>, š.p.</w:t>
      </w:r>
    </w:p>
    <w:p w:rsidR="001A6EEE" w:rsidRPr="003A56E5" w:rsidRDefault="001A6EEE" w:rsidP="00C16D08">
      <w:pPr>
        <w:spacing w:after="0" w:line="240" w:lineRule="auto"/>
        <w:jc w:val="both"/>
        <w:rPr>
          <w:rFonts w:ascii="Times New Roman" w:hAnsi="Times New Roman" w:cs="Times New Roman"/>
          <w:sz w:val="20"/>
          <w:szCs w:val="20"/>
        </w:rPr>
      </w:pPr>
    </w:p>
    <w:tbl>
      <w:tblPr>
        <w:tblW w:w="0" w:type="auto"/>
        <w:tblInd w:w="108" w:type="dxa"/>
        <w:tblLook w:val="00A0" w:firstRow="1" w:lastRow="0" w:firstColumn="1" w:lastColumn="0" w:noHBand="0" w:noVBand="0"/>
      </w:tblPr>
      <w:tblGrid>
        <w:gridCol w:w="5103"/>
        <w:gridCol w:w="724"/>
        <w:gridCol w:w="3263"/>
      </w:tblGrid>
      <w:tr w:rsidR="003069FD" w:rsidRPr="00070426" w:rsidTr="00070426">
        <w:tc>
          <w:tcPr>
            <w:tcW w:w="9090" w:type="dxa"/>
            <w:gridSpan w:val="3"/>
            <w:tcBorders>
              <w:top w:val="single" w:sz="18" w:space="0" w:color="auto"/>
            </w:tcBorders>
            <w:shd w:val="clear" w:color="auto" w:fill="244061"/>
          </w:tcPr>
          <w:p w:rsidR="00C16D08" w:rsidRPr="00070426" w:rsidRDefault="00C16D08" w:rsidP="00C44794">
            <w:pPr>
              <w:spacing w:after="0" w:line="240" w:lineRule="auto"/>
              <w:jc w:val="both"/>
              <w:rPr>
                <w:rFonts w:ascii="Times New Roman" w:hAnsi="Times New Roman" w:cs="Times New Roman"/>
                <w:b/>
                <w:bCs/>
                <w:color w:val="FFFFFF"/>
              </w:rPr>
            </w:pPr>
            <w:r w:rsidRPr="00070426">
              <w:rPr>
                <w:rFonts w:ascii="Times New Roman" w:hAnsi="Times New Roman" w:cs="Times New Roman"/>
                <w:b/>
                <w:bCs/>
                <w:color w:val="FFFFFF"/>
              </w:rPr>
              <w:t>Hlavné závlahové zariadenia (HZZ)</w:t>
            </w:r>
          </w:p>
        </w:tc>
      </w:tr>
      <w:tr w:rsidR="00C16D08" w:rsidRPr="00EB130D" w:rsidTr="00EE752E">
        <w:tc>
          <w:tcPr>
            <w:tcW w:w="5103" w:type="dxa"/>
          </w:tcPr>
          <w:p w:rsidR="00C16D08" w:rsidRPr="00EB130D" w:rsidRDefault="00C16D08" w:rsidP="00C44794">
            <w:pPr>
              <w:spacing w:after="0" w:line="240" w:lineRule="auto"/>
              <w:jc w:val="both"/>
              <w:rPr>
                <w:rFonts w:ascii="Times New Roman" w:hAnsi="Times New Roman" w:cs="Times New Roman"/>
              </w:rPr>
            </w:pPr>
            <w:r w:rsidRPr="00EB130D">
              <w:rPr>
                <w:rFonts w:ascii="Times New Roman" w:hAnsi="Times New Roman" w:cs="Times New Roman"/>
              </w:rPr>
              <w:t>závlahové čerpacie stanice</w:t>
            </w:r>
          </w:p>
        </w:tc>
        <w:tc>
          <w:tcPr>
            <w:tcW w:w="724" w:type="dxa"/>
          </w:tcPr>
          <w:p w:rsidR="00C16D08" w:rsidRPr="00EB130D" w:rsidRDefault="00C16D08" w:rsidP="00C44794">
            <w:pPr>
              <w:spacing w:after="0" w:line="240" w:lineRule="auto"/>
              <w:jc w:val="both"/>
              <w:rPr>
                <w:rFonts w:ascii="Times New Roman" w:hAnsi="Times New Roman" w:cs="Times New Roman"/>
              </w:rPr>
            </w:pPr>
            <w:r w:rsidRPr="00EB130D">
              <w:rPr>
                <w:rFonts w:ascii="Times New Roman" w:hAnsi="Times New Roman" w:cs="Times New Roman"/>
              </w:rPr>
              <w:t>ks</w:t>
            </w:r>
          </w:p>
        </w:tc>
        <w:tc>
          <w:tcPr>
            <w:tcW w:w="3263" w:type="dxa"/>
          </w:tcPr>
          <w:p w:rsidR="00C16D08" w:rsidRPr="00EB130D" w:rsidRDefault="00C16D08" w:rsidP="00C44794">
            <w:pPr>
              <w:spacing w:after="0" w:line="240" w:lineRule="auto"/>
              <w:jc w:val="right"/>
              <w:rPr>
                <w:rFonts w:ascii="Times New Roman" w:hAnsi="Times New Roman" w:cs="Times New Roman"/>
              </w:rPr>
            </w:pPr>
            <w:r w:rsidRPr="00EB130D">
              <w:rPr>
                <w:rFonts w:ascii="Times New Roman" w:hAnsi="Times New Roman" w:cs="Times New Roman"/>
              </w:rPr>
              <w:t>485</w:t>
            </w:r>
          </w:p>
        </w:tc>
      </w:tr>
      <w:tr w:rsidR="00C16D08" w:rsidRPr="00EB130D" w:rsidTr="003069FD">
        <w:tc>
          <w:tcPr>
            <w:tcW w:w="5103" w:type="dxa"/>
            <w:shd w:val="clear" w:color="auto" w:fill="FFD1D1"/>
          </w:tcPr>
          <w:p w:rsidR="00C16D08" w:rsidRPr="00EB130D" w:rsidRDefault="00C16D08" w:rsidP="00C44794">
            <w:pPr>
              <w:spacing w:after="0" w:line="240" w:lineRule="auto"/>
              <w:jc w:val="both"/>
              <w:rPr>
                <w:rFonts w:ascii="Times New Roman" w:hAnsi="Times New Roman" w:cs="Times New Roman"/>
              </w:rPr>
            </w:pPr>
            <w:r w:rsidRPr="00EB130D">
              <w:rPr>
                <w:rFonts w:ascii="Times New Roman" w:hAnsi="Times New Roman" w:cs="Times New Roman"/>
              </w:rPr>
              <w:t>závlahové rúrové siete</w:t>
            </w:r>
          </w:p>
        </w:tc>
        <w:tc>
          <w:tcPr>
            <w:tcW w:w="724" w:type="dxa"/>
            <w:shd w:val="clear" w:color="auto" w:fill="FFD1D1"/>
          </w:tcPr>
          <w:p w:rsidR="00C16D08" w:rsidRPr="00EB130D" w:rsidRDefault="00C16D08" w:rsidP="00C44794">
            <w:pPr>
              <w:spacing w:after="0" w:line="240" w:lineRule="auto"/>
              <w:jc w:val="both"/>
              <w:rPr>
                <w:rFonts w:ascii="Times New Roman" w:hAnsi="Times New Roman" w:cs="Times New Roman"/>
              </w:rPr>
            </w:pPr>
            <w:r w:rsidRPr="00EB130D">
              <w:rPr>
                <w:rFonts w:ascii="Times New Roman" w:hAnsi="Times New Roman" w:cs="Times New Roman"/>
              </w:rPr>
              <w:t>km</w:t>
            </w:r>
          </w:p>
        </w:tc>
        <w:tc>
          <w:tcPr>
            <w:tcW w:w="3263" w:type="dxa"/>
            <w:shd w:val="clear" w:color="auto" w:fill="FFD1D1"/>
          </w:tcPr>
          <w:p w:rsidR="00C16D08" w:rsidRPr="00EB130D" w:rsidRDefault="00C16D08" w:rsidP="00C44794">
            <w:pPr>
              <w:spacing w:after="0" w:line="240" w:lineRule="auto"/>
              <w:jc w:val="right"/>
              <w:rPr>
                <w:rFonts w:ascii="Times New Roman" w:hAnsi="Times New Roman" w:cs="Times New Roman"/>
              </w:rPr>
            </w:pPr>
            <w:r w:rsidRPr="00EB130D">
              <w:rPr>
                <w:rFonts w:ascii="Times New Roman" w:hAnsi="Times New Roman" w:cs="Times New Roman"/>
              </w:rPr>
              <w:t>9 548</w:t>
            </w:r>
          </w:p>
        </w:tc>
      </w:tr>
      <w:tr w:rsidR="00C16D08" w:rsidRPr="00EB130D" w:rsidTr="00EE752E">
        <w:tc>
          <w:tcPr>
            <w:tcW w:w="5103" w:type="dxa"/>
          </w:tcPr>
          <w:p w:rsidR="00C16D08" w:rsidRPr="00EB130D" w:rsidRDefault="00C16D08" w:rsidP="00C44794">
            <w:pPr>
              <w:spacing w:after="0" w:line="240" w:lineRule="auto"/>
              <w:jc w:val="both"/>
              <w:rPr>
                <w:rFonts w:ascii="Times New Roman" w:hAnsi="Times New Roman" w:cs="Times New Roman"/>
              </w:rPr>
            </w:pPr>
            <w:r w:rsidRPr="00EB130D">
              <w:rPr>
                <w:rFonts w:ascii="Times New Roman" w:hAnsi="Times New Roman" w:cs="Times New Roman"/>
              </w:rPr>
              <w:t>závlahové privádzače</w:t>
            </w:r>
          </w:p>
        </w:tc>
        <w:tc>
          <w:tcPr>
            <w:tcW w:w="724" w:type="dxa"/>
          </w:tcPr>
          <w:p w:rsidR="00C16D08" w:rsidRPr="00EB130D" w:rsidRDefault="00C16D08" w:rsidP="00C44794">
            <w:pPr>
              <w:spacing w:after="0" w:line="240" w:lineRule="auto"/>
              <w:jc w:val="both"/>
              <w:rPr>
                <w:rFonts w:ascii="Times New Roman" w:hAnsi="Times New Roman" w:cs="Times New Roman"/>
              </w:rPr>
            </w:pPr>
            <w:r w:rsidRPr="00EB130D">
              <w:rPr>
                <w:rFonts w:ascii="Times New Roman" w:hAnsi="Times New Roman" w:cs="Times New Roman"/>
              </w:rPr>
              <w:t>km</w:t>
            </w:r>
          </w:p>
        </w:tc>
        <w:tc>
          <w:tcPr>
            <w:tcW w:w="3263" w:type="dxa"/>
          </w:tcPr>
          <w:p w:rsidR="00C16D08" w:rsidRPr="00EB130D" w:rsidRDefault="00C16D08" w:rsidP="00C44794">
            <w:pPr>
              <w:spacing w:after="0" w:line="240" w:lineRule="auto"/>
              <w:jc w:val="right"/>
              <w:rPr>
                <w:rFonts w:ascii="Times New Roman" w:hAnsi="Times New Roman" w:cs="Times New Roman"/>
              </w:rPr>
            </w:pPr>
            <w:r w:rsidRPr="00EB130D">
              <w:rPr>
                <w:rFonts w:ascii="Times New Roman" w:hAnsi="Times New Roman" w:cs="Times New Roman"/>
              </w:rPr>
              <w:t>277</w:t>
            </w:r>
          </w:p>
        </w:tc>
      </w:tr>
      <w:tr w:rsidR="00C16D08" w:rsidRPr="00EB130D" w:rsidTr="003069FD">
        <w:tc>
          <w:tcPr>
            <w:tcW w:w="5103" w:type="dxa"/>
            <w:shd w:val="clear" w:color="auto" w:fill="FFD1D1"/>
          </w:tcPr>
          <w:p w:rsidR="00C16D08" w:rsidRPr="00EB130D" w:rsidRDefault="00C16D08" w:rsidP="00C44794">
            <w:pPr>
              <w:spacing w:after="0" w:line="240" w:lineRule="auto"/>
              <w:jc w:val="both"/>
              <w:rPr>
                <w:rFonts w:ascii="Times New Roman" w:hAnsi="Times New Roman" w:cs="Times New Roman"/>
              </w:rPr>
            </w:pPr>
            <w:r w:rsidRPr="00EB130D">
              <w:rPr>
                <w:rFonts w:ascii="Times New Roman" w:hAnsi="Times New Roman" w:cs="Times New Roman"/>
              </w:rPr>
              <w:t>závlahové vodné nádrže</w:t>
            </w:r>
          </w:p>
        </w:tc>
        <w:tc>
          <w:tcPr>
            <w:tcW w:w="724" w:type="dxa"/>
            <w:shd w:val="clear" w:color="auto" w:fill="FFD1D1"/>
          </w:tcPr>
          <w:p w:rsidR="00C16D08" w:rsidRPr="00EB130D" w:rsidRDefault="00C16D08" w:rsidP="00C44794">
            <w:pPr>
              <w:spacing w:after="0" w:line="240" w:lineRule="auto"/>
              <w:jc w:val="both"/>
              <w:rPr>
                <w:rFonts w:ascii="Times New Roman" w:hAnsi="Times New Roman" w:cs="Times New Roman"/>
              </w:rPr>
            </w:pPr>
            <w:r w:rsidRPr="00EB130D">
              <w:rPr>
                <w:rFonts w:ascii="Times New Roman" w:hAnsi="Times New Roman" w:cs="Times New Roman"/>
              </w:rPr>
              <w:t>ks/ha</w:t>
            </w:r>
          </w:p>
        </w:tc>
        <w:tc>
          <w:tcPr>
            <w:tcW w:w="3263" w:type="dxa"/>
            <w:shd w:val="clear" w:color="auto" w:fill="FFD1D1"/>
          </w:tcPr>
          <w:p w:rsidR="00C16D08" w:rsidRPr="00EB130D" w:rsidRDefault="00C16D08" w:rsidP="00C44794">
            <w:pPr>
              <w:spacing w:after="0" w:line="240" w:lineRule="auto"/>
              <w:jc w:val="right"/>
              <w:rPr>
                <w:rFonts w:ascii="Times New Roman" w:hAnsi="Times New Roman" w:cs="Times New Roman"/>
              </w:rPr>
            </w:pPr>
            <w:r w:rsidRPr="00EB130D">
              <w:rPr>
                <w:rFonts w:ascii="Times New Roman" w:hAnsi="Times New Roman" w:cs="Times New Roman"/>
              </w:rPr>
              <w:t>2 / 46</w:t>
            </w:r>
          </w:p>
        </w:tc>
      </w:tr>
      <w:tr w:rsidR="00C16D08" w:rsidRPr="00EB130D" w:rsidTr="00EE752E">
        <w:tc>
          <w:tcPr>
            <w:tcW w:w="5103" w:type="dxa"/>
          </w:tcPr>
          <w:p w:rsidR="00C16D08" w:rsidRPr="00EB130D" w:rsidRDefault="00C16D08" w:rsidP="00C44794">
            <w:pPr>
              <w:spacing w:after="0" w:line="240" w:lineRule="auto"/>
              <w:jc w:val="both"/>
              <w:rPr>
                <w:rFonts w:ascii="Times New Roman" w:hAnsi="Times New Roman" w:cs="Times New Roman"/>
              </w:rPr>
            </w:pPr>
            <w:r w:rsidRPr="00EB130D">
              <w:rPr>
                <w:rFonts w:ascii="Times New Roman" w:hAnsi="Times New Roman" w:cs="Times New Roman"/>
              </w:rPr>
              <w:t>štrkoviská</w:t>
            </w:r>
          </w:p>
        </w:tc>
        <w:tc>
          <w:tcPr>
            <w:tcW w:w="724" w:type="dxa"/>
          </w:tcPr>
          <w:p w:rsidR="00C16D08" w:rsidRPr="00EB130D" w:rsidRDefault="00C16D08" w:rsidP="00C44794">
            <w:pPr>
              <w:spacing w:after="0" w:line="240" w:lineRule="auto"/>
              <w:jc w:val="both"/>
              <w:rPr>
                <w:rFonts w:ascii="Times New Roman" w:hAnsi="Times New Roman" w:cs="Times New Roman"/>
              </w:rPr>
            </w:pPr>
            <w:r w:rsidRPr="00EB130D">
              <w:rPr>
                <w:rFonts w:ascii="Times New Roman" w:hAnsi="Times New Roman" w:cs="Times New Roman"/>
              </w:rPr>
              <w:t>ks/ha</w:t>
            </w:r>
          </w:p>
        </w:tc>
        <w:tc>
          <w:tcPr>
            <w:tcW w:w="3263" w:type="dxa"/>
          </w:tcPr>
          <w:p w:rsidR="00C16D08" w:rsidRPr="00EB130D" w:rsidRDefault="00C16D08" w:rsidP="00C44794">
            <w:pPr>
              <w:spacing w:after="0" w:line="240" w:lineRule="auto"/>
              <w:jc w:val="right"/>
              <w:rPr>
                <w:rFonts w:ascii="Times New Roman" w:hAnsi="Times New Roman" w:cs="Times New Roman"/>
              </w:rPr>
            </w:pPr>
            <w:r w:rsidRPr="00EB130D">
              <w:rPr>
                <w:rFonts w:ascii="Times New Roman" w:hAnsi="Times New Roman" w:cs="Times New Roman"/>
              </w:rPr>
              <w:t>3 / 74</w:t>
            </w:r>
          </w:p>
        </w:tc>
      </w:tr>
      <w:tr w:rsidR="00C16D08" w:rsidRPr="00EB130D" w:rsidTr="003069FD">
        <w:tc>
          <w:tcPr>
            <w:tcW w:w="5103" w:type="dxa"/>
            <w:shd w:val="clear" w:color="auto" w:fill="FFD1D1"/>
          </w:tcPr>
          <w:p w:rsidR="00C16D08" w:rsidRPr="00EB130D" w:rsidRDefault="00C16D08" w:rsidP="00C44794">
            <w:pPr>
              <w:spacing w:after="0" w:line="240" w:lineRule="auto"/>
              <w:jc w:val="both"/>
              <w:rPr>
                <w:rFonts w:ascii="Times New Roman" w:hAnsi="Times New Roman" w:cs="Times New Roman"/>
              </w:rPr>
            </w:pPr>
            <w:r w:rsidRPr="00EB130D">
              <w:rPr>
                <w:rFonts w:ascii="Times New Roman" w:hAnsi="Times New Roman" w:cs="Times New Roman"/>
              </w:rPr>
              <w:t>prístupové cesty</w:t>
            </w:r>
          </w:p>
        </w:tc>
        <w:tc>
          <w:tcPr>
            <w:tcW w:w="724" w:type="dxa"/>
            <w:shd w:val="clear" w:color="auto" w:fill="FFD1D1"/>
          </w:tcPr>
          <w:p w:rsidR="00C16D08" w:rsidRPr="00EB130D" w:rsidRDefault="00C16D08" w:rsidP="00C44794">
            <w:pPr>
              <w:spacing w:after="0" w:line="240" w:lineRule="auto"/>
              <w:jc w:val="both"/>
              <w:rPr>
                <w:rFonts w:ascii="Times New Roman" w:hAnsi="Times New Roman" w:cs="Times New Roman"/>
              </w:rPr>
            </w:pPr>
            <w:r w:rsidRPr="00EB130D">
              <w:rPr>
                <w:rFonts w:ascii="Times New Roman" w:hAnsi="Times New Roman" w:cs="Times New Roman"/>
              </w:rPr>
              <w:t>km</w:t>
            </w:r>
          </w:p>
        </w:tc>
        <w:tc>
          <w:tcPr>
            <w:tcW w:w="3263" w:type="dxa"/>
            <w:shd w:val="clear" w:color="auto" w:fill="FFD1D1"/>
          </w:tcPr>
          <w:p w:rsidR="00C16D08" w:rsidRPr="00EB130D" w:rsidRDefault="00C16D08" w:rsidP="00C44794">
            <w:pPr>
              <w:spacing w:after="0" w:line="240" w:lineRule="auto"/>
              <w:jc w:val="right"/>
              <w:rPr>
                <w:rFonts w:ascii="Times New Roman" w:hAnsi="Times New Roman" w:cs="Times New Roman"/>
              </w:rPr>
            </w:pPr>
            <w:r w:rsidRPr="00EB130D">
              <w:rPr>
                <w:rFonts w:ascii="Times New Roman" w:hAnsi="Times New Roman" w:cs="Times New Roman"/>
              </w:rPr>
              <w:t>178</w:t>
            </w:r>
          </w:p>
        </w:tc>
      </w:tr>
      <w:tr w:rsidR="003069FD" w:rsidRPr="00070426" w:rsidTr="00070426">
        <w:tc>
          <w:tcPr>
            <w:tcW w:w="9090" w:type="dxa"/>
            <w:gridSpan w:val="3"/>
            <w:shd w:val="clear" w:color="auto" w:fill="244061"/>
          </w:tcPr>
          <w:p w:rsidR="00C16D08" w:rsidRPr="00070426" w:rsidRDefault="00C16D08" w:rsidP="00C44794">
            <w:pPr>
              <w:spacing w:after="0" w:line="240" w:lineRule="auto"/>
              <w:jc w:val="both"/>
              <w:rPr>
                <w:rFonts w:ascii="Times New Roman" w:hAnsi="Times New Roman" w:cs="Times New Roman"/>
                <w:b/>
                <w:bCs/>
                <w:color w:val="FFFFFF"/>
              </w:rPr>
            </w:pPr>
            <w:r w:rsidRPr="00070426">
              <w:rPr>
                <w:rFonts w:ascii="Times New Roman" w:hAnsi="Times New Roman" w:cs="Times New Roman"/>
                <w:b/>
                <w:bCs/>
                <w:color w:val="FFFFFF"/>
              </w:rPr>
              <w:t>Hlavné odvodňovacie zariadenia (HOZ)</w:t>
            </w:r>
          </w:p>
        </w:tc>
      </w:tr>
      <w:tr w:rsidR="00C16D08" w:rsidRPr="00535288" w:rsidTr="00EE752E">
        <w:tc>
          <w:tcPr>
            <w:tcW w:w="5103" w:type="dxa"/>
          </w:tcPr>
          <w:p w:rsidR="00C16D08" w:rsidRPr="00535288" w:rsidRDefault="00C16D08" w:rsidP="00C44794">
            <w:pPr>
              <w:spacing w:after="0" w:line="240" w:lineRule="auto"/>
              <w:jc w:val="both"/>
              <w:rPr>
                <w:rFonts w:ascii="Times New Roman" w:hAnsi="Times New Roman" w:cs="Times New Roman"/>
              </w:rPr>
            </w:pPr>
            <w:r w:rsidRPr="00535288">
              <w:rPr>
                <w:rFonts w:ascii="Times New Roman" w:hAnsi="Times New Roman" w:cs="Times New Roman"/>
              </w:rPr>
              <w:t>odvodňovacie čerpacie stanice</w:t>
            </w:r>
          </w:p>
        </w:tc>
        <w:tc>
          <w:tcPr>
            <w:tcW w:w="724" w:type="dxa"/>
          </w:tcPr>
          <w:p w:rsidR="00C16D08" w:rsidRPr="00535288" w:rsidRDefault="00C16D08" w:rsidP="00C44794">
            <w:pPr>
              <w:spacing w:after="0" w:line="240" w:lineRule="auto"/>
              <w:jc w:val="both"/>
              <w:rPr>
                <w:rFonts w:ascii="Times New Roman" w:hAnsi="Times New Roman" w:cs="Times New Roman"/>
              </w:rPr>
            </w:pPr>
            <w:r w:rsidRPr="00535288">
              <w:rPr>
                <w:rFonts w:ascii="Times New Roman" w:hAnsi="Times New Roman" w:cs="Times New Roman"/>
              </w:rPr>
              <w:t>ks</w:t>
            </w:r>
          </w:p>
        </w:tc>
        <w:tc>
          <w:tcPr>
            <w:tcW w:w="3263" w:type="dxa"/>
          </w:tcPr>
          <w:p w:rsidR="00C16D08" w:rsidRPr="00535288" w:rsidRDefault="00C16D08" w:rsidP="00C44794">
            <w:pPr>
              <w:spacing w:after="0" w:line="240" w:lineRule="auto"/>
              <w:jc w:val="right"/>
              <w:rPr>
                <w:rFonts w:ascii="Times New Roman" w:hAnsi="Times New Roman" w:cs="Times New Roman"/>
              </w:rPr>
            </w:pPr>
            <w:r w:rsidRPr="00535288">
              <w:rPr>
                <w:rFonts w:ascii="Times New Roman" w:hAnsi="Times New Roman" w:cs="Times New Roman"/>
              </w:rPr>
              <w:t>24</w:t>
            </w:r>
          </w:p>
        </w:tc>
      </w:tr>
      <w:tr w:rsidR="00C16D08" w:rsidRPr="00535288" w:rsidTr="003069FD">
        <w:tc>
          <w:tcPr>
            <w:tcW w:w="5103" w:type="dxa"/>
            <w:shd w:val="clear" w:color="auto" w:fill="FFD1D1"/>
          </w:tcPr>
          <w:p w:rsidR="00C16D08" w:rsidRPr="00535288" w:rsidRDefault="00C16D08" w:rsidP="00C44794">
            <w:pPr>
              <w:spacing w:after="0" w:line="240" w:lineRule="auto"/>
              <w:jc w:val="both"/>
              <w:rPr>
                <w:rFonts w:ascii="Times New Roman" w:hAnsi="Times New Roman" w:cs="Times New Roman"/>
              </w:rPr>
            </w:pPr>
            <w:r w:rsidRPr="00535288">
              <w:rPr>
                <w:rFonts w:ascii="Times New Roman" w:hAnsi="Times New Roman" w:cs="Times New Roman"/>
              </w:rPr>
              <w:t>odvodňovacie kanály</w:t>
            </w:r>
          </w:p>
        </w:tc>
        <w:tc>
          <w:tcPr>
            <w:tcW w:w="724" w:type="dxa"/>
            <w:shd w:val="clear" w:color="auto" w:fill="FFD1D1"/>
          </w:tcPr>
          <w:p w:rsidR="00C16D08" w:rsidRPr="00535288" w:rsidRDefault="00C16D08" w:rsidP="00C44794">
            <w:pPr>
              <w:spacing w:after="0" w:line="240" w:lineRule="auto"/>
              <w:jc w:val="both"/>
              <w:rPr>
                <w:rFonts w:ascii="Times New Roman" w:hAnsi="Times New Roman" w:cs="Times New Roman"/>
              </w:rPr>
            </w:pPr>
            <w:r w:rsidRPr="00535288">
              <w:rPr>
                <w:rFonts w:ascii="Times New Roman" w:hAnsi="Times New Roman" w:cs="Times New Roman"/>
              </w:rPr>
              <w:t>km</w:t>
            </w:r>
          </w:p>
        </w:tc>
        <w:tc>
          <w:tcPr>
            <w:tcW w:w="3263" w:type="dxa"/>
            <w:shd w:val="clear" w:color="auto" w:fill="FFD1D1"/>
          </w:tcPr>
          <w:p w:rsidR="00C16D08" w:rsidRPr="00535288" w:rsidRDefault="00C16D08" w:rsidP="00C44794">
            <w:pPr>
              <w:spacing w:after="0" w:line="240" w:lineRule="auto"/>
              <w:jc w:val="right"/>
              <w:rPr>
                <w:rFonts w:ascii="Times New Roman" w:hAnsi="Times New Roman" w:cs="Times New Roman"/>
              </w:rPr>
            </w:pPr>
            <w:r w:rsidRPr="00535288">
              <w:rPr>
                <w:rFonts w:ascii="Times New Roman" w:hAnsi="Times New Roman" w:cs="Times New Roman"/>
              </w:rPr>
              <w:t>5 851</w:t>
            </w:r>
          </w:p>
        </w:tc>
      </w:tr>
      <w:tr w:rsidR="00C16D08" w:rsidRPr="00535288" w:rsidTr="00EE752E">
        <w:tc>
          <w:tcPr>
            <w:tcW w:w="5103" w:type="dxa"/>
            <w:tcBorders>
              <w:bottom w:val="single" w:sz="18" w:space="0" w:color="auto"/>
            </w:tcBorders>
          </w:tcPr>
          <w:p w:rsidR="00C16D08" w:rsidRPr="00535288" w:rsidRDefault="00C16D08" w:rsidP="00C44794">
            <w:pPr>
              <w:spacing w:after="0" w:line="240" w:lineRule="auto"/>
              <w:jc w:val="both"/>
              <w:rPr>
                <w:rFonts w:ascii="Times New Roman" w:hAnsi="Times New Roman" w:cs="Times New Roman"/>
              </w:rPr>
            </w:pPr>
            <w:r w:rsidRPr="00535288">
              <w:rPr>
                <w:rFonts w:ascii="Times New Roman" w:hAnsi="Times New Roman" w:cs="Times New Roman"/>
              </w:rPr>
              <w:t>úpravy tokov</w:t>
            </w:r>
          </w:p>
        </w:tc>
        <w:tc>
          <w:tcPr>
            <w:tcW w:w="724" w:type="dxa"/>
            <w:tcBorders>
              <w:bottom w:val="single" w:sz="18" w:space="0" w:color="auto"/>
            </w:tcBorders>
          </w:tcPr>
          <w:p w:rsidR="00C16D08" w:rsidRPr="00535288" w:rsidRDefault="00C16D08" w:rsidP="00C44794">
            <w:pPr>
              <w:spacing w:after="0" w:line="240" w:lineRule="auto"/>
              <w:jc w:val="both"/>
              <w:rPr>
                <w:rFonts w:ascii="Times New Roman" w:hAnsi="Times New Roman" w:cs="Times New Roman"/>
              </w:rPr>
            </w:pPr>
            <w:r w:rsidRPr="00535288">
              <w:rPr>
                <w:rFonts w:ascii="Times New Roman" w:hAnsi="Times New Roman" w:cs="Times New Roman"/>
              </w:rPr>
              <w:t>km</w:t>
            </w:r>
          </w:p>
        </w:tc>
        <w:tc>
          <w:tcPr>
            <w:tcW w:w="3263" w:type="dxa"/>
            <w:tcBorders>
              <w:bottom w:val="single" w:sz="18" w:space="0" w:color="auto"/>
            </w:tcBorders>
          </w:tcPr>
          <w:p w:rsidR="00C16D08" w:rsidRPr="00535288" w:rsidRDefault="00C16D08" w:rsidP="00C44794">
            <w:pPr>
              <w:spacing w:after="0" w:line="240" w:lineRule="auto"/>
              <w:jc w:val="right"/>
              <w:rPr>
                <w:rFonts w:ascii="Times New Roman" w:hAnsi="Times New Roman" w:cs="Times New Roman"/>
              </w:rPr>
            </w:pPr>
            <w:r w:rsidRPr="00535288">
              <w:rPr>
                <w:rFonts w:ascii="Times New Roman" w:hAnsi="Times New Roman" w:cs="Times New Roman"/>
              </w:rPr>
              <w:t>16</w:t>
            </w:r>
          </w:p>
        </w:tc>
      </w:tr>
    </w:tbl>
    <w:p w:rsidR="00C16D08" w:rsidRPr="00ED201B" w:rsidRDefault="00C16D08" w:rsidP="00C16D08">
      <w:pPr>
        <w:spacing w:after="0" w:line="240" w:lineRule="auto"/>
        <w:jc w:val="right"/>
        <w:rPr>
          <w:rFonts w:ascii="Times New Roman" w:hAnsi="Times New Roman" w:cs="Times New Roman"/>
          <w:sz w:val="20"/>
          <w:szCs w:val="20"/>
        </w:rPr>
      </w:pPr>
      <w:r w:rsidRPr="00535288">
        <w:rPr>
          <w:rFonts w:ascii="Times New Roman" w:hAnsi="Times New Roman" w:cs="Times New Roman"/>
          <w:sz w:val="20"/>
          <w:szCs w:val="20"/>
        </w:rPr>
        <w:t>Zdroj: Hydromeliorácie, š.p.</w:t>
      </w:r>
    </w:p>
    <w:p w:rsidR="00E96F80" w:rsidRDefault="00E96F80" w:rsidP="00C16D08">
      <w:pPr>
        <w:spacing w:after="0" w:line="240" w:lineRule="auto"/>
        <w:jc w:val="both"/>
        <w:rPr>
          <w:rFonts w:ascii="Times New Roman" w:hAnsi="Times New Roman" w:cs="Times New Roman"/>
          <w:sz w:val="24"/>
          <w:szCs w:val="24"/>
        </w:rPr>
      </w:pPr>
    </w:p>
    <w:p w:rsidR="00C16D08" w:rsidRPr="003A56E5" w:rsidRDefault="003069FD" w:rsidP="00C93E1F">
      <w:pPr>
        <w:pStyle w:val="Nadpis2"/>
        <w:numPr>
          <w:ilvl w:val="1"/>
          <w:numId w:val="24"/>
        </w:numPr>
      </w:pPr>
      <w:r>
        <w:t xml:space="preserve"> </w:t>
      </w:r>
      <w:bookmarkStart w:id="104" w:name="_Toc394490722"/>
      <w:r w:rsidR="00C16D08" w:rsidRPr="003A56E5">
        <w:t>Hlavné závlahové zariadenia (HZZ)</w:t>
      </w:r>
      <w:bookmarkEnd w:id="104"/>
    </w:p>
    <w:p w:rsidR="00C16D08" w:rsidRPr="005E5AEC" w:rsidRDefault="00C16D08" w:rsidP="00C16D08">
      <w:pPr>
        <w:spacing w:after="0" w:line="240" w:lineRule="auto"/>
        <w:jc w:val="both"/>
        <w:rPr>
          <w:rFonts w:ascii="Times New Roman" w:hAnsi="Times New Roman" w:cs="Times New Roman"/>
          <w:sz w:val="24"/>
          <w:szCs w:val="24"/>
        </w:rPr>
      </w:pPr>
    </w:p>
    <w:p w:rsidR="00105864" w:rsidRDefault="00C16D08" w:rsidP="00C16D08">
      <w:pPr>
        <w:spacing w:after="0" w:line="240" w:lineRule="auto"/>
        <w:jc w:val="both"/>
        <w:rPr>
          <w:rFonts w:ascii="Times New Roman" w:hAnsi="Times New Roman" w:cs="Times New Roman"/>
          <w:sz w:val="24"/>
          <w:szCs w:val="24"/>
        </w:rPr>
      </w:pPr>
      <w:r w:rsidRPr="005E5AEC">
        <w:rPr>
          <w:rFonts w:ascii="Times New Roman" w:hAnsi="Times New Roman" w:cs="Times New Roman"/>
          <w:sz w:val="24"/>
          <w:szCs w:val="24"/>
        </w:rPr>
        <w:t>Spravované HZZ vo vlastníctve štátu</w:t>
      </w:r>
      <w:r w:rsidR="00AE579D">
        <w:rPr>
          <w:rFonts w:ascii="Times New Roman" w:hAnsi="Times New Roman" w:cs="Times New Roman"/>
          <w:sz w:val="24"/>
          <w:szCs w:val="24"/>
        </w:rPr>
        <w:t xml:space="preserve"> sú vybudované na </w:t>
      </w:r>
      <w:smartTag w:uri="urn:schemas-microsoft-com:office:smarttags" w:element="metricconverter">
        <w:smartTagPr>
          <w:attr w:name="ProductID" w:val="320 872 ha"/>
        </w:smartTagPr>
        <w:r w:rsidRPr="005E5AEC">
          <w:rPr>
            <w:rFonts w:ascii="Times New Roman" w:hAnsi="Times New Roman" w:cs="Times New Roman"/>
            <w:sz w:val="24"/>
            <w:szCs w:val="24"/>
          </w:rPr>
          <w:t>320</w:t>
        </w:r>
        <w:r w:rsidR="00AE579D">
          <w:rPr>
            <w:rFonts w:ascii="Times New Roman" w:hAnsi="Times New Roman" w:cs="Times New Roman"/>
            <w:sz w:val="24"/>
            <w:szCs w:val="24"/>
          </w:rPr>
          <w:t xml:space="preserve"> </w:t>
        </w:r>
        <w:r w:rsidRPr="005E5AEC">
          <w:rPr>
            <w:rFonts w:ascii="Times New Roman" w:hAnsi="Times New Roman" w:cs="Times New Roman"/>
            <w:sz w:val="24"/>
            <w:szCs w:val="24"/>
          </w:rPr>
          <w:t>872 ha</w:t>
        </w:r>
      </w:smartTag>
      <w:r w:rsidRPr="005E5AEC">
        <w:rPr>
          <w:rFonts w:ascii="Times New Roman" w:hAnsi="Times New Roman" w:cs="Times New Roman"/>
          <w:sz w:val="24"/>
          <w:szCs w:val="24"/>
        </w:rPr>
        <w:t xml:space="preserve"> </w:t>
      </w:r>
      <w:r w:rsidRPr="003122DD">
        <w:rPr>
          <w:rFonts w:ascii="Times New Roman" w:hAnsi="Times New Roman" w:cs="Times New Roman"/>
          <w:sz w:val="24"/>
          <w:szCs w:val="24"/>
        </w:rPr>
        <w:t>poľnohospodárskej pôd</w:t>
      </w:r>
      <w:r w:rsidR="00AE579D">
        <w:rPr>
          <w:rFonts w:ascii="Times New Roman" w:hAnsi="Times New Roman" w:cs="Times New Roman"/>
          <w:sz w:val="24"/>
          <w:szCs w:val="24"/>
        </w:rPr>
        <w:t>y</w:t>
      </w:r>
      <w:r w:rsidRPr="003122DD">
        <w:rPr>
          <w:rFonts w:ascii="Times New Roman" w:hAnsi="Times New Roman" w:cs="Times New Roman"/>
          <w:sz w:val="24"/>
          <w:szCs w:val="24"/>
        </w:rPr>
        <w:t xml:space="preserve">. </w:t>
      </w:r>
      <w:r w:rsidR="00AE579D">
        <w:rPr>
          <w:rFonts w:ascii="Times New Roman" w:hAnsi="Times New Roman" w:cs="Times New Roman"/>
          <w:sz w:val="24"/>
          <w:szCs w:val="24"/>
        </w:rPr>
        <w:t xml:space="preserve">Štát, prostredníctvom štátneho podniku Hydromeliorácie, spravuje 464 závlahových </w:t>
      </w:r>
      <w:proofErr w:type="spellStart"/>
      <w:r w:rsidR="00AE579D">
        <w:rPr>
          <w:rFonts w:ascii="Times New Roman" w:hAnsi="Times New Roman" w:cs="Times New Roman"/>
          <w:sz w:val="24"/>
          <w:szCs w:val="24"/>
        </w:rPr>
        <w:t>technicko</w:t>
      </w:r>
      <w:proofErr w:type="spellEnd"/>
      <w:r w:rsidR="00AE579D">
        <w:rPr>
          <w:rFonts w:ascii="Times New Roman" w:hAnsi="Times New Roman" w:cs="Times New Roman"/>
          <w:sz w:val="24"/>
          <w:szCs w:val="24"/>
        </w:rPr>
        <w:t xml:space="preserve"> – prevádzkových celkov (TPC HZZ), v ktorých je zabudovaných 485 závlahových čerpacích staníc (ZČS). </w:t>
      </w:r>
    </w:p>
    <w:p w:rsidR="00105864" w:rsidRDefault="00105864" w:rsidP="00C16D08">
      <w:pPr>
        <w:spacing w:after="0" w:line="240" w:lineRule="auto"/>
        <w:jc w:val="both"/>
        <w:rPr>
          <w:rFonts w:ascii="Times New Roman" w:hAnsi="Times New Roman" w:cs="Times New Roman"/>
          <w:sz w:val="24"/>
          <w:szCs w:val="24"/>
        </w:rPr>
      </w:pPr>
    </w:p>
    <w:p w:rsidR="000A225F" w:rsidRDefault="00AE579D" w:rsidP="00C16D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 celkového množstva 464 TPC </w:t>
      </w:r>
      <w:r w:rsidR="00EE752E">
        <w:rPr>
          <w:rFonts w:ascii="Times New Roman" w:hAnsi="Times New Roman" w:cs="Times New Roman"/>
          <w:sz w:val="24"/>
          <w:szCs w:val="24"/>
        </w:rPr>
        <w:t>HZZ je v súčasnosti prenajatých                                                               195 technicko-</w:t>
      </w:r>
      <w:r>
        <w:rPr>
          <w:rFonts w:ascii="Times New Roman" w:hAnsi="Times New Roman" w:cs="Times New Roman"/>
          <w:sz w:val="24"/>
          <w:szCs w:val="24"/>
        </w:rPr>
        <w:t xml:space="preserve">prevádzkových celkov závlahových zariadení, </w:t>
      </w:r>
      <w:r w:rsidR="00105864">
        <w:rPr>
          <w:rFonts w:ascii="Times New Roman" w:hAnsi="Times New Roman" w:cs="Times New Roman"/>
          <w:sz w:val="24"/>
          <w:szCs w:val="24"/>
        </w:rPr>
        <w:t xml:space="preserve">ktoré </w:t>
      </w:r>
      <w:r>
        <w:rPr>
          <w:rFonts w:ascii="Times New Roman" w:hAnsi="Times New Roman" w:cs="Times New Roman"/>
          <w:sz w:val="24"/>
          <w:szCs w:val="24"/>
        </w:rPr>
        <w:t xml:space="preserve">sú vybudované </w:t>
      </w:r>
      <w:r w:rsidR="00EE752E">
        <w:rPr>
          <w:rFonts w:ascii="Times New Roman" w:hAnsi="Times New Roman" w:cs="Times New Roman"/>
          <w:sz w:val="24"/>
          <w:szCs w:val="24"/>
        </w:rPr>
        <w:t xml:space="preserve">                </w:t>
      </w:r>
      <w:r>
        <w:rPr>
          <w:rFonts w:ascii="Times New Roman" w:hAnsi="Times New Roman" w:cs="Times New Roman"/>
          <w:sz w:val="24"/>
          <w:szCs w:val="24"/>
        </w:rPr>
        <w:t>na</w:t>
      </w:r>
      <w:r w:rsidR="00EE752E">
        <w:rPr>
          <w:rFonts w:ascii="Times New Roman" w:hAnsi="Times New Roman" w:cs="Times New Roman"/>
          <w:sz w:val="24"/>
          <w:szCs w:val="24"/>
        </w:rPr>
        <w:t xml:space="preserve"> </w:t>
      </w:r>
      <w:smartTag w:uri="urn:schemas-microsoft-com:office:smarttags" w:element="metricconverter">
        <w:smartTagPr>
          <w:attr w:name="ProductID" w:val="169ﾠ025 ha"/>
        </w:smartTagPr>
        <w:r>
          <w:rPr>
            <w:rFonts w:ascii="Times New Roman" w:hAnsi="Times New Roman" w:cs="Times New Roman"/>
            <w:sz w:val="24"/>
            <w:szCs w:val="24"/>
          </w:rPr>
          <w:t>169 025 ha</w:t>
        </w:r>
      </w:smartTag>
      <w:r>
        <w:rPr>
          <w:rFonts w:ascii="Times New Roman" w:hAnsi="Times New Roman" w:cs="Times New Roman"/>
          <w:sz w:val="24"/>
          <w:szCs w:val="24"/>
        </w:rPr>
        <w:t xml:space="preserve"> poľnohospodárskej pôdy, čo predstavuje 52,7 % z celkovej výmery</w:t>
      </w:r>
      <w:r w:rsidR="00105864">
        <w:rPr>
          <w:rFonts w:ascii="Times New Roman" w:hAnsi="Times New Roman" w:cs="Times New Roman"/>
          <w:sz w:val="24"/>
          <w:szCs w:val="24"/>
        </w:rPr>
        <w:t xml:space="preserve">. </w:t>
      </w:r>
      <w:r w:rsidR="00EE752E">
        <w:rPr>
          <w:rFonts w:ascii="Times New Roman" w:hAnsi="Times New Roman" w:cs="Times New Roman"/>
          <w:sz w:val="24"/>
          <w:szCs w:val="24"/>
        </w:rPr>
        <w:t xml:space="preserve">                    </w:t>
      </w:r>
      <w:r w:rsidR="00105864">
        <w:rPr>
          <w:rFonts w:ascii="Times New Roman" w:hAnsi="Times New Roman" w:cs="Times New Roman"/>
          <w:sz w:val="24"/>
          <w:szCs w:val="24"/>
        </w:rPr>
        <w:t xml:space="preserve">Zo 195 prenajatých TPC HZZ je aktuálne 140 závlahových zariadení funkčných, prípadne čiastočne funkčných a 55 závlahových zariadení je </w:t>
      </w:r>
      <w:r w:rsidR="006C4721">
        <w:rPr>
          <w:rFonts w:ascii="Times New Roman" w:hAnsi="Times New Roman" w:cs="Times New Roman"/>
          <w:sz w:val="24"/>
          <w:szCs w:val="24"/>
        </w:rPr>
        <w:t>nefunkčných</w:t>
      </w:r>
      <w:r w:rsidR="00105864">
        <w:rPr>
          <w:rFonts w:ascii="Times New Roman" w:hAnsi="Times New Roman" w:cs="Times New Roman"/>
          <w:sz w:val="24"/>
          <w:szCs w:val="24"/>
        </w:rPr>
        <w:t>.</w:t>
      </w:r>
    </w:p>
    <w:p w:rsidR="00105864" w:rsidRDefault="00105864" w:rsidP="00C16D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Neprenajatých TPC HZZ je aktuálne 269 a sú vybudované na </w:t>
      </w:r>
      <w:smartTag w:uri="urn:schemas-microsoft-com:office:smarttags" w:element="metricconverter">
        <w:smartTagPr>
          <w:attr w:name="ProductID" w:val="151ﾠ847 ha"/>
        </w:smartTagPr>
        <w:r>
          <w:rPr>
            <w:rFonts w:ascii="Times New Roman" w:hAnsi="Times New Roman" w:cs="Times New Roman"/>
            <w:sz w:val="24"/>
            <w:szCs w:val="24"/>
          </w:rPr>
          <w:t>151 847 ha</w:t>
        </w:r>
      </w:smartTag>
      <w:r>
        <w:rPr>
          <w:rFonts w:ascii="Times New Roman" w:hAnsi="Times New Roman" w:cs="Times New Roman"/>
          <w:sz w:val="24"/>
          <w:szCs w:val="24"/>
        </w:rPr>
        <w:t xml:space="preserve"> poľnohospodárskej pôdy, čo predstavuje 47,3 % z celkovej výmery, na ktorej sú závlahové zariadenia vybudované.</w:t>
      </w:r>
    </w:p>
    <w:p w:rsidR="00C16D08" w:rsidRPr="005E5AEC" w:rsidRDefault="00C16D08" w:rsidP="00C16D08">
      <w:pPr>
        <w:spacing w:after="0" w:line="240" w:lineRule="auto"/>
        <w:jc w:val="both"/>
        <w:rPr>
          <w:rFonts w:ascii="Times New Roman" w:hAnsi="Times New Roman" w:cs="Times New Roman"/>
          <w:sz w:val="24"/>
          <w:szCs w:val="24"/>
        </w:rPr>
      </w:pPr>
    </w:p>
    <w:p w:rsidR="00C16D08" w:rsidRDefault="00C16D08" w:rsidP="00C16D08">
      <w:pPr>
        <w:spacing w:after="0" w:line="240" w:lineRule="auto"/>
        <w:jc w:val="both"/>
        <w:outlineLvl w:val="0"/>
        <w:rPr>
          <w:rFonts w:ascii="Times New Roman" w:hAnsi="Times New Roman" w:cs="Times New Roman"/>
          <w:sz w:val="20"/>
          <w:szCs w:val="20"/>
        </w:rPr>
      </w:pPr>
      <w:bookmarkStart w:id="105" w:name="_Toc393133074"/>
      <w:bookmarkStart w:id="106" w:name="_Toc394420537"/>
      <w:bookmarkStart w:id="107" w:name="_Toc394490723"/>
      <w:r w:rsidRPr="005E5AEC">
        <w:rPr>
          <w:rFonts w:ascii="Times New Roman" w:hAnsi="Times New Roman" w:cs="Times New Roman"/>
          <w:sz w:val="20"/>
          <w:szCs w:val="20"/>
        </w:rPr>
        <w:t>Tab. č. 9: Súčasná využiteľnosť závlahových systémov -TPC HZZ</w:t>
      </w:r>
      <w:bookmarkEnd w:id="105"/>
      <w:bookmarkEnd w:id="106"/>
      <w:bookmarkEnd w:id="107"/>
    </w:p>
    <w:p w:rsidR="001A6EEE" w:rsidRPr="005E5AEC" w:rsidRDefault="001A6EEE" w:rsidP="00C16D08">
      <w:pPr>
        <w:spacing w:after="0" w:line="240" w:lineRule="auto"/>
        <w:jc w:val="both"/>
        <w:outlineLvl w:val="0"/>
        <w:rPr>
          <w:rFonts w:ascii="Times New Roman" w:hAnsi="Times New Roman" w:cs="Times New Roman"/>
          <w:sz w:val="20"/>
          <w:szCs w:val="20"/>
        </w:rPr>
      </w:pPr>
    </w:p>
    <w:tbl>
      <w:tblPr>
        <w:tblW w:w="9072" w:type="dxa"/>
        <w:tblInd w:w="108" w:type="dxa"/>
        <w:tblLook w:val="00A0" w:firstRow="1" w:lastRow="0" w:firstColumn="1" w:lastColumn="0" w:noHBand="0" w:noVBand="0"/>
      </w:tblPr>
      <w:tblGrid>
        <w:gridCol w:w="2977"/>
        <w:gridCol w:w="3071"/>
        <w:gridCol w:w="3024"/>
      </w:tblGrid>
      <w:tr w:rsidR="00C16D08" w:rsidRPr="005E5AEC" w:rsidTr="00070426">
        <w:tc>
          <w:tcPr>
            <w:tcW w:w="2977" w:type="dxa"/>
            <w:tcBorders>
              <w:top w:val="single" w:sz="18" w:space="0" w:color="auto"/>
              <w:bottom w:val="single" w:sz="12" w:space="0" w:color="auto"/>
            </w:tcBorders>
            <w:shd w:val="clear" w:color="auto" w:fill="244061"/>
          </w:tcPr>
          <w:p w:rsidR="00C16D08" w:rsidRPr="00070426" w:rsidRDefault="00C16D08" w:rsidP="00C44794">
            <w:pPr>
              <w:spacing w:after="0" w:line="240" w:lineRule="auto"/>
              <w:jc w:val="both"/>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Stav</w:t>
            </w:r>
          </w:p>
        </w:tc>
        <w:tc>
          <w:tcPr>
            <w:tcW w:w="3071" w:type="dxa"/>
            <w:tcBorders>
              <w:top w:val="single" w:sz="18" w:space="0" w:color="auto"/>
              <w:bottom w:val="single" w:sz="12" w:space="0" w:color="auto"/>
            </w:tcBorders>
            <w:shd w:val="clear" w:color="auto" w:fill="244061"/>
          </w:tcPr>
          <w:p w:rsidR="00C16D08" w:rsidRPr="00070426" w:rsidRDefault="00C16D08" w:rsidP="00C44794">
            <w:pPr>
              <w:spacing w:after="0" w:line="240" w:lineRule="auto"/>
              <w:jc w:val="center"/>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Počet</w:t>
            </w:r>
          </w:p>
        </w:tc>
        <w:tc>
          <w:tcPr>
            <w:tcW w:w="3024" w:type="dxa"/>
            <w:tcBorders>
              <w:top w:val="single" w:sz="18" w:space="0" w:color="auto"/>
              <w:bottom w:val="single" w:sz="12" w:space="0" w:color="auto"/>
            </w:tcBorders>
            <w:shd w:val="clear" w:color="auto" w:fill="244061"/>
          </w:tcPr>
          <w:p w:rsidR="00C16D08" w:rsidRPr="00070426" w:rsidRDefault="00C16D08" w:rsidP="00C44794">
            <w:pPr>
              <w:spacing w:after="0" w:line="240" w:lineRule="auto"/>
              <w:jc w:val="right"/>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Závlahová plocha</w:t>
            </w:r>
          </w:p>
        </w:tc>
      </w:tr>
      <w:tr w:rsidR="00C16D08" w:rsidRPr="005E5AEC" w:rsidTr="00EE752E">
        <w:tc>
          <w:tcPr>
            <w:tcW w:w="2977" w:type="dxa"/>
            <w:tcBorders>
              <w:top w:val="single" w:sz="12" w:space="0" w:color="auto"/>
            </w:tcBorders>
            <w:shd w:val="clear" w:color="auto" w:fill="auto"/>
          </w:tcPr>
          <w:p w:rsidR="00C16D08" w:rsidRPr="005E5AEC" w:rsidRDefault="00C16D08" w:rsidP="00C44794">
            <w:pPr>
              <w:spacing w:after="0" w:line="240" w:lineRule="auto"/>
              <w:jc w:val="both"/>
              <w:rPr>
                <w:rFonts w:ascii="Times New Roman" w:hAnsi="Times New Roman" w:cs="Times New Roman"/>
                <w:sz w:val="20"/>
                <w:szCs w:val="20"/>
              </w:rPr>
            </w:pPr>
            <w:r w:rsidRPr="005E5AEC">
              <w:rPr>
                <w:rFonts w:ascii="Times New Roman" w:hAnsi="Times New Roman" w:cs="Times New Roman"/>
                <w:sz w:val="20"/>
                <w:szCs w:val="20"/>
              </w:rPr>
              <w:t>Prenajaté</w:t>
            </w:r>
          </w:p>
        </w:tc>
        <w:tc>
          <w:tcPr>
            <w:tcW w:w="3071" w:type="dxa"/>
            <w:tcBorders>
              <w:top w:val="single" w:sz="12" w:space="0" w:color="auto"/>
            </w:tcBorders>
            <w:shd w:val="clear" w:color="auto" w:fill="auto"/>
          </w:tcPr>
          <w:p w:rsidR="00C16D08" w:rsidRPr="005E5AEC" w:rsidRDefault="00C16D08" w:rsidP="00C44794">
            <w:pPr>
              <w:spacing w:after="0" w:line="240" w:lineRule="auto"/>
              <w:jc w:val="center"/>
              <w:rPr>
                <w:rFonts w:ascii="Times New Roman" w:hAnsi="Times New Roman" w:cs="Times New Roman"/>
                <w:sz w:val="20"/>
                <w:szCs w:val="20"/>
              </w:rPr>
            </w:pPr>
            <w:r w:rsidRPr="005E5AEC">
              <w:rPr>
                <w:rFonts w:ascii="Times New Roman" w:hAnsi="Times New Roman" w:cs="Times New Roman"/>
                <w:sz w:val="20"/>
                <w:szCs w:val="20"/>
              </w:rPr>
              <w:t>195</w:t>
            </w:r>
          </w:p>
        </w:tc>
        <w:tc>
          <w:tcPr>
            <w:tcW w:w="3024" w:type="dxa"/>
            <w:tcBorders>
              <w:top w:val="single" w:sz="12" w:space="0" w:color="auto"/>
            </w:tcBorders>
            <w:shd w:val="clear" w:color="auto" w:fill="auto"/>
          </w:tcPr>
          <w:p w:rsidR="00C16D08" w:rsidRPr="005E5AEC" w:rsidRDefault="00C16D08" w:rsidP="00C44794">
            <w:pPr>
              <w:spacing w:after="0" w:line="240" w:lineRule="auto"/>
              <w:jc w:val="right"/>
              <w:rPr>
                <w:rFonts w:ascii="Times New Roman" w:hAnsi="Times New Roman" w:cs="Times New Roman"/>
                <w:sz w:val="20"/>
                <w:szCs w:val="20"/>
              </w:rPr>
            </w:pPr>
            <w:smartTag w:uri="urn:schemas-microsoft-com:office:smarttags" w:element="metricconverter">
              <w:smartTagPr>
                <w:attr w:name="ProductID" w:val="169 025 ha"/>
              </w:smartTagPr>
              <w:r w:rsidRPr="005E5AEC">
                <w:rPr>
                  <w:rFonts w:ascii="Times New Roman" w:hAnsi="Times New Roman" w:cs="Times New Roman"/>
                  <w:sz w:val="20"/>
                  <w:szCs w:val="20"/>
                </w:rPr>
                <w:t>169 025 ha</w:t>
              </w:r>
            </w:smartTag>
          </w:p>
        </w:tc>
      </w:tr>
      <w:tr w:rsidR="00C16D08" w:rsidRPr="005E5AEC" w:rsidTr="001A6EEE">
        <w:tc>
          <w:tcPr>
            <w:tcW w:w="2977" w:type="dxa"/>
            <w:tcBorders>
              <w:bottom w:val="single" w:sz="4" w:space="0" w:color="auto"/>
            </w:tcBorders>
            <w:shd w:val="clear" w:color="auto" w:fill="FFD1D1"/>
          </w:tcPr>
          <w:p w:rsidR="00C16D08" w:rsidRPr="005E5AEC" w:rsidRDefault="00C16D08" w:rsidP="00C44794">
            <w:pPr>
              <w:spacing w:after="0" w:line="240" w:lineRule="auto"/>
              <w:jc w:val="both"/>
              <w:rPr>
                <w:rFonts w:ascii="Times New Roman" w:hAnsi="Times New Roman" w:cs="Times New Roman"/>
                <w:sz w:val="20"/>
                <w:szCs w:val="20"/>
              </w:rPr>
            </w:pPr>
            <w:r w:rsidRPr="005E5AEC">
              <w:rPr>
                <w:rFonts w:ascii="Times New Roman" w:hAnsi="Times New Roman" w:cs="Times New Roman"/>
                <w:sz w:val="20"/>
                <w:szCs w:val="20"/>
              </w:rPr>
              <w:t>Neprenajaté</w:t>
            </w:r>
          </w:p>
        </w:tc>
        <w:tc>
          <w:tcPr>
            <w:tcW w:w="3071" w:type="dxa"/>
            <w:tcBorders>
              <w:bottom w:val="single" w:sz="4" w:space="0" w:color="auto"/>
            </w:tcBorders>
            <w:shd w:val="clear" w:color="auto" w:fill="FFD1D1"/>
          </w:tcPr>
          <w:p w:rsidR="00C16D08" w:rsidRPr="005E5AEC" w:rsidRDefault="00C16D08" w:rsidP="00C44794">
            <w:pPr>
              <w:spacing w:after="0" w:line="240" w:lineRule="auto"/>
              <w:jc w:val="center"/>
              <w:rPr>
                <w:rFonts w:ascii="Times New Roman" w:hAnsi="Times New Roman" w:cs="Times New Roman"/>
                <w:sz w:val="20"/>
                <w:szCs w:val="20"/>
              </w:rPr>
            </w:pPr>
            <w:r w:rsidRPr="005E5AEC">
              <w:rPr>
                <w:rFonts w:ascii="Times New Roman" w:hAnsi="Times New Roman" w:cs="Times New Roman"/>
                <w:sz w:val="20"/>
                <w:szCs w:val="20"/>
              </w:rPr>
              <w:t>269</w:t>
            </w:r>
          </w:p>
        </w:tc>
        <w:tc>
          <w:tcPr>
            <w:tcW w:w="3024" w:type="dxa"/>
            <w:tcBorders>
              <w:bottom w:val="single" w:sz="4" w:space="0" w:color="auto"/>
            </w:tcBorders>
            <w:shd w:val="clear" w:color="auto" w:fill="FFD1D1"/>
          </w:tcPr>
          <w:p w:rsidR="00C16D08" w:rsidRPr="005E5AEC" w:rsidRDefault="00C16D08" w:rsidP="00C44794">
            <w:pPr>
              <w:spacing w:after="0" w:line="240" w:lineRule="auto"/>
              <w:jc w:val="right"/>
              <w:rPr>
                <w:rFonts w:ascii="Times New Roman" w:hAnsi="Times New Roman" w:cs="Times New Roman"/>
                <w:sz w:val="20"/>
                <w:szCs w:val="20"/>
              </w:rPr>
            </w:pPr>
            <w:smartTag w:uri="urn:schemas-microsoft-com:office:smarttags" w:element="metricconverter">
              <w:smartTagPr>
                <w:attr w:name="ProductID" w:val="151 847 ha"/>
              </w:smartTagPr>
              <w:r w:rsidRPr="005E5AEC">
                <w:rPr>
                  <w:rFonts w:ascii="Times New Roman" w:hAnsi="Times New Roman" w:cs="Times New Roman"/>
                  <w:sz w:val="20"/>
                  <w:szCs w:val="20"/>
                </w:rPr>
                <w:t>151 847 ha</w:t>
              </w:r>
            </w:smartTag>
          </w:p>
        </w:tc>
      </w:tr>
      <w:tr w:rsidR="00C16D08" w:rsidRPr="005E5AEC" w:rsidTr="00070426">
        <w:tc>
          <w:tcPr>
            <w:tcW w:w="2977" w:type="dxa"/>
            <w:tcBorders>
              <w:top w:val="single" w:sz="4" w:space="0" w:color="auto"/>
              <w:bottom w:val="single" w:sz="18" w:space="0" w:color="auto"/>
            </w:tcBorders>
            <w:shd w:val="clear" w:color="auto" w:fill="244061"/>
          </w:tcPr>
          <w:p w:rsidR="00C16D08" w:rsidRPr="00070426" w:rsidRDefault="00C16D08" w:rsidP="00C44794">
            <w:pPr>
              <w:spacing w:after="0" w:line="240" w:lineRule="auto"/>
              <w:jc w:val="both"/>
              <w:rPr>
                <w:rFonts w:ascii="Times New Roman" w:hAnsi="Times New Roman" w:cs="Times New Roman"/>
                <w:b/>
                <w:color w:val="FFFFFF"/>
                <w:sz w:val="20"/>
                <w:szCs w:val="20"/>
              </w:rPr>
            </w:pPr>
            <w:r w:rsidRPr="00070426">
              <w:rPr>
                <w:rFonts w:ascii="Times New Roman" w:hAnsi="Times New Roman" w:cs="Times New Roman"/>
                <w:b/>
                <w:color w:val="FFFFFF"/>
                <w:sz w:val="20"/>
                <w:szCs w:val="20"/>
              </w:rPr>
              <w:t>TPC HZZ spolu</w:t>
            </w:r>
          </w:p>
        </w:tc>
        <w:tc>
          <w:tcPr>
            <w:tcW w:w="3071" w:type="dxa"/>
            <w:tcBorders>
              <w:top w:val="single" w:sz="4" w:space="0" w:color="auto"/>
              <w:bottom w:val="single" w:sz="18" w:space="0" w:color="auto"/>
            </w:tcBorders>
            <w:shd w:val="clear" w:color="auto" w:fill="244061"/>
          </w:tcPr>
          <w:p w:rsidR="00C16D08" w:rsidRPr="00070426" w:rsidRDefault="00C16D08" w:rsidP="00C44794">
            <w:pPr>
              <w:spacing w:after="0" w:line="240" w:lineRule="auto"/>
              <w:jc w:val="center"/>
              <w:rPr>
                <w:rFonts w:ascii="Times New Roman" w:hAnsi="Times New Roman" w:cs="Times New Roman"/>
                <w:b/>
                <w:color w:val="FFFFFF"/>
                <w:sz w:val="20"/>
                <w:szCs w:val="20"/>
              </w:rPr>
            </w:pPr>
            <w:r w:rsidRPr="00070426">
              <w:rPr>
                <w:rFonts w:ascii="Times New Roman" w:hAnsi="Times New Roman" w:cs="Times New Roman"/>
                <w:b/>
                <w:color w:val="FFFFFF"/>
                <w:sz w:val="20"/>
                <w:szCs w:val="20"/>
              </w:rPr>
              <w:t>464</w:t>
            </w:r>
          </w:p>
        </w:tc>
        <w:tc>
          <w:tcPr>
            <w:tcW w:w="3024" w:type="dxa"/>
            <w:tcBorders>
              <w:top w:val="single" w:sz="4" w:space="0" w:color="auto"/>
              <w:bottom w:val="single" w:sz="18" w:space="0" w:color="auto"/>
            </w:tcBorders>
            <w:shd w:val="clear" w:color="auto" w:fill="244061"/>
          </w:tcPr>
          <w:p w:rsidR="00C16D08" w:rsidRPr="00070426" w:rsidRDefault="00C16D08" w:rsidP="00C44794">
            <w:pPr>
              <w:spacing w:after="0" w:line="240" w:lineRule="auto"/>
              <w:jc w:val="right"/>
              <w:rPr>
                <w:rFonts w:ascii="Times New Roman" w:hAnsi="Times New Roman" w:cs="Times New Roman"/>
                <w:b/>
                <w:color w:val="FFFFFF"/>
                <w:sz w:val="20"/>
                <w:szCs w:val="20"/>
              </w:rPr>
            </w:pPr>
            <w:smartTag w:uri="urn:schemas-microsoft-com:office:smarttags" w:element="metricconverter">
              <w:smartTagPr>
                <w:attr w:name="ProductID" w:val="320ﾠ872 ha"/>
              </w:smartTagPr>
              <w:r w:rsidRPr="00070426">
                <w:rPr>
                  <w:rFonts w:ascii="Times New Roman" w:hAnsi="Times New Roman" w:cs="Times New Roman"/>
                  <w:b/>
                  <w:color w:val="FFFFFF"/>
                  <w:sz w:val="20"/>
                  <w:szCs w:val="20"/>
                </w:rPr>
                <w:t>320 872 ha</w:t>
              </w:r>
            </w:smartTag>
          </w:p>
        </w:tc>
      </w:tr>
    </w:tbl>
    <w:p w:rsidR="00C16D08" w:rsidRDefault="00C16D08" w:rsidP="00C16D08">
      <w:pPr>
        <w:spacing w:after="0" w:line="240" w:lineRule="auto"/>
        <w:jc w:val="right"/>
        <w:rPr>
          <w:rFonts w:ascii="Times New Roman" w:hAnsi="Times New Roman" w:cs="Times New Roman"/>
          <w:sz w:val="20"/>
          <w:szCs w:val="20"/>
        </w:rPr>
      </w:pPr>
      <w:r w:rsidRPr="005E5AEC">
        <w:rPr>
          <w:rFonts w:ascii="Times New Roman" w:hAnsi="Times New Roman" w:cs="Times New Roman"/>
          <w:sz w:val="20"/>
          <w:szCs w:val="20"/>
        </w:rPr>
        <w:t>Zdroj: Hydromeliorácie, š.p.</w:t>
      </w:r>
    </w:p>
    <w:p w:rsidR="00C16D08" w:rsidRDefault="00C16D08" w:rsidP="00E80616">
      <w:pPr>
        <w:spacing w:after="0" w:line="240" w:lineRule="auto"/>
        <w:rPr>
          <w:rFonts w:ascii="Times New Roman" w:hAnsi="Times New Roman" w:cs="Times New Roman"/>
          <w:sz w:val="20"/>
          <w:szCs w:val="20"/>
        </w:rPr>
      </w:pPr>
    </w:p>
    <w:p w:rsidR="00C16D08" w:rsidRDefault="00C16D08" w:rsidP="00C16D08">
      <w:pPr>
        <w:spacing w:after="0" w:line="240" w:lineRule="auto"/>
        <w:jc w:val="both"/>
        <w:rPr>
          <w:rFonts w:ascii="Times New Roman" w:hAnsi="Times New Roman" w:cs="Times New Roman"/>
          <w:sz w:val="24"/>
          <w:szCs w:val="24"/>
        </w:rPr>
      </w:pPr>
      <w:r w:rsidRPr="005E5AEC">
        <w:rPr>
          <w:rFonts w:ascii="Times New Roman" w:hAnsi="Times New Roman" w:cs="Times New Roman"/>
          <w:sz w:val="24"/>
          <w:szCs w:val="24"/>
        </w:rPr>
        <w:t>Závlahové čerpacie stanice sú súčasťou závlahového technicko-prevádzkového celku. Závlahový TPC HZZ predstavuje jednotný</w:t>
      </w:r>
      <w:r>
        <w:rPr>
          <w:rFonts w:ascii="Times New Roman" w:hAnsi="Times New Roman" w:cs="Times New Roman"/>
          <w:sz w:val="24"/>
          <w:szCs w:val="24"/>
        </w:rPr>
        <w:t xml:space="preserve"> </w:t>
      </w:r>
      <w:r w:rsidRPr="005E5AEC">
        <w:rPr>
          <w:rFonts w:ascii="Times New Roman" w:hAnsi="Times New Roman" w:cs="Times New Roman"/>
          <w:sz w:val="24"/>
          <w:szCs w:val="24"/>
        </w:rPr>
        <w:t>technologicko-prevádzkový celok pozostávajúci</w:t>
      </w:r>
      <w:r w:rsidR="00F46476">
        <w:rPr>
          <w:rFonts w:ascii="Times New Roman" w:hAnsi="Times New Roman" w:cs="Times New Roman"/>
          <w:sz w:val="24"/>
          <w:szCs w:val="24"/>
        </w:rPr>
        <w:t>,</w:t>
      </w:r>
      <w:r w:rsidRPr="005E5AEC">
        <w:rPr>
          <w:rFonts w:ascii="Times New Roman" w:hAnsi="Times New Roman" w:cs="Times New Roman"/>
          <w:sz w:val="24"/>
          <w:szCs w:val="24"/>
        </w:rPr>
        <w:t xml:space="preserve"> v prípade štandardnej zostavy</w:t>
      </w:r>
      <w:r w:rsidR="00F46476">
        <w:rPr>
          <w:rFonts w:ascii="Times New Roman" w:hAnsi="Times New Roman" w:cs="Times New Roman"/>
          <w:sz w:val="24"/>
          <w:szCs w:val="24"/>
        </w:rPr>
        <w:t>,</w:t>
      </w:r>
      <w:r w:rsidRPr="005E5AEC">
        <w:rPr>
          <w:rFonts w:ascii="Times New Roman" w:hAnsi="Times New Roman" w:cs="Times New Roman"/>
          <w:sz w:val="24"/>
          <w:szCs w:val="24"/>
        </w:rPr>
        <w:t xml:space="preserve"> z odberného objektu</w:t>
      </w:r>
      <w:r w:rsidR="00F46476">
        <w:rPr>
          <w:rFonts w:ascii="Times New Roman" w:hAnsi="Times New Roman" w:cs="Times New Roman"/>
          <w:sz w:val="24"/>
          <w:szCs w:val="24"/>
        </w:rPr>
        <w:t>,</w:t>
      </w:r>
      <w:r>
        <w:rPr>
          <w:rFonts w:ascii="Times New Roman" w:hAnsi="Times New Roman" w:cs="Times New Roman"/>
          <w:sz w:val="24"/>
          <w:szCs w:val="24"/>
        </w:rPr>
        <w:t xml:space="preserve"> </w:t>
      </w:r>
      <w:r w:rsidRPr="005E5AEC">
        <w:rPr>
          <w:rFonts w:ascii="Times New Roman" w:hAnsi="Times New Roman" w:cs="Times New Roman"/>
          <w:sz w:val="24"/>
          <w:szCs w:val="24"/>
        </w:rPr>
        <w:t xml:space="preserve"> závlahovej čerpacej stanice</w:t>
      </w:r>
      <w:r w:rsidR="00F46476">
        <w:rPr>
          <w:rFonts w:ascii="Times New Roman" w:hAnsi="Times New Roman" w:cs="Times New Roman"/>
          <w:sz w:val="24"/>
          <w:szCs w:val="24"/>
        </w:rPr>
        <w:t xml:space="preserve"> </w:t>
      </w:r>
      <w:r w:rsidRPr="005E5AEC">
        <w:rPr>
          <w:rFonts w:ascii="Times New Roman" w:hAnsi="Times New Roman" w:cs="Times New Roman"/>
          <w:sz w:val="24"/>
          <w:szCs w:val="24"/>
        </w:rPr>
        <w:t>a jej príslušenstva</w:t>
      </w:r>
      <w:r w:rsidR="00F46476">
        <w:rPr>
          <w:rFonts w:ascii="Times New Roman" w:hAnsi="Times New Roman" w:cs="Times New Roman"/>
          <w:sz w:val="24"/>
          <w:szCs w:val="24"/>
        </w:rPr>
        <w:t xml:space="preserve"> </w:t>
      </w:r>
      <w:r w:rsidRPr="005E5AEC">
        <w:rPr>
          <w:rFonts w:ascii="Times New Roman" w:hAnsi="Times New Roman" w:cs="Times New Roman"/>
          <w:sz w:val="24"/>
          <w:szCs w:val="24"/>
        </w:rPr>
        <w:t>, podzemných vysokotlakových</w:t>
      </w:r>
      <w:r>
        <w:rPr>
          <w:rFonts w:ascii="Times New Roman" w:hAnsi="Times New Roman" w:cs="Times New Roman"/>
          <w:sz w:val="24"/>
          <w:szCs w:val="24"/>
        </w:rPr>
        <w:t xml:space="preserve"> </w:t>
      </w:r>
      <w:r w:rsidRPr="005E5AEC">
        <w:rPr>
          <w:rFonts w:ascii="Times New Roman" w:hAnsi="Times New Roman" w:cs="Times New Roman"/>
          <w:sz w:val="24"/>
          <w:szCs w:val="24"/>
        </w:rPr>
        <w:t>rúrových rozvodov</w:t>
      </w:r>
      <w:r w:rsidR="00F46476">
        <w:rPr>
          <w:rFonts w:ascii="Times New Roman" w:hAnsi="Times New Roman" w:cs="Times New Roman"/>
          <w:sz w:val="24"/>
          <w:szCs w:val="24"/>
        </w:rPr>
        <w:t>,</w:t>
      </w:r>
      <w:r w:rsidRPr="005E5AEC">
        <w:rPr>
          <w:rFonts w:ascii="Times New Roman" w:hAnsi="Times New Roman" w:cs="Times New Roman"/>
          <w:sz w:val="24"/>
          <w:szCs w:val="24"/>
        </w:rPr>
        <w:t xml:space="preserve"> až po hydranty umiestnené nad terénom poľnohospodárskej pôdy, kde</w:t>
      </w:r>
      <w:r>
        <w:rPr>
          <w:rFonts w:ascii="Times New Roman" w:hAnsi="Times New Roman" w:cs="Times New Roman"/>
          <w:sz w:val="24"/>
          <w:szCs w:val="24"/>
        </w:rPr>
        <w:t xml:space="preserve"> </w:t>
      </w:r>
      <w:r w:rsidRPr="005E5AEC">
        <w:rPr>
          <w:rFonts w:ascii="Times New Roman" w:hAnsi="Times New Roman" w:cs="Times New Roman"/>
          <w:sz w:val="24"/>
          <w:szCs w:val="24"/>
        </w:rPr>
        <w:t>majú poľnohospodári možnosť pripojenia</w:t>
      </w:r>
      <w:r>
        <w:rPr>
          <w:rFonts w:ascii="Times New Roman" w:hAnsi="Times New Roman" w:cs="Times New Roman"/>
          <w:sz w:val="24"/>
          <w:szCs w:val="24"/>
        </w:rPr>
        <w:t xml:space="preserve"> </w:t>
      </w:r>
      <w:r w:rsidRPr="005E5AEC">
        <w:rPr>
          <w:rFonts w:ascii="Times New Roman" w:hAnsi="Times New Roman" w:cs="Times New Roman"/>
          <w:sz w:val="24"/>
          <w:szCs w:val="24"/>
        </w:rPr>
        <w:t>svojich</w:t>
      </w:r>
      <w:r>
        <w:rPr>
          <w:rFonts w:ascii="Times New Roman" w:hAnsi="Times New Roman" w:cs="Times New Roman"/>
          <w:sz w:val="24"/>
          <w:szCs w:val="24"/>
        </w:rPr>
        <w:t xml:space="preserve"> </w:t>
      </w:r>
      <w:r w:rsidRPr="005E5AEC">
        <w:rPr>
          <w:rFonts w:ascii="Times New Roman" w:hAnsi="Times New Roman" w:cs="Times New Roman"/>
          <w:sz w:val="24"/>
          <w:szCs w:val="24"/>
        </w:rPr>
        <w:t>závlahových strojov alebo iné druhy</w:t>
      </w:r>
      <w:r>
        <w:rPr>
          <w:rFonts w:ascii="Times New Roman" w:hAnsi="Times New Roman" w:cs="Times New Roman"/>
          <w:sz w:val="24"/>
          <w:szCs w:val="24"/>
        </w:rPr>
        <w:t xml:space="preserve"> </w:t>
      </w:r>
      <w:r w:rsidRPr="005E5AEC">
        <w:rPr>
          <w:rFonts w:ascii="Times New Roman" w:hAnsi="Times New Roman" w:cs="Times New Roman"/>
          <w:sz w:val="24"/>
          <w:szCs w:val="24"/>
        </w:rPr>
        <w:t xml:space="preserve">závlahového detailu (napr. kvapkovú závlahu, prenosné závlahové systémy, </w:t>
      </w:r>
      <w:proofErr w:type="spellStart"/>
      <w:r w:rsidRPr="005E5AEC">
        <w:rPr>
          <w:rFonts w:ascii="Times New Roman" w:hAnsi="Times New Roman" w:cs="Times New Roman"/>
          <w:sz w:val="24"/>
          <w:szCs w:val="24"/>
        </w:rPr>
        <w:t>atď</w:t>
      </w:r>
      <w:proofErr w:type="spellEnd"/>
      <w:r w:rsidRPr="005E5AEC">
        <w:rPr>
          <w:rFonts w:ascii="Times New Roman" w:hAnsi="Times New Roman" w:cs="Times New Roman"/>
          <w:sz w:val="24"/>
          <w:szCs w:val="24"/>
        </w:rPr>
        <w:t>).</w:t>
      </w:r>
    </w:p>
    <w:p w:rsidR="00C16D08" w:rsidRDefault="00C16D08" w:rsidP="00C16D08">
      <w:pPr>
        <w:spacing w:after="0" w:line="240" w:lineRule="auto"/>
        <w:jc w:val="both"/>
        <w:rPr>
          <w:rFonts w:ascii="Times New Roman" w:hAnsi="Times New Roman" w:cs="Times New Roman"/>
          <w:sz w:val="24"/>
          <w:szCs w:val="24"/>
        </w:rPr>
      </w:pPr>
    </w:p>
    <w:p w:rsidR="00E96F80" w:rsidRPr="00966463" w:rsidRDefault="00E96F80" w:rsidP="00E96F80">
      <w:pPr>
        <w:spacing w:after="0" w:line="240" w:lineRule="auto"/>
        <w:jc w:val="both"/>
        <w:rPr>
          <w:rFonts w:ascii="Times New Roman" w:hAnsi="Times New Roman" w:cs="Times New Roman"/>
          <w:sz w:val="24"/>
          <w:szCs w:val="24"/>
        </w:rPr>
      </w:pPr>
      <w:r w:rsidRPr="00966463">
        <w:rPr>
          <w:rFonts w:ascii="Times New Roman" w:hAnsi="Times New Roman" w:cs="Times New Roman"/>
          <w:sz w:val="24"/>
          <w:szCs w:val="24"/>
        </w:rPr>
        <w:t xml:space="preserve">Niektoré TPC HZZ môžu byť využívané len vďaka osobitnému druhu závlahových </w:t>
      </w:r>
      <w:r w:rsidR="00EE752E" w:rsidRPr="00966463">
        <w:rPr>
          <w:rFonts w:ascii="Times New Roman" w:hAnsi="Times New Roman" w:cs="Times New Roman"/>
          <w:sz w:val="24"/>
          <w:szCs w:val="24"/>
        </w:rPr>
        <w:t xml:space="preserve">      zariadení – tzv. spoločných a špeciálnych objektov</w:t>
      </w:r>
      <w:r w:rsidRPr="00966463">
        <w:rPr>
          <w:rFonts w:ascii="Times New Roman" w:hAnsi="Times New Roman" w:cs="Times New Roman"/>
          <w:sz w:val="24"/>
          <w:szCs w:val="24"/>
        </w:rPr>
        <w:t>, ktoré svojou funkciou podmieňujú využívanie</w:t>
      </w:r>
      <w:r w:rsidR="00F46476" w:rsidRPr="00966463">
        <w:rPr>
          <w:rFonts w:ascii="Times New Roman" w:hAnsi="Times New Roman" w:cs="Times New Roman"/>
          <w:sz w:val="24"/>
          <w:szCs w:val="24"/>
        </w:rPr>
        <w:t>,</w:t>
      </w:r>
      <w:r w:rsidRPr="00966463">
        <w:rPr>
          <w:rFonts w:ascii="Times New Roman" w:hAnsi="Times New Roman" w:cs="Times New Roman"/>
          <w:sz w:val="24"/>
          <w:szCs w:val="24"/>
        </w:rPr>
        <w:t xml:space="preserve"> resp. prevádzkovanie viacerých závlahových čerpacích staníc. Sú to napríklad závlahové privádzače, ktoré privádzajú vodu zo spoločného vodného zdroja (napr. Malý Dunaj alebo vodné dielo Kráľová) k závlahovým čerpacím staniciam</w:t>
      </w:r>
      <w:r w:rsidR="00EE752E" w:rsidRPr="00966463">
        <w:rPr>
          <w:rFonts w:ascii="Times New Roman" w:hAnsi="Times New Roman" w:cs="Times New Roman"/>
          <w:sz w:val="24"/>
          <w:szCs w:val="24"/>
        </w:rPr>
        <w:t>,</w:t>
      </w:r>
      <w:r w:rsidRPr="00966463">
        <w:rPr>
          <w:rFonts w:ascii="Times New Roman" w:hAnsi="Times New Roman" w:cs="Times New Roman"/>
          <w:sz w:val="24"/>
          <w:szCs w:val="24"/>
        </w:rPr>
        <w:t xml:space="preserve"> </w:t>
      </w:r>
      <w:r w:rsidR="00EE752E" w:rsidRPr="00966463">
        <w:rPr>
          <w:rFonts w:ascii="Times New Roman" w:hAnsi="Times New Roman" w:cs="Times New Roman"/>
          <w:sz w:val="24"/>
          <w:szCs w:val="24"/>
        </w:rPr>
        <w:t xml:space="preserve">alebo </w:t>
      </w:r>
      <w:r w:rsidRPr="00966463">
        <w:rPr>
          <w:rFonts w:ascii="Times New Roman" w:hAnsi="Times New Roman" w:cs="Times New Roman"/>
          <w:sz w:val="24"/>
          <w:szCs w:val="24"/>
        </w:rPr>
        <w:t>podávacie čerpacie stanice</w:t>
      </w:r>
      <w:r w:rsidR="006F7E92" w:rsidRPr="00966463">
        <w:rPr>
          <w:rFonts w:ascii="Times New Roman" w:hAnsi="Times New Roman" w:cs="Times New Roman"/>
          <w:sz w:val="24"/>
          <w:szCs w:val="24"/>
        </w:rPr>
        <w:t xml:space="preserve"> (napr. čerpacie stanice Gajary, Radvaň n. Dunajom, Žlkovce 01 a pod.)</w:t>
      </w:r>
      <w:r w:rsidRPr="00966463">
        <w:rPr>
          <w:rFonts w:ascii="Times New Roman" w:hAnsi="Times New Roman" w:cs="Times New Roman"/>
          <w:sz w:val="24"/>
          <w:szCs w:val="24"/>
        </w:rPr>
        <w:t>, ktoré čerpajú vodu z toku (Morava, Dunaj, Dudváh a pod.) a veľkokapacitným nízkotlakovým potrubím ju dopravujú k závlahovým čerpacím staniciam</w:t>
      </w:r>
      <w:r w:rsidR="006F7E92" w:rsidRPr="00966463">
        <w:rPr>
          <w:rFonts w:ascii="Times New Roman" w:hAnsi="Times New Roman" w:cs="Times New Roman"/>
          <w:sz w:val="24"/>
          <w:szCs w:val="24"/>
        </w:rPr>
        <w:t>.</w:t>
      </w:r>
    </w:p>
    <w:p w:rsidR="00E96F80" w:rsidRPr="00966463" w:rsidRDefault="00E96F80" w:rsidP="00E96F80">
      <w:pPr>
        <w:spacing w:after="0" w:line="240" w:lineRule="auto"/>
        <w:jc w:val="both"/>
        <w:rPr>
          <w:rFonts w:ascii="Times New Roman" w:hAnsi="Times New Roman" w:cs="Times New Roman"/>
          <w:sz w:val="24"/>
          <w:szCs w:val="24"/>
        </w:rPr>
      </w:pPr>
    </w:p>
    <w:p w:rsidR="009A08E7" w:rsidRPr="00966463" w:rsidRDefault="00E96F80" w:rsidP="00E96F80">
      <w:pPr>
        <w:spacing w:after="0" w:line="240" w:lineRule="auto"/>
        <w:jc w:val="both"/>
        <w:rPr>
          <w:rFonts w:ascii="Times New Roman" w:hAnsi="Times New Roman" w:cs="Times New Roman"/>
          <w:sz w:val="24"/>
          <w:szCs w:val="24"/>
        </w:rPr>
      </w:pPr>
      <w:r w:rsidRPr="00966463">
        <w:rPr>
          <w:rFonts w:ascii="Times New Roman" w:hAnsi="Times New Roman" w:cs="Times New Roman"/>
          <w:sz w:val="24"/>
          <w:szCs w:val="24"/>
        </w:rPr>
        <w:t xml:space="preserve">Spoločné a špeciálne objekty sú významné pre viacero nájomcov TPC HZZ a preto </w:t>
      </w:r>
      <w:r w:rsidR="009A08E7" w:rsidRPr="00966463">
        <w:rPr>
          <w:rFonts w:ascii="Times New Roman" w:hAnsi="Times New Roman" w:cs="Times New Roman"/>
          <w:sz w:val="24"/>
          <w:szCs w:val="24"/>
        </w:rPr>
        <w:t xml:space="preserve">by </w:t>
      </w:r>
      <w:r w:rsidRPr="00966463">
        <w:rPr>
          <w:rFonts w:ascii="Times New Roman" w:hAnsi="Times New Roman" w:cs="Times New Roman"/>
          <w:sz w:val="24"/>
          <w:szCs w:val="24"/>
        </w:rPr>
        <w:t>ich prevádzkovanie malo byť koordinované spoločnými rozhodnutiami zainteresovaných subjektov – napríklad formou družstva.</w:t>
      </w:r>
      <w:r w:rsidR="00EE752E" w:rsidRPr="00966463">
        <w:rPr>
          <w:rFonts w:ascii="Times New Roman" w:hAnsi="Times New Roman" w:cs="Times New Roman"/>
          <w:sz w:val="24"/>
          <w:szCs w:val="24"/>
        </w:rPr>
        <w:t xml:space="preserve"> </w:t>
      </w:r>
      <w:r w:rsidR="009A08E7" w:rsidRPr="00966463">
        <w:rPr>
          <w:rFonts w:ascii="Times New Roman" w:hAnsi="Times New Roman" w:cs="Times New Roman"/>
          <w:sz w:val="24"/>
          <w:szCs w:val="24"/>
        </w:rPr>
        <w:t>V súčasnosti prenajaté spoločné a špeciálne objekty, na ktorých je predpoklad vytvorenia závlahového družstva predstavuje tabuľka č. 10</w:t>
      </w:r>
    </w:p>
    <w:p w:rsidR="009A08E7" w:rsidRPr="00966463" w:rsidRDefault="009A08E7" w:rsidP="00E96F80">
      <w:pPr>
        <w:spacing w:after="0" w:line="240" w:lineRule="auto"/>
        <w:jc w:val="both"/>
        <w:rPr>
          <w:rFonts w:ascii="Times New Roman" w:hAnsi="Times New Roman" w:cs="Times New Roman"/>
          <w:sz w:val="24"/>
          <w:szCs w:val="24"/>
        </w:rPr>
      </w:pPr>
    </w:p>
    <w:p w:rsidR="009A08E7" w:rsidRDefault="009A08E7" w:rsidP="00EE752E">
      <w:pPr>
        <w:spacing w:after="0" w:line="240" w:lineRule="auto"/>
        <w:jc w:val="both"/>
        <w:outlineLvl w:val="0"/>
        <w:rPr>
          <w:rFonts w:ascii="Times New Roman" w:hAnsi="Times New Roman" w:cs="Times New Roman"/>
          <w:sz w:val="20"/>
          <w:szCs w:val="20"/>
        </w:rPr>
      </w:pPr>
      <w:bookmarkStart w:id="108" w:name="_Toc394420538"/>
      <w:bookmarkStart w:id="109" w:name="_Toc394490724"/>
      <w:r w:rsidRPr="005E5AEC">
        <w:rPr>
          <w:rFonts w:ascii="Times New Roman" w:hAnsi="Times New Roman" w:cs="Times New Roman"/>
          <w:sz w:val="20"/>
          <w:szCs w:val="20"/>
        </w:rPr>
        <w:t xml:space="preserve">Tab. č. </w:t>
      </w:r>
      <w:r>
        <w:rPr>
          <w:rFonts w:ascii="Times New Roman" w:hAnsi="Times New Roman" w:cs="Times New Roman"/>
          <w:sz w:val="20"/>
          <w:szCs w:val="20"/>
        </w:rPr>
        <w:t>10</w:t>
      </w:r>
      <w:r w:rsidRPr="005E5AEC">
        <w:rPr>
          <w:rFonts w:ascii="Times New Roman" w:hAnsi="Times New Roman" w:cs="Times New Roman"/>
          <w:sz w:val="20"/>
          <w:szCs w:val="20"/>
        </w:rPr>
        <w:t>: Súčasn</w:t>
      </w:r>
      <w:r w:rsidR="00F13FCD">
        <w:rPr>
          <w:rFonts w:ascii="Times New Roman" w:hAnsi="Times New Roman" w:cs="Times New Roman"/>
          <w:sz w:val="20"/>
          <w:szCs w:val="20"/>
        </w:rPr>
        <w:t>é</w:t>
      </w:r>
      <w:r w:rsidRPr="005E5AEC">
        <w:rPr>
          <w:rFonts w:ascii="Times New Roman" w:hAnsi="Times New Roman" w:cs="Times New Roman"/>
          <w:sz w:val="20"/>
          <w:szCs w:val="20"/>
        </w:rPr>
        <w:t xml:space="preserve"> </w:t>
      </w:r>
      <w:r w:rsidR="00F13FCD">
        <w:rPr>
          <w:rFonts w:ascii="Times New Roman" w:hAnsi="Times New Roman" w:cs="Times New Roman"/>
          <w:sz w:val="20"/>
          <w:szCs w:val="20"/>
        </w:rPr>
        <w:t>prenajaté spoločné a špeciálne objekty</w:t>
      </w:r>
      <w:bookmarkEnd w:id="108"/>
      <w:bookmarkEnd w:id="109"/>
      <w:r w:rsidR="00F13FCD">
        <w:rPr>
          <w:rFonts w:ascii="Times New Roman" w:hAnsi="Times New Roman" w:cs="Times New Roman"/>
          <w:sz w:val="20"/>
          <w:szCs w:val="20"/>
        </w:rPr>
        <w:t xml:space="preserve"> </w:t>
      </w:r>
    </w:p>
    <w:p w:rsidR="001A6EEE" w:rsidRPr="00EE752E" w:rsidRDefault="001A6EEE" w:rsidP="00EE752E">
      <w:pPr>
        <w:spacing w:after="0" w:line="240" w:lineRule="auto"/>
        <w:jc w:val="both"/>
        <w:outlineLvl w:val="0"/>
        <w:rPr>
          <w:rFonts w:ascii="Times New Roman" w:hAnsi="Times New Roman" w:cs="Times New Roman"/>
          <w:sz w:val="20"/>
          <w:szCs w:val="20"/>
        </w:rPr>
      </w:pPr>
    </w:p>
    <w:tbl>
      <w:tblPr>
        <w:tblW w:w="9083" w:type="dxa"/>
        <w:tblInd w:w="59" w:type="dxa"/>
        <w:tblCellMar>
          <w:left w:w="70" w:type="dxa"/>
          <w:right w:w="70" w:type="dxa"/>
        </w:tblCellMar>
        <w:tblLook w:val="0000" w:firstRow="0" w:lastRow="0" w:firstColumn="0" w:lastColumn="0" w:noHBand="0" w:noVBand="0"/>
      </w:tblPr>
      <w:tblGrid>
        <w:gridCol w:w="951"/>
        <w:gridCol w:w="2604"/>
        <w:gridCol w:w="962"/>
        <w:gridCol w:w="1163"/>
        <w:gridCol w:w="1000"/>
        <w:gridCol w:w="1000"/>
        <w:gridCol w:w="1403"/>
      </w:tblGrid>
      <w:tr w:rsidR="009A08E7" w:rsidRPr="00EE752E" w:rsidTr="00070426">
        <w:trPr>
          <w:trHeight w:val="543"/>
        </w:trPr>
        <w:tc>
          <w:tcPr>
            <w:tcW w:w="951" w:type="dxa"/>
            <w:tcBorders>
              <w:top w:val="single" w:sz="18" w:space="0" w:color="auto"/>
              <w:bottom w:val="single" w:sz="12" w:space="0" w:color="auto"/>
            </w:tcBorders>
            <w:shd w:val="clear" w:color="auto" w:fill="244061"/>
          </w:tcPr>
          <w:p w:rsidR="009A08E7" w:rsidRPr="00070426" w:rsidRDefault="009A08E7" w:rsidP="009A08E7">
            <w:pPr>
              <w:spacing w:after="0" w:line="240" w:lineRule="auto"/>
              <w:jc w:val="center"/>
              <w:rPr>
                <w:rFonts w:ascii="Times New Roman" w:eastAsia="Times New Roman" w:hAnsi="Times New Roman" w:cs="Times New Roman"/>
                <w:b/>
                <w:bCs/>
                <w:color w:val="FFFFFF"/>
                <w:sz w:val="20"/>
                <w:szCs w:val="20"/>
                <w:lang w:eastAsia="sk-SK"/>
              </w:rPr>
            </w:pPr>
            <w:r w:rsidRPr="00070426">
              <w:rPr>
                <w:rFonts w:ascii="Times New Roman" w:eastAsia="Times New Roman" w:hAnsi="Times New Roman" w:cs="Times New Roman"/>
                <w:b/>
                <w:bCs/>
                <w:color w:val="FFFFFF"/>
                <w:sz w:val="20"/>
                <w:szCs w:val="20"/>
                <w:lang w:eastAsia="sk-SK"/>
              </w:rPr>
              <w:t>Poradové číslo</w:t>
            </w:r>
          </w:p>
        </w:tc>
        <w:tc>
          <w:tcPr>
            <w:tcW w:w="2604" w:type="dxa"/>
            <w:tcBorders>
              <w:top w:val="single" w:sz="18" w:space="0" w:color="auto"/>
              <w:bottom w:val="single" w:sz="12" w:space="0" w:color="auto"/>
            </w:tcBorders>
            <w:shd w:val="clear" w:color="auto" w:fill="244061"/>
          </w:tcPr>
          <w:p w:rsidR="009A08E7" w:rsidRPr="00070426" w:rsidRDefault="009A08E7" w:rsidP="009A08E7">
            <w:pPr>
              <w:spacing w:after="0" w:line="240" w:lineRule="auto"/>
              <w:jc w:val="center"/>
              <w:rPr>
                <w:rFonts w:ascii="Times New Roman" w:eastAsia="Times New Roman" w:hAnsi="Times New Roman" w:cs="Times New Roman"/>
                <w:b/>
                <w:bCs/>
                <w:color w:val="FFFFFF"/>
                <w:sz w:val="20"/>
                <w:szCs w:val="20"/>
                <w:lang w:eastAsia="sk-SK"/>
              </w:rPr>
            </w:pPr>
            <w:r w:rsidRPr="00070426">
              <w:rPr>
                <w:rFonts w:ascii="Times New Roman" w:eastAsia="Times New Roman" w:hAnsi="Times New Roman" w:cs="Times New Roman"/>
                <w:b/>
                <w:bCs/>
                <w:color w:val="FFFFFF"/>
                <w:sz w:val="20"/>
                <w:szCs w:val="20"/>
                <w:lang w:eastAsia="sk-SK"/>
              </w:rPr>
              <w:t>Názov spoločného a špeciálneho objektu</w:t>
            </w:r>
          </w:p>
        </w:tc>
        <w:tc>
          <w:tcPr>
            <w:tcW w:w="962" w:type="dxa"/>
            <w:tcBorders>
              <w:top w:val="single" w:sz="18" w:space="0" w:color="auto"/>
              <w:bottom w:val="single" w:sz="12" w:space="0" w:color="auto"/>
            </w:tcBorders>
            <w:shd w:val="clear" w:color="auto" w:fill="244061"/>
          </w:tcPr>
          <w:p w:rsidR="009A08E7" w:rsidRPr="00070426" w:rsidRDefault="009A08E7" w:rsidP="009A08E7">
            <w:pPr>
              <w:spacing w:after="0" w:line="240" w:lineRule="auto"/>
              <w:jc w:val="center"/>
              <w:rPr>
                <w:rFonts w:ascii="Times New Roman" w:eastAsia="Times New Roman" w:hAnsi="Times New Roman" w:cs="Times New Roman"/>
                <w:b/>
                <w:bCs/>
                <w:color w:val="FFFFFF"/>
                <w:sz w:val="20"/>
                <w:szCs w:val="20"/>
                <w:lang w:eastAsia="sk-SK"/>
              </w:rPr>
            </w:pPr>
            <w:r w:rsidRPr="00070426">
              <w:rPr>
                <w:rFonts w:ascii="Times New Roman" w:eastAsia="Times New Roman" w:hAnsi="Times New Roman" w:cs="Times New Roman"/>
                <w:b/>
                <w:bCs/>
                <w:color w:val="FFFFFF"/>
                <w:sz w:val="20"/>
                <w:szCs w:val="20"/>
                <w:lang w:eastAsia="sk-SK"/>
              </w:rPr>
              <w:t>počet čerpacích staníc</w:t>
            </w:r>
          </w:p>
        </w:tc>
        <w:tc>
          <w:tcPr>
            <w:tcW w:w="1163" w:type="dxa"/>
            <w:tcBorders>
              <w:top w:val="single" w:sz="18" w:space="0" w:color="auto"/>
              <w:bottom w:val="single" w:sz="12" w:space="0" w:color="auto"/>
            </w:tcBorders>
            <w:shd w:val="clear" w:color="auto" w:fill="244061"/>
          </w:tcPr>
          <w:p w:rsidR="009A08E7" w:rsidRPr="00070426" w:rsidRDefault="009A08E7" w:rsidP="009A08E7">
            <w:pPr>
              <w:spacing w:after="0" w:line="240" w:lineRule="auto"/>
              <w:jc w:val="center"/>
              <w:rPr>
                <w:rFonts w:ascii="Times New Roman" w:eastAsia="Times New Roman" w:hAnsi="Times New Roman" w:cs="Times New Roman"/>
                <w:b/>
                <w:bCs/>
                <w:color w:val="FFFFFF"/>
                <w:sz w:val="20"/>
                <w:szCs w:val="20"/>
                <w:lang w:eastAsia="sk-SK"/>
              </w:rPr>
            </w:pPr>
            <w:r w:rsidRPr="00070426">
              <w:rPr>
                <w:rFonts w:ascii="Times New Roman" w:eastAsia="Times New Roman" w:hAnsi="Times New Roman" w:cs="Times New Roman"/>
                <w:b/>
                <w:bCs/>
                <w:color w:val="FFFFFF"/>
                <w:sz w:val="20"/>
                <w:szCs w:val="20"/>
                <w:lang w:eastAsia="sk-SK"/>
              </w:rPr>
              <w:t>zabudované ha</w:t>
            </w:r>
          </w:p>
        </w:tc>
        <w:tc>
          <w:tcPr>
            <w:tcW w:w="1000" w:type="dxa"/>
            <w:tcBorders>
              <w:top w:val="single" w:sz="18" w:space="0" w:color="auto"/>
              <w:bottom w:val="single" w:sz="12" w:space="0" w:color="auto"/>
            </w:tcBorders>
            <w:shd w:val="clear" w:color="auto" w:fill="244061"/>
          </w:tcPr>
          <w:p w:rsidR="009A08E7" w:rsidRPr="00070426" w:rsidRDefault="009A08E7" w:rsidP="009A08E7">
            <w:pPr>
              <w:spacing w:after="0" w:line="240" w:lineRule="auto"/>
              <w:jc w:val="center"/>
              <w:rPr>
                <w:rFonts w:ascii="Times New Roman" w:eastAsia="Times New Roman" w:hAnsi="Times New Roman" w:cs="Times New Roman"/>
                <w:b/>
                <w:bCs/>
                <w:color w:val="FFFFFF"/>
                <w:sz w:val="20"/>
                <w:szCs w:val="20"/>
                <w:lang w:eastAsia="sk-SK"/>
              </w:rPr>
            </w:pPr>
            <w:r w:rsidRPr="00070426">
              <w:rPr>
                <w:rFonts w:ascii="Times New Roman" w:eastAsia="Times New Roman" w:hAnsi="Times New Roman" w:cs="Times New Roman"/>
                <w:b/>
                <w:bCs/>
                <w:color w:val="FFFFFF"/>
                <w:sz w:val="20"/>
                <w:szCs w:val="20"/>
                <w:lang w:eastAsia="sk-SK"/>
              </w:rPr>
              <w:t>prenajaté ha</w:t>
            </w:r>
          </w:p>
        </w:tc>
        <w:tc>
          <w:tcPr>
            <w:tcW w:w="1000" w:type="dxa"/>
            <w:tcBorders>
              <w:top w:val="single" w:sz="18" w:space="0" w:color="auto"/>
              <w:bottom w:val="single" w:sz="12" w:space="0" w:color="auto"/>
            </w:tcBorders>
            <w:shd w:val="clear" w:color="auto" w:fill="244061"/>
          </w:tcPr>
          <w:p w:rsidR="009A08E7" w:rsidRPr="00070426" w:rsidRDefault="009A08E7" w:rsidP="009A08E7">
            <w:pPr>
              <w:spacing w:after="0" w:line="240" w:lineRule="auto"/>
              <w:jc w:val="center"/>
              <w:rPr>
                <w:rFonts w:ascii="Times New Roman" w:eastAsia="Times New Roman" w:hAnsi="Times New Roman" w:cs="Times New Roman"/>
                <w:b/>
                <w:bCs/>
                <w:color w:val="FFFFFF"/>
                <w:sz w:val="20"/>
                <w:szCs w:val="20"/>
                <w:lang w:eastAsia="sk-SK"/>
              </w:rPr>
            </w:pPr>
            <w:r w:rsidRPr="00070426">
              <w:rPr>
                <w:rFonts w:ascii="Times New Roman" w:eastAsia="Times New Roman" w:hAnsi="Times New Roman" w:cs="Times New Roman"/>
                <w:b/>
                <w:bCs/>
                <w:color w:val="FFFFFF"/>
                <w:sz w:val="20"/>
                <w:szCs w:val="20"/>
                <w:lang w:eastAsia="sk-SK"/>
              </w:rPr>
              <w:t>počet nájomcov</w:t>
            </w:r>
          </w:p>
        </w:tc>
        <w:tc>
          <w:tcPr>
            <w:tcW w:w="1403" w:type="dxa"/>
            <w:tcBorders>
              <w:top w:val="single" w:sz="18" w:space="0" w:color="auto"/>
              <w:bottom w:val="single" w:sz="12" w:space="0" w:color="auto"/>
            </w:tcBorders>
            <w:shd w:val="clear" w:color="auto" w:fill="244061"/>
          </w:tcPr>
          <w:p w:rsidR="009A08E7" w:rsidRPr="00070426" w:rsidRDefault="009A08E7" w:rsidP="009A08E7">
            <w:pPr>
              <w:spacing w:after="0" w:line="240" w:lineRule="auto"/>
              <w:jc w:val="center"/>
              <w:rPr>
                <w:rFonts w:ascii="Times New Roman" w:eastAsia="Times New Roman" w:hAnsi="Times New Roman" w:cs="Times New Roman"/>
                <w:b/>
                <w:bCs/>
                <w:color w:val="FFFFFF"/>
                <w:sz w:val="20"/>
                <w:szCs w:val="20"/>
                <w:lang w:eastAsia="sk-SK"/>
              </w:rPr>
            </w:pPr>
            <w:r w:rsidRPr="00070426">
              <w:rPr>
                <w:rFonts w:ascii="Times New Roman" w:eastAsia="Times New Roman" w:hAnsi="Times New Roman" w:cs="Times New Roman"/>
                <w:b/>
                <w:bCs/>
                <w:color w:val="FFFFFF"/>
                <w:sz w:val="20"/>
                <w:szCs w:val="20"/>
                <w:lang w:eastAsia="sk-SK"/>
              </w:rPr>
              <w:t>Závlahový rajón</w:t>
            </w:r>
          </w:p>
        </w:tc>
      </w:tr>
      <w:tr w:rsidR="009A08E7" w:rsidRPr="00EE752E" w:rsidTr="009616DB">
        <w:trPr>
          <w:trHeight w:val="465"/>
        </w:trPr>
        <w:tc>
          <w:tcPr>
            <w:tcW w:w="951" w:type="dxa"/>
            <w:tcBorders>
              <w:top w:val="single" w:sz="12" w:space="0" w:color="auto"/>
            </w:tcBorders>
            <w:shd w:val="clear" w:color="auto" w:fill="auto"/>
            <w:noWrap/>
          </w:tcPr>
          <w:p w:rsidR="009A08E7" w:rsidRPr="00EE752E" w:rsidRDefault="009A08E7" w:rsidP="009616DB">
            <w:pPr>
              <w:spacing w:after="0" w:line="240" w:lineRule="auto"/>
              <w:jc w:val="center"/>
              <w:rPr>
                <w:rFonts w:ascii="Times New Roman" w:eastAsia="Times New Roman" w:hAnsi="Times New Roman" w:cs="Times New Roman"/>
                <w:bCs/>
                <w:sz w:val="20"/>
                <w:szCs w:val="20"/>
                <w:lang w:eastAsia="sk-SK"/>
              </w:rPr>
            </w:pPr>
            <w:r w:rsidRPr="00EE752E">
              <w:rPr>
                <w:rFonts w:ascii="Times New Roman" w:eastAsia="Times New Roman" w:hAnsi="Times New Roman" w:cs="Times New Roman"/>
                <w:bCs/>
                <w:sz w:val="20"/>
                <w:szCs w:val="20"/>
                <w:lang w:eastAsia="sk-SK"/>
              </w:rPr>
              <w:t>1</w:t>
            </w:r>
          </w:p>
        </w:tc>
        <w:tc>
          <w:tcPr>
            <w:tcW w:w="2604" w:type="dxa"/>
            <w:tcBorders>
              <w:top w:val="single" w:sz="12" w:space="0" w:color="auto"/>
            </w:tcBorders>
            <w:shd w:val="clear" w:color="auto" w:fill="auto"/>
          </w:tcPr>
          <w:p w:rsidR="009A08E7" w:rsidRPr="00EE752E" w:rsidRDefault="009A08E7" w:rsidP="009616DB">
            <w:pPr>
              <w:spacing w:after="0" w:line="240" w:lineRule="auto"/>
              <w:rPr>
                <w:rFonts w:ascii="Times New Roman" w:eastAsia="Times New Roman" w:hAnsi="Times New Roman" w:cs="Times New Roman"/>
                <w:bCs/>
                <w:sz w:val="20"/>
                <w:szCs w:val="20"/>
                <w:lang w:eastAsia="sk-SK"/>
              </w:rPr>
            </w:pPr>
            <w:r w:rsidRPr="00EE752E">
              <w:rPr>
                <w:rFonts w:ascii="Times New Roman" w:eastAsia="Times New Roman" w:hAnsi="Times New Roman" w:cs="Times New Roman"/>
                <w:bCs/>
                <w:sz w:val="20"/>
                <w:szCs w:val="20"/>
                <w:lang w:eastAsia="sk-SK"/>
              </w:rPr>
              <w:t xml:space="preserve">Závlahový privádzač HŽO I. </w:t>
            </w:r>
            <w:r w:rsidR="00966463">
              <w:rPr>
                <w:rFonts w:ascii="Times New Roman" w:eastAsia="Times New Roman" w:hAnsi="Times New Roman" w:cs="Times New Roman"/>
                <w:bCs/>
                <w:sz w:val="20"/>
                <w:szCs w:val="20"/>
                <w:lang w:eastAsia="sk-SK"/>
              </w:rPr>
              <w:t xml:space="preserve"> </w:t>
            </w:r>
            <w:r w:rsidRPr="00EE752E">
              <w:rPr>
                <w:rFonts w:ascii="Times New Roman" w:eastAsia="Times New Roman" w:hAnsi="Times New Roman" w:cs="Times New Roman"/>
                <w:bCs/>
                <w:sz w:val="20"/>
                <w:szCs w:val="20"/>
                <w:lang w:eastAsia="sk-SK"/>
              </w:rPr>
              <w:t>a HŽO II.</w:t>
            </w:r>
          </w:p>
        </w:tc>
        <w:tc>
          <w:tcPr>
            <w:tcW w:w="962" w:type="dxa"/>
            <w:tcBorders>
              <w:top w:val="single" w:sz="12" w:space="0" w:color="auto"/>
            </w:tcBorders>
            <w:shd w:val="clear" w:color="auto" w:fill="auto"/>
            <w:noWrap/>
            <w:vAlign w:val="center"/>
          </w:tcPr>
          <w:p w:rsidR="009A08E7" w:rsidRPr="00EE752E" w:rsidRDefault="009A08E7" w:rsidP="00EE752E">
            <w:pPr>
              <w:spacing w:after="0" w:line="240" w:lineRule="auto"/>
              <w:jc w:val="right"/>
              <w:rPr>
                <w:rFonts w:ascii="Times New Roman" w:eastAsia="Times New Roman" w:hAnsi="Times New Roman" w:cs="Times New Roman"/>
                <w:sz w:val="20"/>
                <w:szCs w:val="20"/>
                <w:lang w:eastAsia="sk-SK"/>
              </w:rPr>
            </w:pPr>
            <w:r w:rsidRPr="00EE752E">
              <w:rPr>
                <w:rFonts w:ascii="Times New Roman" w:eastAsia="Times New Roman" w:hAnsi="Times New Roman" w:cs="Times New Roman"/>
                <w:sz w:val="20"/>
                <w:szCs w:val="20"/>
                <w:lang w:eastAsia="sk-SK"/>
              </w:rPr>
              <w:t>11</w:t>
            </w:r>
          </w:p>
        </w:tc>
        <w:tc>
          <w:tcPr>
            <w:tcW w:w="1163" w:type="dxa"/>
            <w:tcBorders>
              <w:top w:val="single" w:sz="12" w:space="0" w:color="auto"/>
            </w:tcBorders>
            <w:shd w:val="clear" w:color="auto" w:fill="auto"/>
            <w:noWrap/>
            <w:vAlign w:val="center"/>
          </w:tcPr>
          <w:p w:rsidR="009A08E7" w:rsidRPr="00EE752E" w:rsidRDefault="009A08E7" w:rsidP="00EE752E">
            <w:pPr>
              <w:spacing w:after="0" w:line="240" w:lineRule="auto"/>
              <w:jc w:val="right"/>
              <w:rPr>
                <w:rFonts w:ascii="Times New Roman" w:eastAsia="Times New Roman" w:hAnsi="Times New Roman" w:cs="Times New Roman"/>
                <w:sz w:val="20"/>
                <w:szCs w:val="20"/>
                <w:lang w:eastAsia="sk-SK"/>
              </w:rPr>
            </w:pPr>
            <w:r w:rsidRPr="00EE752E">
              <w:rPr>
                <w:rFonts w:ascii="Times New Roman" w:eastAsia="Times New Roman" w:hAnsi="Times New Roman" w:cs="Times New Roman"/>
                <w:sz w:val="20"/>
                <w:szCs w:val="20"/>
                <w:lang w:eastAsia="sk-SK"/>
              </w:rPr>
              <w:t>16 432</w:t>
            </w:r>
          </w:p>
        </w:tc>
        <w:tc>
          <w:tcPr>
            <w:tcW w:w="1000" w:type="dxa"/>
            <w:tcBorders>
              <w:top w:val="single" w:sz="12" w:space="0" w:color="auto"/>
            </w:tcBorders>
            <w:shd w:val="clear" w:color="auto" w:fill="auto"/>
            <w:noWrap/>
            <w:vAlign w:val="center"/>
          </w:tcPr>
          <w:p w:rsidR="009A08E7" w:rsidRPr="00EE752E" w:rsidRDefault="009A08E7" w:rsidP="00EE752E">
            <w:pPr>
              <w:spacing w:after="0" w:line="240" w:lineRule="auto"/>
              <w:jc w:val="right"/>
              <w:rPr>
                <w:rFonts w:ascii="Times New Roman" w:eastAsia="Times New Roman" w:hAnsi="Times New Roman" w:cs="Times New Roman"/>
                <w:sz w:val="20"/>
                <w:szCs w:val="20"/>
                <w:lang w:eastAsia="sk-SK"/>
              </w:rPr>
            </w:pPr>
            <w:r w:rsidRPr="00EE752E">
              <w:rPr>
                <w:rFonts w:ascii="Times New Roman" w:eastAsia="Times New Roman" w:hAnsi="Times New Roman" w:cs="Times New Roman"/>
                <w:sz w:val="20"/>
                <w:szCs w:val="20"/>
                <w:lang w:eastAsia="sk-SK"/>
              </w:rPr>
              <w:t>13 842</w:t>
            </w:r>
          </w:p>
        </w:tc>
        <w:tc>
          <w:tcPr>
            <w:tcW w:w="1000" w:type="dxa"/>
            <w:tcBorders>
              <w:top w:val="single" w:sz="12" w:space="0" w:color="auto"/>
            </w:tcBorders>
            <w:shd w:val="clear" w:color="auto" w:fill="auto"/>
            <w:noWrap/>
            <w:vAlign w:val="center"/>
          </w:tcPr>
          <w:p w:rsidR="009A08E7" w:rsidRPr="00EE752E" w:rsidRDefault="009A08E7" w:rsidP="00EE752E">
            <w:pPr>
              <w:spacing w:after="0" w:line="240" w:lineRule="auto"/>
              <w:jc w:val="right"/>
              <w:rPr>
                <w:rFonts w:ascii="Times New Roman" w:eastAsia="Times New Roman" w:hAnsi="Times New Roman" w:cs="Times New Roman"/>
                <w:sz w:val="20"/>
                <w:szCs w:val="20"/>
                <w:lang w:eastAsia="sk-SK"/>
              </w:rPr>
            </w:pPr>
            <w:r w:rsidRPr="00EE752E">
              <w:rPr>
                <w:rFonts w:ascii="Times New Roman" w:eastAsia="Times New Roman" w:hAnsi="Times New Roman" w:cs="Times New Roman"/>
                <w:sz w:val="20"/>
                <w:szCs w:val="20"/>
                <w:lang w:eastAsia="sk-SK"/>
              </w:rPr>
              <w:t>8</w:t>
            </w:r>
          </w:p>
        </w:tc>
        <w:tc>
          <w:tcPr>
            <w:tcW w:w="1403" w:type="dxa"/>
            <w:tcBorders>
              <w:top w:val="single" w:sz="12" w:space="0" w:color="auto"/>
            </w:tcBorders>
            <w:shd w:val="clear" w:color="auto" w:fill="auto"/>
            <w:noWrap/>
            <w:vAlign w:val="center"/>
          </w:tcPr>
          <w:p w:rsidR="009A08E7" w:rsidRPr="00EE752E" w:rsidRDefault="009A08E7" w:rsidP="00EE752E">
            <w:pPr>
              <w:spacing w:after="0" w:line="240" w:lineRule="auto"/>
              <w:jc w:val="center"/>
              <w:rPr>
                <w:rFonts w:ascii="Times New Roman" w:eastAsia="Times New Roman" w:hAnsi="Times New Roman" w:cs="Times New Roman"/>
                <w:sz w:val="20"/>
                <w:szCs w:val="20"/>
                <w:lang w:eastAsia="sk-SK"/>
              </w:rPr>
            </w:pPr>
            <w:r w:rsidRPr="00EE752E">
              <w:rPr>
                <w:rFonts w:ascii="Times New Roman" w:eastAsia="Times New Roman" w:hAnsi="Times New Roman" w:cs="Times New Roman"/>
                <w:sz w:val="20"/>
                <w:szCs w:val="20"/>
                <w:lang w:eastAsia="sk-SK"/>
              </w:rPr>
              <w:t>Podunajsko</w:t>
            </w:r>
          </w:p>
        </w:tc>
      </w:tr>
      <w:tr w:rsidR="009A08E7" w:rsidRPr="00EE752E" w:rsidTr="001A6EEE">
        <w:trPr>
          <w:trHeight w:val="465"/>
        </w:trPr>
        <w:tc>
          <w:tcPr>
            <w:tcW w:w="951" w:type="dxa"/>
            <w:shd w:val="clear" w:color="auto" w:fill="FFD1D1"/>
            <w:noWrap/>
          </w:tcPr>
          <w:p w:rsidR="009A08E7" w:rsidRPr="00EE752E" w:rsidRDefault="009A08E7" w:rsidP="009616DB">
            <w:pPr>
              <w:spacing w:after="0" w:line="240" w:lineRule="auto"/>
              <w:jc w:val="center"/>
              <w:rPr>
                <w:rFonts w:ascii="Times New Roman" w:eastAsia="Times New Roman" w:hAnsi="Times New Roman" w:cs="Times New Roman"/>
                <w:bCs/>
                <w:sz w:val="20"/>
                <w:szCs w:val="20"/>
                <w:lang w:eastAsia="sk-SK"/>
              </w:rPr>
            </w:pPr>
            <w:r w:rsidRPr="00EE752E">
              <w:rPr>
                <w:rFonts w:ascii="Times New Roman" w:eastAsia="Times New Roman" w:hAnsi="Times New Roman" w:cs="Times New Roman"/>
                <w:bCs/>
                <w:sz w:val="20"/>
                <w:szCs w:val="20"/>
                <w:lang w:eastAsia="sk-SK"/>
              </w:rPr>
              <w:t>2</w:t>
            </w:r>
          </w:p>
        </w:tc>
        <w:tc>
          <w:tcPr>
            <w:tcW w:w="2604" w:type="dxa"/>
            <w:shd w:val="clear" w:color="auto" w:fill="FFD1D1"/>
          </w:tcPr>
          <w:p w:rsidR="009A08E7" w:rsidRPr="00EE752E" w:rsidRDefault="009A08E7" w:rsidP="009616DB">
            <w:pPr>
              <w:spacing w:after="0" w:line="240" w:lineRule="auto"/>
              <w:rPr>
                <w:rFonts w:ascii="Times New Roman" w:eastAsia="Times New Roman" w:hAnsi="Times New Roman" w:cs="Times New Roman"/>
                <w:bCs/>
                <w:sz w:val="20"/>
                <w:szCs w:val="20"/>
                <w:lang w:eastAsia="sk-SK"/>
              </w:rPr>
            </w:pPr>
            <w:r w:rsidRPr="00EE752E">
              <w:rPr>
                <w:rFonts w:ascii="Times New Roman" w:eastAsia="Times New Roman" w:hAnsi="Times New Roman" w:cs="Times New Roman"/>
                <w:bCs/>
                <w:sz w:val="20"/>
                <w:szCs w:val="20"/>
                <w:lang w:eastAsia="sk-SK"/>
              </w:rPr>
              <w:t>Podávacia čerpacia stanica Radvaň</w:t>
            </w:r>
          </w:p>
        </w:tc>
        <w:tc>
          <w:tcPr>
            <w:tcW w:w="962" w:type="dxa"/>
            <w:shd w:val="clear" w:color="auto" w:fill="FFD1D1"/>
            <w:noWrap/>
            <w:vAlign w:val="center"/>
          </w:tcPr>
          <w:p w:rsidR="009A08E7" w:rsidRPr="00EE752E" w:rsidRDefault="009A08E7" w:rsidP="00EE752E">
            <w:pPr>
              <w:spacing w:after="0" w:line="240" w:lineRule="auto"/>
              <w:jc w:val="right"/>
              <w:rPr>
                <w:rFonts w:ascii="Times New Roman" w:eastAsia="Times New Roman" w:hAnsi="Times New Roman" w:cs="Times New Roman"/>
                <w:sz w:val="20"/>
                <w:szCs w:val="20"/>
                <w:lang w:eastAsia="sk-SK"/>
              </w:rPr>
            </w:pPr>
            <w:r w:rsidRPr="00EE752E">
              <w:rPr>
                <w:rFonts w:ascii="Times New Roman" w:eastAsia="Times New Roman" w:hAnsi="Times New Roman" w:cs="Times New Roman"/>
                <w:sz w:val="20"/>
                <w:szCs w:val="20"/>
                <w:lang w:eastAsia="sk-SK"/>
              </w:rPr>
              <w:t>2</w:t>
            </w:r>
          </w:p>
        </w:tc>
        <w:tc>
          <w:tcPr>
            <w:tcW w:w="1163" w:type="dxa"/>
            <w:shd w:val="clear" w:color="auto" w:fill="FFD1D1"/>
            <w:noWrap/>
            <w:vAlign w:val="center"/>
          </w:tcPr>
          <w:p w:rsidR="009A08E7" w:rsidRPr="00EE752E" w:rsidRDefault="009A08E7" w:rsidP="00EE752E">
            <w:pPr>
              <w:spacing w:after="0" w:line="240" w:lineRule="auto"/>
              <w:jc w:val="right"/>
              <w:rPr>
                <w:rFonts w:ascii="Times New Roman" w:eastAsia="Times New Roman" w:hAnsi="Times New Roman" w:cs="Times New Roman"/>
                <w:sz w:val="20"/>
                <w:szCs w:val="20"/>
                <w:lang w:eastAsia="sk-SK"/>
              </w:rPr>
            </w:pPr>
            <w:r w:rsidRPr="00EE752E">
              <w:rPr>
                <w:rFonts w:ascii="Times New Roman" w:eastAsia="Times New Roman" w:hAnsi="Times New Roman" w:cs="Times New Roman"/>
                <w:sz w:val="20"/>
                <w:szCs w:val="20"/>
                <w:lang w:eastAsia="sk-SK"/>
              </w:rPr>
              <w:t>1 988</w:t>
            </w:r>
          </w:p>
        </w:tc>
        <w:tc>
          <w:tcPr>
            <w:tcW w:w="1000" w:type="dxa"/>
            <w:shd w:val="clear" w:color="auto" w:fill="FFD1D1"/>
            <w:noWrap/>
            <w:vAlign w:val="center"/>
          </w:tcPr>
          <w:p w:rsidR="009A08E7" w:rsidRPr="00EE752E" w:rsidRDefault="009A08E7" w:rsidP="00EE752E">
            <w:pPr>
              <w:spacing w:after="0" w:line="240" w:lineRule="auto"/>
              <w:jc w:val="right"/>
              <w:rPr>
                <w:rFonts w:ascii="Times New Roman" w:eastAsia="Times New Roman" w:hAnsi="Times New Roman" w:cs="Times New Roman"/>
                <w:sz w:val="20"/>
                <w:szCs w:val="20"/>
                <w:lang w:eastAsia="sk-SK"/>
              </w:rPr>
            </w:pPr>
            <w:r w:rsidRPr="00EE752E">
              <w:rPr>
                <w:rFonts w:ascii="Times New Roman" w:eastAsia="Times New Roman" w:hAnsi="Times New Roman" w:cs="Times New Roman"/>
                <w:sz w:val="20"/>
                <w:szCs w:val="20"/>
                <w:lang w:eastAsia="sk-SK"/>
              </w:rPr>
              <w:t>1 988</w:t>
            </w:r>
          </w:p>
        </w:tc>
        <w:tc>
          <w:tcPr>
            <w:tcW w:w="1000" w:type="dxa"/>
            <w:shd w:val="clear" w:color="auto" w:fill="FFD1D1"/>
            <w:noWrap/>
            <w:vAlign w:val="center"/>
          </w:tcPr>
          <w:p w:rsidR="009A08E7" w:rsidRPr="00EE752E" w:rsidRDefault="009A08E7" w:rsidP="00EE752E">
            <w:pPr>
              <w:spacing w:after="0" w:line="240" w:lineRule="auto"/>
              <w:jc w:val="right"/>
              <w:rPr>
                <w:rFonts w:ascii="Times New Roman" w:eastAsia="Times New Roman" w:hAnsi="Times New Roman" w:cs="Times New Roman"/>
                <w:sz w:val="20"/>
                <w:szCs w:val="20"/>
                <w:lang w:eastAsia="sk-SK"/>
              </w:rPr>
            </w:pPr>
            <w:r w:rsidRPr="00EE752E">
              <w:rPr>
                <w:rFonts w:ascii="Times New Roman" w:eastAsia="Times New Roman" w:hAnsi="Times New Roman" w:cs="Times New Roman"/>
                <w:sz w:val="20"/>
                <w:szCs w:val="20"/>
                <w:lang w:eastAsia="sk-SK"/>
              </w:rPr>
              <w:t>2</w:t>
            </w:r>
          </w:p>
        </w:tc>
        <w:tc>
          <w:tcPr>
            <w:tcW w:w="1403" w:type="dxa"/>
            <w:shd w:val="clear" w:color="auto" w:fill="FFD1D1"/>
            <w:noWrap/>
            <w:vAlign w:val="center"/>
          </w:tcPr>
          <w:p w:rsidR="009A08E7" w:rsidRPr="00EE752E" w:rsidRDefault="009A08E7" w:rsidP="00EE752E">
            <w:pPr>
              <w:spacing w:after="0" w:line="240" w:lineRule="auto"/>
              <w:jc w:val="center"/>
              <w:rPr>
                <w:rFonts w:ascii="Times New Roman" w:eastAsia="Times New Roman" w:hAnsi="Times New Roman" w:cs="Times New Roman"/>
                <w:sz w:val="20"/>
                <w:szCs w:val="20"/>
                <w:lang w:eastAsia="sk-SK"/>
              </w:rPr>
            </w:pPr>
            <w:r w:rsidRPr="00EE752E">
              <w:rPr>
                <w:rFonts w:ascii="Times New Roman" w:eastAsia="Times New Roman" w:hAnsi="Times New Roman" w:cs="Times New Roman"/>
                <w:sz w:val="20"/>
                <w:szCs w:val="20"/>
                <w:lang w:eastAsia="sk-SK"/>
              </w:rPr>
              <w:t>Podunajsko</w:t>
            </w:r>
          </w:p>
        </w:tc>
      </w:tr>
      <w:tr w:rsidR="009A08E7" w:rsidRPr="00EE752E" w:rsidTr="009616DB">
        <w:trPr>
          <w:trHeight w:val="465"/>
        </w:trPr>
        <w:tc>
          <w:tcPr>
            <w:tcW w:w="951" w:type="dxa"/>
            <w:shd w:val="clear" w:color="auto" w:fill="auto"/>
            <w:noWrap/>
          </w:tcPr>
          <w:p w:rsidR="009A08E7" w:rsidRPr="00EE752E" w:rsidRDefault="009A08E7" w:rsidP="009616DB">
            <w:pPr>
              <w:spacing w:after="0" w:line="240" w:lineRule="auto"/>
              <w:jc w:val="center"/>
              <w:rPr>
                <w:rFonts w:ascii="Times New Roman" w:eastAsia="Times New Roman" w:hAnsi="Times New Roman" w:cs="Times New Roman"/>
                <w:bCs/>
                <w:sz w:val="20"/>
                <w:szCs w:val="20"/>
                <w:lang w:eastAsia="sk-SK"/>
              </w:rPr>
            </w:pPr>
            <w:r w:rsidRPr="00EE752E">
              <w:rPr>
                <w:rFonts w:ascii="Times New Roman" w:eastAsia="Times New Roman" w:hAnsi="Times New Roman" w:cs="Times New Roman"/>
                <w:bCs/>
                <w:sz w:val="20"/>
                <w:szCs w:val="20"/>
                <w:lang w:eastAsia="sk-SK"/>
              </w:rPr>
              <w:t>3</w:t>
            </w:r>
          </w:p>
        </w:tc>
        <w:tc>
          <w:tcPr>
            <w:tcW w:w="2604" w:type="dxa"/>
            <w:shd w:val="clear" w:color="auto" w:fill="auto"/>
          </w:tcPr>
          <w:p w:rsidR="009A08E7" w:rsidRPr="00EE752E" w:rsidRDefault="009A08E7" w:rsidP="009616DB">
            <w:pPr>
              <w:spacing w:after="0" w:line="240" w:lineRule="auto"/>
              <w:rPr>
                <w:rFonts w:ascii="Times New Roman" w:eastAsia="Times New Roman" w:hAnsi="Times New Roman" w:cs="Times New Roman"/>
                <w:bCs/>
                <w:sz w:val="20"/>
                <w:szCs w:val="20"/>
                <w:lang w:eastAsia="sk-SK"/>
              </w:rPr>
            </w:pPr>
            <w:r w:rsidRPr="00EE752E">
              <w:rPr>
                <w:rFonts w:ascii="Times New Roman" w:eastAsia="Times New Roman" w:hAnsi="Times New Roman" w:cs="Times New Roman"/>
                <w:bCs/>
                <w:sz w:val="20"/>
                <w:szCs w:val="20"/>
                <w:lang w:eastAsia="sk-SK"/>
              </w:rPr>
              <w:t>Podávacia čerpacia stanica Žlkovce 01</w:t>
            </w:r>
          </w:p>
        </w:tc>
        <w:tc>
          <w:tcPr>
            <w:tcW w:w="962" w:type="dxa"/>
            <w:shd w:val="clear" w:color="auto" w:fill="auto"/>
            <w:noWrap/>
            <w:vAlign w:val="center"/>
          </w:tcPr>
          <w:p w:rsidR="009A08E7" w:rsidRPr="00EE752E" w:rsidRDefault="009A08E7" w:rsidP="00EE752E">
            <w:pPr>
              <w:spacing w:after="0" w:line="240" w:lineRule="auto"/>
              <w:jc w:val="right"/>
              <w:rPr>
                <w:rFonts w:ascii="Times New Roman" w:eastAsia="Times New Roman" w:hAnsi="Times New Roman" w:cs="Times New Roman"/>
                <w:sz w:val="20"/>
                <w:szCs w:val="20"/>
                <w:lang w:eastAsia="sk-SK"/>
              </w:rPr>
            </w:pPr>
            <w:r w:rsidRPr="00EE752E">
              <w:rPr>
                <w:rFonts w:ascii="Times New Roman" w:eastAsia="Times New Roman" w:hAnsi="Times New Roman" w:cs="Times New Roman"/>
                <w:sz w:val="20"/>
                <w:szCs w:val="20"/>
                <w:lang w:eastAsia="sk-SK"/>
              </w:rPr>
              <w:t>7</w:t>
            </w:r>
          </w:p>
        </w:tc>
        <w:tc>
          <w:tcPr>
            <w:tcW w:w="1163" w:type="dxa"/>
            <w:shd w:val="clear" w:color="auto" w:fill="auto"/>
            <w:noWrap/>
            <w:vAlign w:val="center"/>
          </w:tcPr>
          <w:p w:rsidR="009A08E7" w:rsidRPr="00EE752E" w:rsidRDefault="009A08E7" w:rsidP="00EE752E">
            <w:pPr>
              <w:spacing w:after="0" w:line="240" w:lineRule="auto"/>
              <w:jc w:val="right"/>
              <w:rPr>
                <w:rFonts w:ascii="Times New Roman" w:eastAsia="Times New Roman" w:hAnsi="Times New Roman" w:cs="Times New Roman"/>
                <w:sz w:val="20"/>
                <w:szCs w:val="20"/>
                <w:lang w:eastAsia="sk-SK"/>
              </w:rPr>
            </w:pPr>
            <w:r w:rsidRPr="00EE752E">
              <w:rPr>
                <w:rFonts w:ascii="Times New Roman" w:eastAsia="Times New Roman" w:hAnsi="Times New Roman" w:cs="Times New Roman"/>
                <w:sz w:val="20"/>
                <w:szCs w:val="20"/>
                <w:lang w:eastAsia="sk-SK"/>
              </w:rPr>
              <w:t>8 080</w:t>
            </w:r>
          </w:p>
        </w:tc>
        <w:tc>
          <w:tcPr>
            <w:tcW w:w="1000" w:type="dxa"/>
            <w:shd w:val="clear" w:color="auto" w:fill="auto"/>
            <w:noWrap/>
            <w:vAlign w:val="center"/>
          </w:tcPr>
          <w:p w:rsidR="009A08E7" w:rsidRPr="00EE752E" w:rsidRDefault="009A08E7" w:rsidP="00EE752E">
            <w:pPr>
              <w:spacing w:after="0" w:line="240" w:lineRule="auto"/>
              <w:jc w:val="right"/>
              <w:rPr>
                <w:rFonts w:ascii="Times New Roman" w:eastAsia="Times New Roman" w:hAnsi="Times New Roman" w:cs="Times New Roman"/>
                <w:sz w:val="20"/>
                <w:szCs w:val="20"/>
                <w:lang w:eastAsia="sk-SK"/>
              </w:rPr>
            </w:pPr>
            <w:r w:rsidRPr="00EE752E">
              <w:rPr>
                <w:rFonts w:ascii="Times New Roman" w:eastAsia="Times New Roman" w:hAnsi="Times New Roman" w:cs="Times New Roman"/>
                <w:sz w:val="20"/>
                <w:szCs w:val="20"/>
                <w:lang w:eastAsia="sk-SK"/>
              </w:rPr>
              <w:t>8 080</w:t>
            </w:r>
          </w:p>
        </w:tc>
        <w:tc>
          <w:tcPr>
            <w:tcW w:w="1000" w:type="dxa"/>
            <w:shd w:val="clear" w:color="auto" w:fill="auto"/>
            <w:noWrap/>
            <w:vAlign w:val="center"/>
          </w:tcPr>
          <w:p w:rsidR="009A08E7" w:rsidRPr="00EE752E" w:rsidRDefault="009A08E7" w:rsidP="00EE752E">
            <w:pPr>
              <w:spacing w:after="0" w:line="240" w:lineRule="auto"/>
              <w:jc w:val="right"/>
              <w:rPr>
                <w:rFonts w:ascii="Times New Roman" w:eastAsia="Times New Roman" w:hAnsi="Times New Roman" w:cs="Times New Roman"/>
                <w:sz w:val="20"/>
                <w:szCs w:val="20"/>
                <w:lang w:eastAsia="sk-SK"/>
              </w:rPr>
            </w:pPr>
            <w:r w:rsidRPr="00EE752E">
              <w:rPr>
                <w:rFonts w:ascii="Times New Roman" w:eastAsia="Times New Roman" w:hAnsi="Times New Roman" w:cs="Times New Roman"/>
                <w:sz w:val="20"/>
                <w:szCs w:val="20"/>
                <w:lang w:eastAsia="sk-SK"/>
              </w:rPr>
              <w:t>2</w:t>
            </w:r>
          </w:p>
        </w:tc>
        <w:tc>
          <w:tcPr>
            <w:tcW w:w="1403" w:type="dxa"/>
            <w:shd w:val="clear" w:color="auto" w:fill="auto"/>
            <w:noWrap/>
            <w:vAlign w:val="center"/>
          </w:tcPr>
          <w:p w:rsidR="009A08E7" w:rsidRPr="00EE752E" w:rsidRDefault="009A08E7" w:rsidP="00EE752E">
            <w:pPr>
              <w:spacing w:after="0" w:line="240" w:lineRule="auto"/>
              <w:jc w:val="center"/>
              <w:rPr>
                <w:rFonts w:ascii="Times New Roman" w:eastAsia="Times New Roman" w:hAnsi="Times New Roman" w:cs="Times New Roman"/>
                <w:sz w:val="20"/>
                <w:szCs w:val="20"/>
                <w:lang w:eastAsia="sk-SK"/>
              </w:rPr>
            </w:pPr>
            <w:r w:rsidRPr="00EE752E">
              <w:rPr>
                <w:rFonts w:ascii="Times New Roman" w:eastAsia="Times New Roman" w:hAnsi="Times New Roman" w:cs="Times New Roman"/>
                <w:sz w:val="20"/>
                <w:szCs w:val="20"/>
                <w:lang w:eastAsia="sk-SK"/>
              </w:rPr>
              <w:t>Horné Považie</w:t>
            </w:r>
          </w:p>
        </w:tc>
      </w:tr>
      <w:tr w:rsidR="009A08E7" w:rsidRPr="00EE752E" w:rsidTr="001A6EEE">
        <w:trPr>
          <w:trHeight w:val="465"/>
        </w:trPr>
        <w:tc>
          <w:tcPr>
            <w:tcW w:w="951" w:type="dxa"/>
            <w:shd w:val="clear" w:color="auto" w:fill="FFD1D1"/>
            <w:noWrap/>
          </w:tcPr>
          <w:p w:rsidR="009A08E7" w:rsidRPr="00EE752E" w:rsidRDefault="009A08E7" w:rsidP="009616DB">
            <w:pPr>
              <w:spacing w:after="0" w:line="240" w:lineRule="auto"/>
              <w:jc w:val="center"/>
              <w:rPr>
                <w:rFonts w:ascii="Times New Roman" w:eastAsia="Times New Roman" w:hAnsi="Times New Roman" w:cs="Times New Roman"/>
                <w:bCs/>
                <w:sz w:val="20"/>
                <w:szCs w:val="20"/>
                <w:lang w:eastAsia="sk-SK"/>
              </w:rPr>
            </w:pPr>
            <w:r w:rsidRPr="00EE752E">
              <w:rPr>
                <w:rFonts w:ascii="Times New Roman" w:eastAsia="Times New Roman" w:hAnsi="Times New Roman" w:cs="Times New Roman"/>
                <w:bCs/>
                <w:sz w:val="20"/>
                <w:szCs w:val="20"/>
                <w:lang w:eastAsia="sk-SK"/>
              </w:rPr>
              <w:t>4</w:t>
            </w:r>
          </w:p>
        </w:tc>
        <w:tc>
          <w:tcPr>
            <w:tcW w:w="2604" w:type="dxa"/>
            <w:shd w:val="clear" w:color="auto" w:fill="FFD1D1"/>
          </w:tcPr>
          <w:p w:rsidR="009A08E7" w:rsidRPr="00EE752E" w:rsidRDefault="009A08E7" w:rsidP="009616DB">
            <w:pPr>
              <w:spacing w:after="0" w:line="240" w:lineRule="auto"/>
              <w:rPr>
                <w:rFonts w:ascii="Times New Roman" w:eastAsia="Times New Roman" w:hAnsi="Times New Roman" w:cs="Times New Roman"/>
                <w:bCs/>
                <w:sz w:val="20"/>
                <w:szCs w:val="20"/>
                <w:lang w:eastAsia="sk-SK"/>
              </w:rPr>
            </w:pPr>
            <w:r w:rsidRPr="00EE752E">
              <w:rPr>
                <w:rFonts w:ascii="Times New Roman" w:eastAsia="Times New Roman" w:hAnsi="Times New Roman" w:cs="Times New Roman"/>
                <w:bCs/>
                <w:sz w:val="20"/>
                <w:szCs w:val="20"/>
                <w:lang w:eastAsia="sk-SK"/>
              </w:rPr>
              <w:t>Podávacia čerpacia stanica Gajary</w:t>
            </w:r>
          </w:p>
        </w:tc>
        <w:tc>
          <w:tcPr>
            <w:tcW w:w="962" w:type="dxa"/>
            <w:shd w:val="clear" w:color="auto" w:fill="FFD1D1"/>
            <w:noWrap/>
            <w:vAlign w:val="center"/>
          </w:tcPr>
          <w:p w:rsidR="009A08E7" w:rsidRPr="00EE752E" w:rsidRDefault="009A08E7" w:rsidP="00EE752E">
            <w:pPr>
              <w:spacing w:after="0" w:line="240" w:lineRule="auto"/>
              <w:jc w:val="right"/>
              <w:rPr>
                <w:rFonts w:ascii="Times New Roman" w:eastAsia="Times New Roman" w:hAnsi="Times New Roman" w:cs="Times New Roman"/>
                <w:sz w:val="20"/>
                <w:szCs w:val="20"/>
                <w:lang w:eastAsia="sk-SK"/>
              </w:rPr>
            </w:pPr>
            <w:r w:rsidRPr="00EE752E">
              <w:rPr>
                <w:rFonts w:ascii="Times New Roman" w:eastAsia="Times New Roman" w:hAnsi="Times New Roman" w:cs="Times New Roman"/>
                <w:sz w:val="20"/>
                <w:szCs w:val="20"/>
                <w:lang w:eastAsia="sk-SK"/>
              </w:rPr>
              <w:t>3</w:t>
            </w:r>
          </w:p>
        </w:tc>
        <w:tc>
          <w:tcPr>
            <w:tcW w:w="1163" w:type="dxa"/>
            <w:shd w:val="clear" w:color="auto" w:fill="FFD1D1"/>
            <w:noWrap/>
            <w:vAlign w:val="center"/>
          </w:tcPr>
          <w:p w:rsidR="009A08E7" w:rsidRPr="00EE752E" w:rsidRDefault="009A08E7" w:rsidP="00EE752E">
            <w:pPr>
              <w:spacing w:after="0" w:line="240" w:lineRule="auto"/>
              <w:jc w:val="right"/>
              <w:rPr>
                <w:rFonts w:ascii="Times New Roman" w:eastAsia="Times New Roman" w:hAnsi="Times New Roman" w:cs="Times New Roman"/>
                <w:sz w:val="20"/>
                <w:szCs w:val="20"/>
                <w:lang w:eastAsia="sk-SK"/>
              </w:rPr>
            </w:pPr>
            <w:r w:rsidRPr="00EE752E">
              <w:rPr>
                <w:rFonts w:ascii="Times New Roman" w:eastAsia="Times New Roman" w:hAnsi="Times New Roman" w:cs="Times New Roman"/>
                <w:sz w:val="20"/>
                <w:szCs w:val="20"/>
                <w:lang w:eastAsia="sk-SK"/>
              </w:rPr>
              <w:t>6 473</w:t>
            </w:r>
          </w:p>
        </w:tc>
        <w:tc>
          <w:tcPr>
            <w:tcW w:w="1000" w:type="dxa"/>
            <w:shd w:val="clear" w:color="auto" w:fill="FFD1D1"/>
            <w:noWrap/>
            <w:vAlign w:val="center"/>
          </w:tcPr>
          <w:p w:rsidR="009A08E7" w:rsidRPr="00EE752E" w:rsidRDefault="009A08E7" w:rsidP="00EE752E">
            <w:pPr>
              <w:spacing w:after="0" w:line="240" w:lineRule="auto"/>
              <w:jc w:val="right"/>
              <w:rPr>
                <w:rFonts w:ascii="Times New Roman" w:eastAsia="Times New Roman" w:hAnsi="Times New Roman" w:cs="Times New Roman"/>
                <w:sz w:val="20"/>
                <w:szCs w:val="20"/>
                <w:lang w:eastAsia="sk-SK"/>
              </w:rPr>
            </w:pPr>
            <w:r w:rsidRPr="00EE752E">
              <w:rPr>
                <w:rFonts w:ascii="Times New Roman" w:eastAsia="Times New Roman" w:hAnsi="Times New Roman" w:cs="Times New Roman"/>
                <w:sz w:val="20"/>
                <w:szCs w:val="20"/>
                <w:lang w:eastAsia="sk-SK"/>
              </w:rPr>
              <w:t>6 473</w:t>
            </w:r>
          </w:p>
        </w:tc>
        <w:tc>
          <w:tcPr>
            <w:tcW w:w="1000" w:type="dxa"/>
            <w:shd w:val="clear" w:color="auto" w:fill="FFD1D1"/>
            <w:noWrap/>
            <w:vAlign w:val="center"/>
          </w:tcPr>
          <w:p w:rsidR="009A08E7" w:rsidRPr="00EE752E" w:rsidRDefault="009A08E7" w:rsidP="00EE752E">
            <w:pPr>
              <w:spacing w:after="0" w:line="240" w:lineRule="auto"/>
              <w:jc w:val="right"/>
              <w:rPr>
                <w:rFonts w:ascii="Times New Roman" w:eastAsia="Times New Roman" w:hAnsi="Times New Roman" w:cs="Times New Roman"/>
                <w:sz w:val="20"/>
                <w:szCs w:val="20"/>
                <w:lang w:eastAsia="sk-SK"/>
              </w:rPr>
            </w:pPr>
            <w:r w:rsidRPr="00EE752E">
              <w:rPr>
                <w:rFonts w:ascii="Times New Roman" w:eastAsia="Times New Roman" w:hAnsi="Times New Roman" w:cs="Times New Roman"/>
                <w:sz w:val="20"/>
                <w:szCs w:val="20"/>
                <w:lang w:eastAsia="sk-SK"/>
              </w:rPr>
              <w:t>1</w:t>
            </w:r>
          </w:p>
        </w:tc>
        <w:tc>
          <w:tcPr>
            <w:tcW w:w="1403" w:type="dxa"/>
            <w:shd w:val="clear" w:color="auto" w:fill="FFD1D1"/>
            <w:noWrap/>
            <w:vAlign w:val="center"/>
          </w:tcPr>
          <w:p w:rsidR="009A08E7" w:rsidRPr="00EE752E" w:rsidRDefault="009A08E7" w:rsidP="00EE752E">
            <w:pPr>
              <w:spacing w:after="0" w:line="240" w:lineRule="auto"/>
              <w:jc w:val="center"/>
              <w:rPr>
                <w:rFonts w:ascii="Times New Roman" w:eastAsia="Times New Roman" w:hAnsi="Times New Roman" w:cs="Times New Roman"/>
                <w:sz w:val="20"/>
                <w:szCs w:val="20"/>
                <w:lang w:eastAsia="sk-SK"/>
              </w:rPr>
            </w:pPr>
            <w:r w:rsidRPr="00EE752E">
              <w:rPr>
                <w:rFonts w:ascii="Times New Roman" w:eastAsia="Times New Roman" w:hAnsi="Times New Roman" w:cs="Times New Roman"/>
                <w:sz w:val="20"/>
                <w:szCs w:val="20"/>
                <w:lang w:eastAsia="sk-SK"/>
              </w:rPr>
              <w:t>Záhorie</w:t>
            </w:r>
          </w:p>
        </w:tc>
      </w:tr>
      <w:tr w:rsidR="009A08E7" w:rsidRPr="00EE752E" w:rsidTr="009616DB">
        <w:trPr>
          <w:trHeight w:val="465"/>
        </w:trPr>
        <w:tc>
          <w:tcPr>
            <w:tcW w:w="951" w:type="dxa"/>
            <w:shd w:val="clear" w:color="auto" w:fill="auto"/>
            <w:noWrap/>
          </w:tcPr>
          <w:p w:rsidR="009A08E7" w:rsidRPr="00EE752E" w:rsidRDefault="009A08E7" w:rsidP="009616DB">
            <w:pPr>
              <w:spacing w:after="0" w:line="240" w:lineRule="auto"/>
              <w:jc w:val="center"/>
              <w:rPr>
                <w:rFonts w:ascii="Times New Roman" w:eastAsia="Times New Roman" w:hAnsi="Times New Roman" w:cs="Times New Roman"/>
                <w:bCs/>
                <w:sz w:val="20"/>
                <w:szCs w:val="20"/>
                <w:lang w:eastAsia="sk-SK"/>
              </w:rPr>
            </w:pPr>
            <w:r w:rsidRPr="00EE752E">
              <w:rPr>
                <w:rFonts w:ascii="Times New Roman" w:eastAsia="Times New Roman" w:hAnsi="Times New Roman" w:cs="Times New Roman"/>
                <w:bCs/>
                <w:sz w:val="20"/>
                <w:szCs w:val="20"/>
                <w:lang w:eastAsia="sk-SK"/>
              </w:rPr>
              <w:t>5</w:t>
            </w:r>
          </w:p>
        </w:tc>
        <w:tc>
          <w:tcPr>
            <w:tcW w:w="2604" w:type="dxa"/>
            <w:shd w:val="clear" w:color="auto" w:fill="auto"/>
          </w:tcPr>
          <w:p w:rsidR="009A08E7" w:rsidRPr="00EE752E" w:rsidRDefault="009A08E7" w:rsidP="009616DB">
            <w:pPr>
              <w:spacing w:after="0" w:line="240" w:lineRule="auto"/>
              <w:rPr>
                <w:rFonts w:ascii="Times New Roman" w:eastAsia="Times New Roman" w:hAnsi="Times New Roman" w:cs="Times New Roman"/>
                <w:bCs/>
                <w:sz w:val="20"/>
                <w:szCs w:val="20"/>
                <w:lang w:eastAsia="sk-SK"/>
              </w:rPr>
            </w:pPr>
            <w:r w:rsidRPr="00EE752E">
              <w:rPr>
                <w:rFonts w:ascii="Times New Roman" w:eastAsia="Times New Roman" w:hAnsi="Times New Roman" w:cs="Times New Roman"/>
                <w:bCs/>
                <w:sz w:val="20"/>
                <w:szCs w:val="20"/>
                <w:lang w:eastAsia="sk-SK"/>
              </w:rPr>
              <w:t>Odberný objekt a závlahový privádzač Šaľa - Kolárovo</w:t>
            </w:r>
          </w:p>
        </w:tc>
        <w:tc>
          <w:tcPr>
            <w:tcW w:w="962" w:type="dxa"/>
            <w:shd w:val="clear" w:color="auto" w:fill="auto"/>
            <w:noWrap/>
            <w:vAlign w:val="center"/>
          </w:tcPr>
          <w:p w:rsidR="009A08E7" w:rsidRPr="00EE752E" w:rsidRDefault="009A08E7" w:rsidP="00EE752E">
            <w:pPr>
              <w:spacing w:after="0" w:line="240" w:lineRule="auto"/>
              <w:jc w:val="right"/>
              <w:rPr>
                <w:rFonts w:ascii="Times New Roman" w:eastAsia="Times New Roman" w:hAnsi="Times New Roman" w:cs="Times New Roman"/>
                <w:sz w:val="20"/>
                <w:szCs w:val="20"/>
                <w:lang w:eastAsia="sk-SK"/>
              </w:rPr>
            </w:pPr>
            <w:r w:rsidRPr="00EE752E">
              <w:rPr>
                <w:rFonts w:ascii="Times New Roman" w:eastAsia="Times New Roman" w:hAnsi="Times New Roman" w:cs="Times New Roman"/>
                <w:sz w:val="20"/>
                <w:szCs w:val="20"/>
                <w:lang w:eastAsia="sk-SK"/>
              </w:rPr>
              <w:t>12</w:t>
            </w:r>
          </w:p>
        </w:tc>
        <w:tc>
          <w:tcPr>
            <w:tcW w:w="1163" w:type="dxa"/>
            <w:shd w:val="clear" w:color="auto" w:fill="auto"/>
            <w:noWrap/>
            <w:vAlign w:val="center"/>
          </w:tcPr>
          <w:p w:rsidR="009A08E7" w:rsidRPr="00EE752E" w:rsidRDefault="009A08E7" w:rsidP="00EE752E">
            <w:pPr>
              <w:spacing w:after="0" w:line="240" w:lineRule="auto"/>
              <w:jc w:val="right"/>
              <w:rPr>
                <w:rFonts w:ascii="Times New Roman" w:eastAsia="Times New Roman" w:hAnsi="Times New Roman" w:cs="Times New Roman"/>
                <w:sz w:val="20"/>
                <w:szCs w:val="20"/>
                <w:lang w:eastAsia="sk-SK"/>
              </w:rPr>
            </w:pPr>
            <w:r w:rsidRPr="00EE752E">
              <w:rPr>
                <w:rFonts w:ascii="Times New Roman" w:eastAsia="Times New Roman" w:hAnsi="Times New Roman" w:cs="Times New Roman"/>
                <w:sz w:val="20"/>
                <w:szCs w:val="20"/>
                <w:lang w:eastAsia="sk-SK"/>
              </w:rPr>
              <w:t>10 265</w:t>
            </w:r>
          </w:p>
        </w:tc>
        <w:tc>
          <w:tcPr>
            <w:tcW w:w="1000" w:type="dxa"/>
            <w:shd w:val="clear" w:color="auto" w:fill="auto"/>
            <w:noWrap/>
            <w:vAlign w:val="center"/>
          </w:tcPr>
          <w:p w:rsidR="009A08E7" w:rsidRPr="00EE752E" w:rsidRDefault="009A08E7" w:rsidP="00EE752E">
            <w:pPr>
              <w:spacing w:after="0" w:line="240" w:lineRule="auto"/>
              <w:jc w:val="right"/>
              <w:rPr>
                <w:rFonts w:ascii="Times New Roman" w:eastAsia="Times New Roman" w:hAnsi="Times New Roman" w:cs="Times New Roman"/>
                <w:sz w:val="20"/>
                <w:szCs w:val="20"/>
                <w:lang w:eastAsia="sk-SK"/>
              </w:rPr>
            </w:pPr>
            <w:r w:rsidRPr="00EE752E">
              <w:rPr>
                <w:rFonts w:ascii="Times New Roman" w:eastAsia="Times New Roman" w:hAnsi="Times New Roman" w:cs="Times New Roman"/>
                <w:sz w:val="20"/>
                <w:szCs w:val="20"/>
                <w:lang w:eastAsia="sk-SK"/>
              </w:rPr>
              <w:t>3 250</w:t>
            </w:r>
          </w:p>
        </w:tc>
        <w:tc>
          <w:tcPr>
            <w:tcW w:w="1000" w:type="dxa"/>
            <w:shd w:val="clear" w:color="auto" w:fill="auto"/>
            <w:noWrap/>
            <w:vAlign w:val="center"/>
          </w:tcPr>
          <w:p w:rsidR="009A08E7" w:rsidRPr="00EE752E" w:rsidRDefault="009A08E7" w:rsidP="00EE752E">
            <w:pPr>
              <w:spacing w:after="0" w:line="240" w:lineRule="auto"/>
              <w:jc w:val="right"/>
              <w:rPr>
                <w:rFonts w:ascii="Times New Roman" w:eastAsia="Times New Roman" w:hAnsi="Times New Roman" w:cs="Times New Roman"/>
                <w:sz w:val="20"/>
                <w:szCs w:val="20"/>
                <w:lang w:eastAsia="sk-SK"/>
              </w:rPr>
            </w:pPr>
            <w:r w:rsidRPr="00EE752E">
              <w:rPr>
                <w:rFonts w:ascii="Times New Roman" w:eastAsia="Times New Roman" w:hAnsi="Times New Roman" w:cs="Times New Roman"/>
                <w:sz w:val="20"/>
                <w:szCs w:val="20"/>
                <w:lang w:eastAsia="sk-SK"/>
              </w:rPr>
              <w:t>2</w:t>
            </w:r>
          </w:p>
        </w:tc>
        <w:tc>
          <w:tcPr>
            <w:tcW w:w="1403" w:type="dxa"/>
            <w:shd w:val="clear" w:color="auto" w:fill="auto"/>
            <w:noWrap/>
            <w:vAlign w:val="center"/>
          </w:tcPr>
          <w:p w:rsidR="009A08E7" w:rsidRPr="00EE752E" w:rsidRDefault="009A08E7" w:rsidP="00EE752E">
            <w:pPr>
              <w:spacing w:after="0" w:line="240" w:lineRule="auto"/>
              <w:jc w:val="center"/>
              <w:rPr>
                <w:rFonts w:ascii="Times New Roman" w:eastAsia="Times New Roman" w:hAnsi="Times New Roman" w:cs="Times New Roman"/>
                <w:sz w:val="20"/>
                <w:szCs w:val="20"/>
                <w:lang w:eastAsia="sk-SK"/>
              </w:rPr>
            </w:pPr>
            <w:r w:rsidRPr="00EE752E">
              <w:rPr>
                <w:rFonts w:ascii="Times New Roman" w:eastAsia="Times New Roman" w:hAnsi="Times New Roman" w:cs="Times New Roman"/>
                <w:sz w:val="20"/>
                <w:szCs w:val="20"/>
                <w:lang w:eastAsia="sk-SK"/>
              </w:rPr>
              <w:t>Dolné Považie</w:t>
            </w:r>
          </w:p>
        </w:tc>
      </w:tr>
      <w:tr w:rsidR="009A08E7" w:rsidRPr="00EE752E" w:rsidTr="001A6EEE">
        <w:trPr>
          <w:trHeight w:val="465"/>
        </w:trPr>
        <w:tc>
          <w:tcPr>
            <w:tcW w:w="951" w:type="dxa"/>
            <w:shd w:val="clear" w:color="auto" w:fill="FFD1D1"/>
            <w:noWrap/>
          </w:tcPr>
          <w:p w:rsidR="009A08E7" w:rsidRPr="00EE752E" w:rsidRDefault="009A08E7" w:rsidP="009616DB">
            <w:pPr>
              <w:spacing w:after="0" w:line="240" w:lineRule="auto"/>
              <w:jc w:val="center"/>
              <w:rPr>
                <w:rFonts w:ascii="Times New Roman" w:eastAsia="Times New Roman" w:hAnsi="Times New Roman" w:cs="Times New Roman"/>
                <w:bCs/>
                <w:sz w:val="20"/>
                <w:szCs w:val="20"/>
                <w:lang w:eastAsia="sk-SK"/>
              </w:rPr>
            </w:pPr>
            <w:r w:rsidRPr="00EE752E">
              <w:rPr>
                <w:rFonts w:ascii="Times New Roman" w:eastAsia="Times New Roman" w:hAnsi="Times New Roman" w:cs="Times New Roman"/>
                <w:bCs/>
                <w:sz w:val="20"/>
                <w:szCs w:val="20"/>
                <w:lang w:eastAsia="sk-SK"/>
              </w:rPr>
              <w:t>6</w:t>
            </w:r>
          </w:p>
        </w:tc>
        <w:tc>
          <w:tcPr>
            <w:tcW w:w="2604" w:type="dxa"/>
            <w:shd w:val="clear" w:color="auto" w:fill="FFD1D1"/>
          </w:tcPr>
          <w:p w:rsidR="009A08E7" w:rsidRPr="00EE752E" w:rsidRDefault="009A08E7" w:rsidP="009616DB">
            <w:pPr>
              <w:spacing w:after="0" w:line="240" w:lineRule="auto"/>
              <w:rPr>
                <w:rFonts w:ascii="Times New Roman" w:eastAsia="Times New Roman" w:hAnsi="Times New Roman" w:cs="Times New Roman"/>
                <w:bCs/>
                <w:sz w:val="20"/>
                <w:szCs w:val="20"/>
                <w:lang w:eastAsia="sk-SK"/>
              </w:rPr>
            </w:pPr>
            <w:r w:rsidRPr="00EE752E">
              <w:rPr>
                <w:rFonts w:ascii="Times New Roman" w:eastAsia="Times New Roman" w:hAnsi="Times New Roman" w:cs="Times New Roman"/>
                <w:bCs/>
                <w:sz w:val="20"/>
                <w:szCs w:val="20"/>
                <w:lang w:eastAsia="sk-SK"/>
              </w:rPr>
              <w:t>Odberný objekt Drahovce (Madunice) a N - kanál</w:t>
            </w:r>
          </w:p>
        </w:tc>
        <w:tc>
          <w:tcPr>
            <w:tcW w:w="962" w:type="dxa"/>
            <w:shd w:val="clear" w:color="auto" w:fill="FFD1D1"/>
            <w:noWrap/>
            <w:vAlign w:val="center"/>
          </w:tcPr>
          <w:p w:rsidR="009A08E7" w:rsidRPr="00EE752E" w:rsidRDefault="009A08E7" w:rsidP="00EE752E">
            <w:pPr>
              <w:spacing w:after="0" w:line="240" w:lineRule="auto"/>
              <w:jc w:val="right"/>
              <w:rPr>
                <w:rFonts w:ascii="Times New Roman" w:eastAsia="Times New Roman" w:hAnsi="Times New Roman" w:cs="Times New Roman"/>
                <w:sz w:val="20"/>
                <w:szCs w:val="20"/>
                <w:lang w:eastAsia="sk-SK"/>
              </w:rPr>
            </w:pPr>
            <w:r w:rsidRPr="00EE752E">
              <w:rPr>
                <w:rFonts w:ascii="Times New Roman" w:eastAsia="Times New Roman" w:hAnsi="Times New Roman" w:cs="Times New Roman"/>
                <w:sz w:val="20"/>
                <w:szCs w:val="20"/>
                <w:lang w:eastAsia="sk-SK"/>
              </w:rPr>
              <w:t>11</w:t>
            </w:r>
          </w:p>
        </w:tc>
        <w:tc>
          <w:tcPr>
            <w:tcW w:w="1163" w:type="dxa"/>
            <w:shd w:val="clear" w:color="auto" w:fill="FFD1D1"/>
            <w:noWrap/>
            <w:vAlign w:val="center"/>
          </w:tcPr>
          <w:p w:rsidR="009A08E7" w:rsidRPr="00EE752E" w:rsidRDefault="009A08E7" w:rsidP="00EE752E">
            <w:pPr>
              <w:spacing w:after="0" w:line="240" w:lineRule="auto"/>
              <w:jc w:val="right"/>
              <w:rPr>
                <w:rFonts w:ascii="Times New Roman" w:eastAsia="Times New Roman" w:hAnsi="Times New Roman" w:cs="Times New Roman"/>
                <w:sz w:val="20"/>
                <w:szCs w:val="20"/>
                <w:lang w:eastAsia="sk-SK"/>
              </w:rPr>
            </w:pPr>
            <w:r w:rsidRPr="00EE752E">
              <w:rPr>
                <w:rFonts w:ascii="Times New Roman" w:eastAsia="Times New Roman" w:hAnsi="Times New Roman" w:cs="Times New Roman"/>
                <w:sz w:val="20"/>
                <w:szCs w:val="20"/>
                <w:lang w:eastAsia="sk-SK"/>
              </w:rPr>
              <w:t>11 295</w:t>
            </w:r>
          </w:p>
        </w:tc>
        <w:tc>
          <w:tcPr>
            <w:tcW w:w="1000" w:type="dxa"/>
            <w:shd w:val="clear" w:color="auto" w:fill="FFD1D1"/>
            <w:noWrap/>
            <w:vAlign w:val="center"/>
          </w:tcPr>
          <w:p w:rsidR="009A08E7" w:rsidRPr="00EE752E" w:rsidRDefault="009A08E7" w:rsidP="00EE752E">
            <w:pPr>
              <w:spacing w:after="0" w:line="240" w:lineRule="auto"/>
              <w:jc w:val="right"/>
              <w:rPr>
                <w:rFonts w:ascii="Times New Roman" w:eastAsia="Times New Roman" w:hAnsi="Times New Roman" w:cs="Times New Roman"/>
                <w:sz w:val="20"/>
                <w:szCs w:val="20"/>
                <w:lang w:eastAsia="sk-SK"/>
              </w:rPr>
            </w:pPr>
            <w:r w:rsidRPr="00EE752E">
              <w:rPr>
                <w:rFonts w:ascii="Times New Roman" w:eastAsia="Times New Roman" w:hAnsi="Times New Roman" w:cs="Times New Roman"/>
                <w:sz w:val="20"/>
                <w:szCs w:val="20"/>
                <w:lang w:eastAsia="sk-SK"/>
              </w:rPr>
              <w:t>10 482</w:t>
            </w:r>
          </w:p>
        </w:tc>
        <w:tc>
          <w:tcPr>
            <w:tcW w:w="1000" w:type="dxa"/>
            <w:shd w:val="clear" w:color="auto" w:fill="FFD1D1"/>
            <w:noWrap/>
            <w:vAlign w:val="center"/>
          </w:tcPr>
          <w:p w:rsidR="009A08E7" w:rsidRPr="00EE752E" w:rsidRDefault="009A08E7" w:rsidP="00EE752E">
            <w:pPr>
              <w:spacing w:after="0" w:line="240" w:lineRule="auto"/>
              <w:jc w:val="right"/>
              <w:rPr>
                <w:rFonts w:ascii="Times New Roman" w:eastAsia="Times New Roman" w:hAnsi="Times New Roman" w:cs="Times New Roman"/>
                <w:sz w:val="20"/>
                <w:szCs w:val="20"/>
                <w:lang w:eastAsia="sk-SK"/>
              </w:rPr>
            </w:pPr>
            <w:r w:rsidRPr="00EE752E">
              <w:rPr>
                <w:rFonts w:ascii="Times New Roman" w:eastAsia="Times New Roman" w:hAnsi="Times New Roman" w:cs="Times New Roman"/>
                <w:sz w:val="20"/>
                <w:szCs w:val="20"/>
                <w:lang w:eastAsia="sk-SK"/>
              </w:rPr>
              <w:t>4</w:t>
            </w:r>
          </w:p>
        </w:tc>
        <w:tc>
          <w:tcPr>
            <w:tcW w:w="1403" w:type="dxa"/>
            <w:shd w:val="clear" w:color="auto" w:fill="FFD1D1"/>
            <w:noWrap/>
            <w:vAlign w:val="center"/>
          </w:tcPr>
          <w:p w:rsidR="009A08E7" w:rsidRPr="00EE752E" w:rsidRDefault="009A08E7" w:rsidP="00EE752E">
            <w:pPr>
              <w:spacing w:after="0" w:line="240" w:lineRule="auto"/>
              <w:jc w:val="center"/>
              <w:rPr>
                <w:rFonts w:ascii="Times New Roman" w:eastAsia="Times New Roman" w:hAnsi="Times New Roman" w:cs="Times New Roman"/>
                <w:sz w:val="20"/>
                <w:szCs w:val="20"/>
                <w:lang w:eastAsia="sk-SK"/>
              </w:rPr>
            </w:pPr>
            <w:r w:rsidRPr="00EE752E">
              <w:rPr>
                <w:rFonts w:ascii="Times New Roman" w:eastAsia="Times New Roman" w:hAnsi="Times New Roman" w:cs="Times New Roman"/>
                <w:sz w:val="20"/>
                <w:szCs w:val="20"/>
                <w:lang w:eastAsia="sk-SK"/>
              </w:rPr>
              <w:t>Horné Považie</w:t>
            </w:r>
          </w:p>
        </w:tc>
      </w:tr>
      <w:tr w:rsidR="009A08E7" w:rsidRPr="00EE752E" w:rsidTr="009616DB">
        <w:trPr>
          <w:trHeight w:val="270"/>
        </w:trPr>
        <w:tc>
          <w:tcPr>
            <w:tcW w:w="951" w:type="dxa"/>
            <w:tcBorders>
              <w:bottom w:val="single" w:sz="18" w:space="0" w:color="auto"/>
            </w:tcBorders>
            <w:shd w:val="clear" w:color="auto" w:fill="auto"/>
            <w:noWrap/>
          </w:tcPr>
          <w:p w:rsidR="009A08E7" w:rsidRPr="00EE752E" w:rsidRDefault="009A08E7" w:rsidP="009616DB">
            <w:pPr>
              <w:spacing w:after="0" w:line="240" w:lineRule="auto"/>
              <w:jc w:val="center"/>
              <w:rPr>
                <w:rFonts w:ascii="Times New Roman" w:eastAsia="Times New Roman" w:hAnsi="Times New Roman" w:cs="Times New Roman"/>
                <w:bCs/>
                <w:sz w:val="20"/>
                <w:szCs w:val="20"/>
                <w:lang w:eastAsia="sk-SK"/>
              </w:rPr>
            </w:pPr>
            <w:r w:rsidRPr="00EE752E">
              <w:rPr>
                <w:rFonts w:ascii="Times New Roman" w:eastAsia="Times New Roman" w:hAnsi="Times New Roman" w:cs="Times New Roman"/>
                <w:bCs/>
                <w:sz w:val="20"/>
                <w:szCs w:val="20"/>
                <w:lang w:eastAsia="sk-SK"/>
              </w:rPr>
              <w:t>7</w:t>
            </w:r>
          </w:p>
        </w:tc>
        <w:tc>
          <w:tcPr>
            <w:tcW w:w="2604" w:type="dxa"/>
            <w:tcBorders>
              <w:bottom w:val="single" w:sz="18" w:space="0" w:color="auto"/>
            </w:tcBorders>
            <w:shd w:val="clear" w:color="auto" w:fill="auto"/>
          </w:tcPr>
          <w:p w:rsidR="009A08E7" w:rsidRPr="00EE752E" w:rsidRDefault="009A08E7" w:rsidP="009616DB">
            <w:pPr>
              <w:spacing w:after="0" w:line="240" w:lineRule="auto"/>
              <w:rPr>
                <w:rFonts w:ascii="Times New Roman" w:eastAsia="Times New Roman" w:hAnsi="Times New Roman" w:cs="Times New Roman"/>
                <w:bCs/>
                <w:sz w:val="20"/>
                <w:szCs w:val="20"/>
                <w:lang w:eastAsia="sk-SK"/>
              </w:rPr>
            </w:pPr>
            <w:r w:rsidRPr="00EE752E">
              <w:rPr>
                <w:rFonts w:ascii="Times New Roman" w:eastAsia="Times New Roman" w:hAnsi="Times New Roman" w:cs="Times New Roman"/>
                <w:bCs/>
                <w:sz w:val="20"/>
                <w:szCs w:val="20"/>
                <w:lang w:eastAsia="sk-SK"/>
              </w:rPr>
              <w:t>Odberný objekt Horná Streda</w:t>
            </w:r>
          </w:p>
        </w:tc>
        <w:tc>
          <w:tcPr>
            <w:tcW w:w="962" w:type="dxa"/>
            <w:tcBorders>
              <w:bottom w:val="single" w:sz="18" w:space="0" w:color="auto"/>
            </w:tcBorders>
            <w:shd w:val="clear" w:color="auto" w:fill="auto"/>
            <w:noWrap/>
            <w:vAlign w:val="center"/>
          </w:tcPr>
          <w:p w:rsidR="009A08E7" w:rsidRPr="00EE752E" w:rsidRDefault="009A08E7" w:rsidP="00EE752E">
            <w:pPr>
              <w:spacing w:after="0" w:line="240" w:lineRule="auto"/>
              <w:jc w:val="right"/>
              <w:rPr>
                <w:rFonts w:ascii="Times New Roman" w:eastAsia="Times New Roman" w:hAnsi="Times New Roman" w:cs="Times New Roman"/>
                <w:sz w:val="20"/>
                <w:szCs w:val="20"/>
                <w:lang w:eastAsia="sk-SK"/>
              </w:rPr>
            </w:pPr>
            <w:r w:rsidRPr="00EE752E">
              <w:rPr>
                <w:rFonts w:ascii="Times New Roman" w:eastAsia="Times New Roman" w:hAnsi="Times New Roman" w:cs="Times New Roman"/>
                <w:sz w:val="20"/>
                <w:szCs w:val="20"/>
                <w:lang w:eastAsia="sk-SK"/>
              </w:rPr>
              <w:t>4</w:t>
            </w:r>
          </w:p>
        </w:tc>
        <w:tc>
          <w:tcPr>
            <w:tcW w:w="1163" w:type="dxa"/>
            <w:tcBorders>
              <w:bottom w:val="single" w:sz="18" w:space="0" w:color="auto"/>
            </w:tcBorders>
            <w:shd w:val="clear" w:color="auto" w:fill="auto"/>
            <w:noWrap/>
            <w:vAlign w:val="center"/>
          </w:tcPr>
          <w:p w:rsidR="009A08E7" w:rsidRPr="00EE752E" w:rsidRDefault="009A08E7" w:rsidP="00EE752E">
            <w:pPr>
              <w:spacing w:after="0" w:line="240" w:lineRule="auto"/>
              <w:jc w:val="right"/>
              <w:rPr>
                <w:rFonts w:ascii="Times New Roman" w:eastAsia="Times New Roman" w:hAnsi="Times New Roman" w:cs="Times New Roman"/>
                <w:sz w:val="20"/>
                <w:szCs w:val="20"/>
                <w:lang w:eastAsia="sk-SK"/>
              </w:rPr>
            </w:pPr>
            <w:r w:rsidRPr="00EE752E">
              <w:rPr>
                <w:rFonts w:ascii="Times New Roman" w:eastAsia="Times New Roman" w:hAnsi="Times New Roman" w:cs="Times New Roman"/>
                <w:sz w:val="20"/>
                <w:szCs w:val="20"/>
                <w:lang w:eastAsia="sk-SK"/>
              </w:rPr>
              <w:t>7 166</w:t>
            </w:r>
          </w:p>
        </w:tc>
        <w:tc>
          <w:tcPr>
            <w:tcW w:w="1000" w:type="dxa"/>
            <w:tcBorders>
              <w:bottom w:val="single" w:sz="18" w:space="0" w:color="auto"/>
            </w:tcBorders>
            <w:shd w:val="clear" w:color="auto" w:fill="auto"/>
            <w:noWrap/>
            <w:vAlign w:val="center"/>
          </w:tcPr>
          <w:p w:rsidR="009A08E7" w:rsidRPr="00EE752E" w:rsidRDefault="009A08E7" w:rsidP="00EE752E">
            <w:pPr>
              <w:spacing w:after="0" w:line="240" w:lineRule="auto"/>
              <w:jc w:val="right"/>
              <w:rPr>
                <w:rFonts w:ascii="Times New Roman" w:eastAsia="Times New Roman" w:hAnsi="Times New Roman" w:cs="Times New Roman"/>
                <w:sz w:val="20"/>
                <w:szCs w:val="20"/>
                <w:lang w:eastAsia="sk-SK"/>
              </w:rPr>
            </w:pPr>
            <w:r w:rsidRPr="00EE752E">
              <w:rPr>
                <w:rFonts w:ascii="Times New Roman" w:eastAsia="Times New Roman" w:hAnsi="Times New Roman" w:cs="Times New Roman"/>
                <w:sz w:val="20"/>
                <w:szCs w:val="20"/>
                <w:lang w:eastAsia="sk-SK"/>
              </w:rPr>
              <w:t>7 166</w:t>
            </w:r>
          </w:p>
        </w:tc>
        <w:tc>
          <w:tcPr>
            <w:tcW w:w="1000" w:type="dxa"/>
            <w:tcBorders>
              <w:bottom w:val="single" w:sz="18" w:space="0" w:color="auto"/>
            </w:tcBorders>
            <w:shd w:val="clear" w:color="auto" w:fill="auto"/>
            <w:noWrap/>
            <w:vAlign w:val="center"/>
          </w:tcPr>
          <w:p w:rsidR="009A08E7" w:rsidRPr="00EE752E" w:rsidRDefault="009A08E7" w:rsidP="00EE752E">
            <w:pPr>
              <w:spacing w:after="0" w:line="240" w:lineRule="auto"/>
              <w:jc w:val="right"/>
              <w:rPr>
                <w:rFonts w:ascii="Times New Roman" w:eastAsia="Times New Roman" w:hAnsi="Times New Roman" w:cs="Times New Roman"/>
                <w:sz w:val="20"/>
                <w:szCs w:val="20"/>
                <w:lang w:eastAsia="sk-SK"/>
              </w:rPr>
            </w:pPr>
            <w:r w:rsidRPr="00EE752E">
              <w:rPr>
                <w:rFonts w:ascii="Times New Roman" w:eastAsia="Times New Roman" w:hAnsi="Times New Roman" w:cs="Times New Roman"/>
                <w:sz w:val="20"/>
                <w:szCs w:val="20"/>
                <w:lang w:eastAsia="sk-SK"/>
              </w:rPr>
              <w:t>3</w:t>
            </w:r>
          </w:p>
        </w:tc>
        <w:tc>
          <w:tcPr>
            <w:tcW w:w="1403" w:type="dxa"/>
            <w:tcBorders>
              <w:bottom w:val="single" w:sz="18" w:space="0" w:color="auto"/>
            </w:tcBorders>
            <w:shd w:val="clear" w:color="auto" w:fill="auto"/>
            <w:noWrap/>
            <w:vAlign w:val="center"/>
          </w:tcPr>
          <w:p w:rsidR="009A08E7" w:rsidRPr="00EE752E" w:rsidRDefault="009A08E7" w:rsidP="00EE752E">
            <w:pPr>
              <w:spacing w:after="0" w:line="240" w:lineRule="auto"/>
              <w:jc w:val="center"/>
              <w:rPr>
                <w:rFonts w:ascii="Times New Roman" w:eastAsia="Times New Roman" w:hAnsi="Times New Roman" w:cs="Times New Roman"/>
                <w:sz w:val="20"/>
                <w:szCs w:val="20"/>
                <w:lang w:eastAsia="sk-SK"/>
              </w:rPr>
            </w:pPr>
            <w:r w:rsidRPr="00EE752E">
              <w:rPr>
                <w:rFonts w:ascii="Times New Roman" w:eastAsia="Times New Roman" w:hAnsi="Times New Roman" w:cs="Times New Roman"/>
                <w:sz w:val="20"/>
                <w:szCs w:val="20"/>
                <w:lang w:eastAsia="sk-SK"/>
              </w:rPr>
              <w:t>Horné Považie</w:t>
            </w:r>
          </w:p>
        </w:tc>
      </w:tr>
    </w:tbl>
    <w:p w:rsidR="00966463" w:rsidRDefault="00966463" w:rsidP="00966463">
      <w:pPr>
        <w:spacing w:after="0" w:line="240" w:lineRule="auto"/>
        <w:jc w:val="right"/>
        <w:rPr>
          <w:rFonts w:ascii="Times New Roman" w:hAnsi="Times New Roman" w:cs="Times New Roman"/>
          <w:sz w:val="20"/>
          <w:szCs w:val="20"/>
        </w:rPr>
      </w:pPr>
      <w:r w:rsidRPr="005E5AEC">
        <w:rPr>
          <w:rFonts w:ascii="Times New Roman" w:hAnsi="Times New Roman" w:cs="Times New Roman"/>
          <w:sz w:val="20"/>
          <w:szCs w:val="20"/>
        </w:rPr>
        <w:t>Zdroj: Hydromeliorácie, š.p.</w:t>
      </w:r>
    </w:p>
    <w:p w:rsidR="00C16D08" w:rsidRDefault="00C16D08" w:rsidP="00C16D08">
      <w:pPr>
        <w:spacing w:after="0" w:line="240" w:lineRule="auto"/>
        <w:jc w:val="both"/>
        <w:rPr>
          <w:rFonts w:ascii="Times New Roman" w:hAnsi="Times New Roman" w:cs="Times New Roman"/>
          <w:sz w:val="24"/>
          <w:szCs w:val="24"/>
        </w:rPr>
      </w:pPr>
      <w:r w:rsidRPr="005E5AEC">
        <w:rPr>
          <w:rFonts w:ascii="Times New Roman" w:hAnsi="Times New Roman" w:cs="Times New Roman"/>
          <w:sz w:val="24"/>
          <w:szCs w:val="24"/>
        </w:rPr>
        <w:lastRenderedPageBreak/>
        <w:t>Štát je teda vlastníkom závlahového TPC</w:t>
      </w:r>
      <w:r>
        <w:rPr>
          <w:rFonts w:ascii="Times New Roman" w:hAnsi="Times New Roman" w:cs="Times New Roman"/>
          <w:sz w:val="24"/>
          <w:szCs w:val="24"/>
        </w:rPr>
        <w:t xml:space="preserve"> </w:t>
      </w:r>
      <w:r w:rsidRPr="005E5AEC">
        <w:rPr>
          <w:rFonts w:ascii="Times New Roman" w:hAnsi="Times New Roman" w:cs="Times New Roman"/>
          <w:sz w:val="24"/>
          <w:szCs w:val="24"/>
        </w:rPr>
        <w:t>HZZ až po hydrant umiestnený na povrchu poľnohospodárskej pôdy. Využívať závlahový TPC HZZ je možné iba v celosti, t.j. ako technologický celok, a</w:t>
      </w:r>
      <w:r>
        <w:rPr>
          <w:rFonts w:ascii="Times New Roman" w:hAnsi="Times New Roman" w:cs="Times New Roman"/>
          <w:sz w:val="24"/>
          <w:szCs w:val="24"/>
        </w:rPr>
        <w:t> </w:t>
      </w:r>
      <w:r w:rsidRPr="005E5AEC">
        <w:rPr>
          <w:rFonts w:ascii="Times New Roman" w:hAnsi="Times New Roman" w:cs="Times New Roman"/>
          <w:sz w:val="24"/>
          <w:szCs w:val="24"/>
        </w:rPr>
        <w:t>to</w:t>
      </w:r>
      <w:r>
        <w:rPr>
          <w:rFonts w:ascii="Times New Roman" w:hAnsi="Times New Roman" w:cs="Times New Roman"/>
          <w:sz w:val="24"/>
          <w:szCs w:val="24"/>
        </w:rPr>
        <w:t xml:space="preserve"> </w:t>
      </w:r>
      <w:r w:rsidRPr="005E5AEC">
        <w:rPr>
          <w:rFonts w:ascii="Times New Roman" w:hAnsi="Times New Roman" w:cs="Times New Roman"/>
          <w:sz w:val="24"/>
          <w:szCs w:val="24"/>
        </w:rPr>
        <w:t xml:space="preserve">jeho nájomcom a ďalšími užívateľmi, odberateľmi závlahovej vody, hospodáriacimi v závlahovom obvode ZČS. </w:t>
      </w:r>
    </w:p>
    <w:p w:rsidR="00E96F80" w:rsidRDefault="00E96F80" w:rsidP="00C16D08">
      <w:pPr>
        <w:spacing w:after="0" w:line="240" w:lineRule="auto"/>
        <w:jc w:val="both"/>
        <w:rPr>
          <w:rFonts w:ascii="Times New Roman" w:hAnsi="Times New Roman" w:cs="Times New Roman"/>
          <w:sz w:val="24"/>
          <w:szCs w:val="24"/>
        </w:rPr>
      </w:pPr>
    </w:p>
    <w:p w:rsidR="00C16D08" w:rsidRPr="005E5AEC" w:rsidRDefault="00F46476" w:rsidP="00C16D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w:t>
      </w:r>
      <w:r w:rsidR="00C16D08" w:rsidRPr="005E5AEC">
        <w:rPr>
          <w:rFonts w:ascii="Times New Roman" w:hAnsi="Times New Roman" w:cs="Times New Roman"/>
          <w:sz w:val="24"/>
          <w:szCs w:val="24"/>
        </w:rPr>
        <w:t xml:space="preserve">egionálne </w:t>
      </w:r>
      <w:r>
        <w:rPr>
          <w:rFonts w:ascii="Times New Roman" w:hAnsi="Times New Roman" w:cs="Times New Roman"/>
          <w:sz w:val="24"/>
          <w:szCs w:val="24"/>
        </w:rPr>
        <w:t xml:space="preserve">sa </w:t>
      </w:r>
      <w:r w:rsidR="00C16D08" w:rsidRPr="005E5AEC">
        <w:rPr>
          <w:rFonts w:ascii="Times New Roman" w:hAnsi="Times New Roman" w:cs="Times New Roman"/>
          <w:sz w:val="24"/>
          <w:szCs w:val="24"/>
        </w:rPr>
        <w:t xml:space="preserve">nachádzajú v 7 samostatných závlahových rajónoch: </w:t>
      </w:r>
    </w:p>
    <w:p w:rsidR="00C16D08" w:rsidRPr="005E5AEC" w:rsidRDefault="00C16D08" w:rsidP="00C16D08">
      <w:pPr>
        <w:pStyle w:val="Odsekzoznamu"/>
        <w:numPr>
          <w:ilvl w:val="0"/>
          <w:numId w:val="1"/>
        </w:numPr>
        <w:spacing w:after="0" w:line="240" w:lineRule="auto"/>
        <w:jc w:val="both"/>
        <w:rPr>
          <w:rFonts w:ascii="Times New Roman" w:hAnsi="Times New Roman" w:cs="Times New Roman"/>
          <w:sz w:val="24"/>
          <w:szCs w:val="24"/>
        </w:rPr>
      </w:pPr>
      <w:r w:rsidRPr="005E5AEC">
        <w:rPr>
          <w:rFonts w:ascii="Times New Roman" w:hAnsi="Times New Roman" w:cs="Times New Roman"/>
          <w:sz w:val="24"/>
          <w:szCs w:val="24"/>
        </w:rPr>
        <w:t xml:space="preserve">Záhorie, </w:t>
      </w:r>
    </w:p>
    <w:p w:rsidR="00C16D08" w:rsidRPr="005E5AEC" w:rsidRDefault="00C16D08" w:rsidP="00C16D08">
      <w:pPr>
        <w:pStyle w:val="Odsekzoznamu"/>
        <w:numPr>
          <w:ilvl w:val="0"/>
          <w:numId w:val="1"/>
        </w:numPr>
        <w:spacing w:after="0" w:line="240" w:lineRule="auto"/>
        <w:jc w:val="both"/>
        <w:rPr>
          <w:rFonts w:ascii="Times New Roman" w:hAnsi="Times New Roman" w:cs="Times New Roman"/>
          <w:sz w:val="24"/>
          <w:szCs w:val="24"/>
        </w:rPr>
      </w:pPr>
      <w:r w:rsidRPr="005E5AEC">
        <w:rPr>
          <w:rFonts w:ascii="Times New Roman" w:hAnsi="Times New Roman" w:cs="Times New Roman"/>
          <w:sz w:val="24"/>
          <w:szCs w:val="24"/>
        </w:rPr>
        <w:t xml:space="preserve">Podunajsko, </w:t>
      </w:r>
    </w:p>
    <w:p w:rsidR="00C16D08" w:rsidRPr="005E5AEC" w:rsidRDefault="00C16D08" w:rsidP="00C16D08">
      <w:pPr>
        <w:pStyle w:val="Odsekzoznamu"/>
        <w:numPr>
          <w:ilvl w:val="0"/>
          <w:numId w:val="1"/>
        </w:numPr>
        <w:spacing w:after="0" w:line="240" w:lineRule="auto"/>
        <w:jc w:val="both"/>
        <w:rPr>
          <w:rFonts w:ascii="Times New Roman" w:hAnsi="Times New Roman" w:cs="Times New Roman"/>
          <w:sz w:val="24"/>
          <w:szCs w:val="24"/>
        </w:rPr>
      </w:pPr>
      <w:r w:rsidRPr="005E5AEC">
        <w:rPr>
          <w:rFonts w:ascii="Times New Roman" w:hAnsi="Times New Roman" w:cs="Times New Roman"/>
          <w:sz w:val="24"/>
          <w:szCs w:val="24"/>
        </w:rPr>
        <w:t xml:space="preserve">Dolné Považie, </w:t>
      </w:r>
    </w:p>
    <w:p w:rsidR="00C16D08" w:rsidRPr="005E5AEC" w:rsidRDefault="00C16D08" w:rsidP="00C16D08">
      <w:pPr>
        <w:pStyle w:val="Odsekzoznamu"/>
        <w:numPr>
          <w:ilvl w:val="0"/>
          <w:numId w:val="1"/>
        </w:numPr>
        <w:spacing w:after="0" w:line="240" w:lineRule="auto"/>
        <w:jc w:val="both"/>
        <w:rPr>
          <w:rFonts w:ascii="Times New Roman" w:hAnsi="Times New Roman" w:cs="Times New Roman"/>
          <w:sz w:val="24"/>
          <w:szCs w:val="24"/>
        </w:rPr>
      </w:pPr>
      <w:r w:rsidRPr="005E5AEC">
        <w:rPr>
          <w:rFonts w:ascii="Times New Roman" w:hAnsi="Times New Roman" w:cs="Times New Roman"/>
          <w:sz w:val="24"/>
          <w:szCs w:val="24"/>
        </w:rPr>
        <w:t xml:space="preserve">Horné Považie, </w:t>
      </w:r>
    </w:p>
    <w:p w:rsidR="00C16D08" w:rsidRPr="005E5AEC" w:rsidRDefault="00C16D08" w:rsidP="00C16D08">
      <w:pPr>
        <w:pStyle w:val="Odsekzoznamu"/>
        <w:numPr>
          <w:ilvl w:val="0"/>
          <w:numId w:val="1"/>
        </w:numPr>
        <w:spacing w:after="0" w:line="240" w:lineRule="auto"/>
        <w:jc w:val="both"/>
        <w:rPr>
          <w:rFonts w:ascii="Times New Roman" w:hAnsi="Times New Roman" w:cs="Times New Roman"/>
          <w:sz w:val="24"/>
          <w:szCs w:val="24"/>
        </w:rPr>
      </w:pPr>
      <w:r w:rsidRPr="005E5AEC">
        <w:rPr>
          <w:rFonts w:ascii="Times New Roman" w:hAnsi="Times New Roman" w:cs="Times New Roman"/>
          <w:sz w:val="24"/>
          <w:szCs w:val="24"/>
        </w:rPr>
        <w:t xml:space="preserve">Ponitrie, </w:t>
      </w:r>
    </w:p>
    <w:p w:rsidR="00C16D08" w:rsidRPr="005E5AEC" w:rsidRDefault="00C16D08" w:rsidP="00C16D08">
      <w:pPr>
        <w:pStyle w:val="Odsekzoznamu"/>
        <w:numPr>
          <w:ilvl w:val="0"/>
          <w:numId w:val="1"/>
        </w:numPr>
        <w:spacing w:after="0" w:line="240" w:lineRule="auto"/>
        <w:jc w:val="both"/>
        <w:rPr>
          <w:rFonts w:ascii="Times New Roman" w:hAnsi="Times New Roman" w:cs="Times New Roman"/>
          <w:sz w:val="24"/>
          <w:szCs w:val="24"/>
        </w:rPr>
      </w:pPr>
      <w:r w:rsidRPr="005E5AEC">
        <w:rPr>
          <w:rFonts w:ascii="Times New Roman" w:hAnsi="Times New Roman" w:cs="Times New Roman"/>
          <w:sz w:val="24"/>
          <w:szCs w:val="24"/>
        </w:rPr>
        <w:t xml:space="preserve">Pohronie - </w:t>
      </w:r>
      <w:proofErr w:type="spellStart"/>
      <w:r w:rsidRPr="005E5AEC">
        <w:rPr>
          <w:rFonts w:ascii="Times New Roman" w:hAnsi="Times New Roman" w:cs="Times New Roman"/>
          <w:sz w:val="24"/>
          <w:szCs w:val="24"/>
        </w:rPr>
        <w:t>Poiplie</w:t>
      </w:r>
      <w:proofErr w:type="spellEnd"/>
      <w:r w:rsidRPr="005E5AEC">
        <w:rPr>
          <w:rFonts w:ascii="Times New Roman" w:hAnsi="Times New Roman" w:cs="Times New Roman"/>
          <w:sz w:val="24"/>
          <w:szCs w:val="24"/>
        </w:rPr>
        <w:t xml:space="preserve"> a </w:t>
      </w:r>
    </w:p>
    <w:p w:rsidR="00C16D08" w:rsidRPr="005E5AEC" w:rsidRDefault="00C16D08" w:rsidP="00C16D08">
      <w:pPr>
        <w:pStyle w:val="Odsekzoznamu"/>
        <w:numPr>
          <w:ilvl w:val="0"/>
          <w:numId w:val="1"/>
        </w:numPr>
        <w:spacing w:after="0" w:line="240" w:lineRule="auto"/>
        <w:jc w:val="both"/>
        <w:rPr>
          <w:rFonts w:ascii="Times New Roman" w:hAnsi="Times New Roman" w:cs="Times New Roman"/>
          <w:sz w:val="24"/>
          <w:szCs w:val="24"/>
        </w:rPr>
      </w:pPr>
      <w:r w:rsidRPr="005E5AEC">
        <w:rPr>
          <w:rFonts w:ascii="Times New Roman" w:hAnsi="Times New Roman" w:cs="Times New Roman"/>
          <w:sz w:val="24"/>
          <w:szCs w:val="24"/>
        </w:rPr>
        <w:t>Bodrog - Hornád.</w:t>
      </w:r>
    </w:p>
    <w:p w:rsidR="00C16D08" w:rsidRPr="003A56E5" w:rsidRDefault="00C16D08" w:rsidP="00C16D08">
      <w:pPr>
        <w:spacing w:after="0" w:line="240" w:lineRule="auto"/>
        <w:jc w:val="both"/>
        <w:rPr>
          <w:rFonts w:ascii="Times New Roman" w:hAnsi="Times New Roman" w:cs="Times New Roman"/>
          <w:sz w:val="24"/>
          <w:szCs w:val="24"/>
        </w:rPr>
      </w:pPr>
    </w:p>
    <w:p w:rsidR="00C16D08" w:rsidRDefault="009A08E7" w:rsidP="00C16D08">
      <w:pPr>
        <w:spacing w:after="0" w:line="240" w:lineRule="auto"/>
        <w:jc w:val="both"/>
        <w:outlineLvl w:val="0"/>
        <w:rPr>
          <w:rFonts w:ascii="Times New Roman" w:hAnsi="Times New Roman" w:cs="Times New Roman"/>
          <w:sz w:val="20"/>
          <w:szCs w:val="20"/>
        </w:rPr>
      </w:pPr>
      <w:bookmarkStart w:id="110" w:name="_Toc393133075"/>
      <w:bookmarkStart w:id="111" w:name="_Toc394420539"/>
      <w:bookmarkStart w:id="112" w:name="_Toc394490725"/>
      <w:r>
        <w:rPr>
          <w:rFonts w:ascii="Times New Roman" w:hAnsi="Times New Roman" w:cs="Times New Roman"/>
          <w:sz w:val="20"/>
          <w:szCs w:val="20"/>
        </w:rPr>
        <w:t>Tab. č. 11</w:t>
      </w:r>
      <w:r w:rsidR="00C16D08" w:rsidRPr="003A56E5">
        <w:rPr>
          <w:rFonts w:ascii="Times New Roman" w:hAnsi="Times New Roman" w:cs="Times New Roman"/>
          <w:sz w:val="20"/>
          <w:szCs w:val="20"/>
        </w:rPr>
        <w:t>: Súčasná využiteľnosť závlahových systémov - TPC HZZ k 31.12.2013</w:t>
      </w:r>
      <w:bookmarkEnd w:id="110"/>
      <w:bookmarkEnd w:id="111"/>
      <w:bookmarkEnd w:id="112"/>
    </w:p>
    <w:p w:rsidR="001A6EEE" w:rsidRPr="003A56E5" w:rsidRDefault="001A6EEE" w:rsidP="00C16D08">
      <w:pPr>
        <w:spacing w:after="0" w:line="240" w:lineRule="auto"/>
        <w:jc w:val="both"/>
        <w:outlineLvl w:val="0"/>
        <w:rPr>
          <w:rFonts w:ascii="Times New Roman" w:hAnsi="Times New Roman" w:cs="Times New Roman"/>
          <w:sz w:val="20"/>
          <w:szCs w:val="20"/>
        </w:rPr>
      </w:pPr>
    </w:p>
    <w:tbl>
      <w:tblPr>
        <w:tblW w:w="9072" w:type="dxa"/>
        <w:tblInd w:w="108" w:type="dxa"/>
        <w:tblLayout w:type="fixed"/>
        <w:tblLook w:val="00A0" w:firstRow="1" w:lastRow="0" w:firstColumn="1" w:lastColumn="0" w:noHBand="0" w:noVBand="0"/>
      </w:tblPr>
      <w:tblGrid>
        <w:gridCol w:w="1701"/>
        <w:gridCol w:w="1323"/>
        <w:gridCol w:w="1134"/>
        <w:gridCol w:w="1260"/>
        <w:gridCol w:w="1440"/>
        <w:gridCol w:w="1080"/>
        <w:gridCol w:w="1134"/>
      </w:tblGrid>
      <w:tr w:rsidR="00C16D08" w:rsidRPr="003A56E5" w:rsidTr="00070426">
        <w:tc>
          <w:tcPr>
            <w:tcW w:w="1701" w:type="dxa"/>
            <w:tcBorders>
              <w:top w:val="single" w:sz="18" w:space="0" w:color="auto"/>
              <w:bottom w:val="single" w:sz="12" w:space="0" w:color="auto"/>
            </w:tcBorders>
            <w:shd w:val="clear" w:color="auto" w:fill="244061"/>
          </w:tcPr>
          <w:p w:rsidR="00C16D08" w:rsidRPr="003A56E5" w:rsidRDefault="00C16D08" w:rsidP="00C44794">
            <w:pPr>
              <w:spacing w:after="0" w:line="240" w:lineRule="auto"/>
              <w:jc w:val="center"/>
              <w:rPr>
                <w:rFonts w:ascii="Times New Roman" w:hAnsi="Times New Roman" w:cs="Times New Roman"/>
                <w:b/>
                <w:bCs/>
                <w:sz w:val="20"/>
                <w:szCs w:val="20"/>
              </w:rPr>
            </w:pPr>
            <w:r w:rsidRPr="003A56E5">
              <w:rPr>
                <w:rFonts w:ascii="Times New Roman" w:hAnsi="Times New Roman" w:cs="Times New Roman"/>
                <w:b/>
                <w:bCs/>
                <w:sz w:val="20"/>
                <w:szCs w:val="20"/>
              </w:rPr>
              <w:t>Závlahový</w:t>
            </w:r>
          </w:p>
          <w:p w:rsidR="00C16D08" w:rsidRPr="003A56E5" w:rsidRDefault="00C16D08" w:rsidP="00C44794">
            <w:pPr>
              <w:spacing w:after="0" w:line="240" w:lineRule="auto"/>
              <w:jc w:val="center"/>
              <w:rPr>
                <w:rFonts w:ascii="Times New Roman" w:hAnsi="Times New Roman" w:cs="Times New Roman"/>
                <w:b/>
                <w:bCs/>
                <w:sz w:val="20"/>
                <w:szCs w:val="20"/>
              </w:rPr>
            </w:pPr>
            <w:r w:rsidRPr="003A56E5">
              <w:rPr>
                <w:rFonts w:ascii="Times New Roman" w:hAnsi="Times New Roman" w:cs="Times New Roman"/>
                <w:b/>
                <w:bCs/>
                <w:sz w:val="20"/>
                <w:szCs w:val="20"/>
              </w:rPr>
              <w:t>rajón</w:t>
            </w:r>
          </w:p>
        </w:tc>
        <w:tc>
          <w:tcPr>
            <w:tcW w:w="1323" w:type="dxa"/>
            <w:tcBorders>
              <w:top w:val="single" w:sz="18" w:space="0" w:color="auto"/>
              <w:bottom w:val="single" w:sz="12" w:space="0" w:color="auto"/>
            </w:tcBorders>
            <w:shd w:val="clear" w:color="auto" w:fill="244061"/>
          </w:tcPr>
          <w:p w:rsidR="00C16D08" w:rsidRPr="003A56E5" w:rsidRDefault="00C16D08" w:rsidP="00C44794">
            <w:pPr>
              <w:spacing w:after="0" w:line="240" w:lineRule="auto"/>
              <w:rPr>
                <w:rFonts w:ascii="Times New Roman" w:hAnsi="Times New Roman" w:cs="Times New Roman"/>
                <w:b/>
                <w:bCs/>
                <w:sz w:val="20"/>
                <w:szCs w:val="20"/>
              </w:rPr>
            </w:pPr>
            <w:r w:rsidRPr="003A56E5">
              <w:rPr>
                <w:rFonts w:ascii="Times New Roman" w:hAnsi="Times New Roman" w:cs="Times New Roman"/>
                <w:b/>
                <w:bCs/>
                <w:sz w:val="20"/>
                <w:szCs w:val="20"/>
              </w:rPr>
              <w:t>Vybudované</w:t>
            </w:r>
          </w:p>
          <w:p w:rsidR="00C16D08" w:rsidRPr="003A56E5" w:rsidRDefault="00C16D08" w:rsidP="00C44794">
            <w:pPr>
              <w:spacing w:after="0" w:line="240" w:lineRule="auto"/>
              <w:jc w:val="center"/>
              <w:rPr>
                <w:rFonts w:ascii="Times New Roman" w:hAnsi="Times New Roman" w:cs="Times New Roman"/>
                <w:b/>
                <w:bCs/>
                <w:sz w:val="20"/>
                <w:szCs w:val="20"/>
              </w:rPr>
            </w:pPr>
            <w:r w:rsidRPr="003A56E5">
              <w:rPr>
                <w:rFonts w:ascii="Times New Roman" w:hAnsi="Times New Roman" w:cs="Times New Roman"/>
                <w:b/>
                <w:bCs/>
                <w:sz w:val="20"/>
                <w:szCs w:val="20"/>
              </w:rPr>
              <w:t>TPC</w:t>
            </w:r>
          </w:p>
          <w:p w:rsidR="00C16D08" w:rsidRPr="003A56E5" w:rsidRDefault="00C16D08" w:rsidP="00C44794">
            <w:pPr>
              <w:spacing w:after="0" w:line="240" w:lineRule="auto"/>
              <w:jc w:val="center"/>
              <w:rPr>
                <w:rFonts w:ascii="Times New Roman" w:hAnsi="Times New Roman" w:cs="Times New Roman"/>
                <w:b/>
                <w:bCs/>
                <w:sz w:val="20"/>
                <w:szCs w:val="20"/>
              </w:rPr>
            </w:pPr>
            <w:r w:rsidRPr="003A56E5">
              <w:rPr>
                <w:rFonts w:ascii="Times New Roman" w:hAnsi="Times New Roman" w:cs="Times New Roman"/>
                <w:b/>
                <w:bCs/>
                <w:sz w:val="20"/>
                <w:szCs w:val="20"/>
              </w:rPr>
              <w:t>(počet)</w:t>
            </w:r>
          </w:p>
        </w:tc>
        <w:tc>
          <w:tcPr>
            <w:tcW w:w="1134" w:type="dxa"/>
            <w:tcBorders>
              <w:top w:val="single" w:sz="18" w:space="0" w:color="auto"/>
              <w:bottom w:val="single" w:sz="12" w:space="0" w:color="auto"/>
            </w:tcBorders>
            <w:shd w:val="clear" w:color="auto" w:fill="244061"/>
          </w:tcPr>
          <w:p w:rsidR="00C16D08" w:rsidRPr="003A56E5" w:rsidRDefault="00C16D08" w:rsidP="00C44794">
            <w:pPr>
              <w:spacing w:after="0" w:line="240" w:lineRule="auto"/>
              <w:jc w:val="center"/>
              <w:rPr>
                <w:rFonts w:ascii="Times New Roman" w:hAnsi="Times New Roman" w:cs="Times New Roman"/>
                <w:b/>
                <w:bCs/>
                <w:sz w:val="20"/>
                <w:szCs w:val="20"/>
              </w:rPr>
            </w:pPr>
            <w:r w:rsidRPr="003A56E5">
              <w:rPr>
                <w:rFonts w:ascii="Times New Roman" w:hAnsi="Times New Roman" w:cs="Times New Roman"/>
                <w:b/>
                <w:bCs/>
                <w:sz w:val="20"/>
                <w:szCs w:val="20"/>
              </w:rPr>
              <w:t xml:space="preserve">Prenajaté </w:t>
            </w:r>
          </w:p>
          <w:p w:rsidR="00C16D08" w:rsidRPr="003A56E5" w:rsidRDefault="00C16D08" w:rsidP="00C44794">
            <w:pPr>
              <w:spacing w:after="0" w:line="240" w:lineRule="auto"/>
              <w:jc w:val="center"/>
              <w:rPr>
                <w:rFonts w:ascii="Times New Roman" w:hAnsi="Times New Roman" w:cs="Times New Roman"/>
                <w:b/>
                <w:bCs/>
                <w:sz w:val="20"/>
                <w:szCs w:val="20"/>
              </w:rPr>
            </w:pPr>
            <w:r w:rsidRPr="003A56E5">
              <w:rPr>
                <w:rFonts w:ascii="Times New Roman" w:hAnsi="Times New Roman" w:cs="Times New Roman"/>
                <w:b/>
                <w:bCs/>
                <w:sz w:val="20"/>
                <w:szCs w:val="20"/>
              </w:rPr>
              <w:t>TPC</w:t>
            </w:r>
          </w:p>
          <w:p w:rsidR="00C16D08" w:rsidRPr="003A56E5" w:rsidRDefault="00C16D08" w:rsidP="00C44794">
            <w:pPr>
              <w:spacing w:after="0" w:line="240" w:lineRule="auto"/>
              <w:jc w:val="center"/>
              <w:rPr>
                <w:rFonts w:ascii="Times New Roman" w:hAnsi="Times New Roman" w:cs="Times New Roman"/>
                <w:b/>
                <w:bCs/>
                <w:sz w:val="20"/>
                <w:szCs w:val="20"/>
              </w:rPr>
            </w:pPr>
            <w:r w:rsidRPr="003A56E5">
              <w:rPr>
                <w:rFonts w:ascii="Times New Roman" w:hAnsi="Times New Roman" w:cs="Times New Roman"/>
                <w:b/>
                <w:bCs/>
                <w:sz w:val="20"/>
                <w:szCs w:val="20"/>
              </w:rPr>
              <w:t>(počet)</w:t>
            </w:r>
          </w:p>
        </w:tc>
        <w:tc>
          <w:tcPr>
            <w:tcW w:w="1260" w:type="dxa"/>
            <w:tcBorders>
              <w:top w:val="single" w:sz="18" w:space="0" w:color="auto"/>
              <w:bottom w:val="single" w:sz="12" w:space="0" w:color="auto"/>
            </w:tcBorders>
            <w:shd w:val="clear" w:color="auto" w:fill="244061"/>
          </w:tcPr>
          <w:p w:rsidR="00C16D08" w:rsidRPr="003A56E5" w:rsidRDefault="00C16D08" w:rsidP="00C44794">
            <w:pPr>
              <w:spacing w:after="0" w:line="240" w:lineRule="auto"/>
              <w:jc w:val="center"/>
              <w:rPr>
                <w:rFonts w:ascii="Times New Roman" w:hAnsi="Times New Roman" w:cs="Times New Roman"/>
                <w:b/>
                <w:bCs/>
                <w:sz w:val="20"/>
                <w:szCs w:val="20"/>
              </w:rPr>
            </w:pPr>
            <w:r w:rsidRPr="003A56E5">
              <w:rPr>
                <w:rFonts w:ascii="Times New Roman" w:hAnsi="Times New Roman" w:cs="Times New Roman"/>
                <w:b/>
                <w:bCs/>
                <w:sz w:val="20"/>
                <w:szCs w:val="20"/>
              </w:rPr>
              <w:t>%</w:t>
            </w:r>
          </w:p>
          <w:p w:rsidR="00C16D08" w:rsidRPr="003A56E5" w:rsidRDefault="00C16D08" w:rsidP="00C44794">
            <w:pPr>
              <w:spacing w:after="0" w:line="240" w:lineRule="auto"/>
              <w:jc w:val="center"/>
              <w:rPr>
                <w:rFonts w:ascii="Times New Roman" w:hAnsi="Times New Roman" w:cs="Times New Roman"/>
                <w:b/>
                <w:bCs/>
                <w:sz w:val="20"/>
                <w:szCs w:val="20"/>
              </w:rPr>
            </w:pPr>
            <w:r w:rsidRPr="003A56E5">
              <w:rPr>
                <w:rFonts w:ascii="Times New Roman" w:hAnsi="Times New Roman" w:cs="Times New Roman"/>
                <w:b/>
                <w:bCs/>
                <w:sz w:val="20"/>
                <w:szCs w:val="20"/>
              </w:rPr>
              <w:t>prenajatých</w:t>
            </w:r>
          </w:p>
          <w:p w:rsidR="00C16D08" w:rsidRPr="003A56E5" w:rsidRDefault="00C16D08" w:rsidP="00C44794">
            <w:pPr>
              <w:spacing w:after="0" w:line="240" w:lineRule="auto"/>
              <w:jc w:val="center"/>
              <w:rPr>
                <w:rFonts w:ascii="Times New Roman" w:hAnsi="Times New Roman" w:cs="Times New Roman"/>
                <w:b/>
                <w:bCs/>
                <w:sz w:val="20"/>
                <w:szCs w:val="20"/>
              </w:rPr>
            </w:pPr>
            <w:r w:rsidRPr="003A56E5">
              <w:rPr>
                <w:rFonts w:ascii="Times New Roman" w:hAnsi="Times New Roman" w:cs="Times New Roman"/>
                <w:b/>
                <w:bCs/>
                <w:sz w:val="20"/>
                <w:szCs w:val="20"/>
              </w:rPr>
              <w:t>TPC</w:t>
            </w:r>
          </w:p>
        </w:tc>
        <w:tc>
          <w:tcPr>
            <w:tcW w:w="1440" w:type="dxa"/>
            <w:tcBorders>
              <w:top w:val="single" w:sz="18" w:space="0" w:color="auto"/>
              <w:bottom w:val="single" w:sz="12" w:space="0" w:color="auto"/>
            </w:tcBorders>
            <w:shd w:val="clear" w:color="auto" w:fill="244061"/>
          </w:tcPr>
          <w:p w:rsidR="00C16D08" w:rsidRPr="003A56E5" w:rsidRDefault="00C16D08" w:rsidP="00C44794">
            <w:pPr>
              <w:spacing w:after="0" w:line="240" w:lineRule="auto"/>
              <w:jc w:val="center"/>
              <w:rPr>
                <w:rFonts w:ascii="Times New Roman" w:hAnsi="Times New Roman" w:cs="Times New Roman"/>
                <w:b/>
                <w:bCs/>
                <w:sz w:val="20"/>
                <w:szCs w:val="20"/>
              </w:rPr>
            </w:pPr>
            <w:r w:rsidRPr="003A56E5">
              <w:rPr>
                <w:rFonts w:ascii="Times New Roman" w:hAnsi="Times New Roman" w:cs="Times New Roman"/>
                <w:b/>
                <w:bCs/>
                <w:sz w:val="20"/>
                <w:szCs w:val="20"/>
              </w:rPr>
              <w:t>Zabudovaná</w:t>
            </w:r>
          </w:p>
          <w:p w:rsidR="00C16D08" w:rsidRPr="003A56E5" w:rsidRDefault="00C16D08" w:rsidP="00C44794">
            <w:pPr>
              <w:spacing w:after="0" w:line="240" w:lineRule="auto"/>
              <w:jc w:val="center"/>
              <w:rPr>
                <w:rFonts w:ascii="Times New Roman" w:hAnsi="Times New Roman" w:cs="Times New Roman"/>
                <w:b/>
                <w:bCs/>
                <w:sz w:val="20"/>
                <w:szCs w:val="20"/>
              </w:rPr>
            </w:pPr>
            <w:r w:rsidRPr="003A56E5">
              <w:rPr>
                <w:rFonts w:ascii="Times New Roman" w:hAnsi="Times New Roman" w:cs="Times New Roman"/>
                <w:b/>
                <w:bCs/>
                <w:sz w:val="20"/>
                <w:szCs w:val="20"/>
              </w:rPr>
              <w:t>výmera</w:t>
            </w:r>
          </w:p>
          <w:p w:rsidR="00C16D08" w:rsidRPr="003A56E5" w:rsidRDefault="00C16D08" w:rsidP="00C44794">
            <w:pPr>
              <w:spacing w:after="0" w:line="240" w:lineRule="auto"/>
              <w:jc w:val="center"/>
              <w:rPr>
                <w:rFonts w:ascii="Times New Roman" w:hAnsi="Times New Roman" w:cs="Times New Roman"/>
                <w:b/>
                <w:bCs/>
                <w:sz w:val="20"/>
                <w:szCs w:val="20"/>
              </w:rPr>
            </w:pPr>
            <w:r w:rsidRPr="003A56E5">
              <w:rPr>
                <w:rFonts w:ascii="Times New Roman" w:hAnsi="Times New Roman" w:cs="Times New Roman"/>
                <w:b/>
                <w:bCs/>
                <w:sz w:val="20"/>
                <w:szCs w:val="20"/>
              </w:rPr>
              <w:t>v ha</w:t>
            </w:r>
          </w:p>
        </w:tc>
        <w:tc>
          <w:tcPr>
            <w:tcW w:w="1080" w:type="dxa"/>
            <w:tcBorders>
              <w:top w:val="single" w:sz="18" w:space="0" w:color="auto"/>
              <w:bottom w:val="single" w:sz="12" w:space="0" w:color="auto"/>
            </w:tcBorders>
            <w:shd w:val="clear" w:color="auto" w:fill="244061"/>
          </w:tcPr>
          <w:p w:rsidR="00C16D08" w:rsidRPr="003A56E5" w:rsidRDefault="00C16D08" w:rsidP="00C44794">
            <w:pPr>
              <w:spacing w:after="0" w:line="240" w:lineRule="auto"/>
              <w:jc w:val="center"/>
              <w:rPr>
                <w:rFonts w:ascii="Times New Roman" w:hAnsi="Times New Roman" w:cs="Times New Roman"/>
                <w:b/>
                <w:bCs/>
                <w:sz w:val="20"/>
                <w:szCs w:val="20"/>
              </w:rPr>
            </w:pPr>
            <w:r w:rsidRPr="003A56E5">
              <w:rPr>
                <w:rFonts w:ascii="Times New Roman" w:hAnsi="Times New Roman" w:cs="Times New Roman"/>
                <w:b/>
                <w:bCs/>
                <w:sz w:val="20"/>
                <w:szCs w:val="20"/>
              </w:rPr>
              <w:t>Prenajatá</w:t>
            </w:r>
          </w:p>
          <w:p w:rsidR="00C16D08" w:rsidRPr="003A56E5" w:rsidRDefault="00C16D08" w:rsidP="00C44794">
            <w:pPr>
              <w:spacing w:after="0" w:line="240" w:lineRule="auto"/>
              <w:jc w:val="center"/>
              <w:rPr>
                <w:rFonts w:ascii="Times New Roman" w:hAnsi="Times New Roman" w:cs="Times New Roman"/>
                <w:b/>
                <w:bCs/>
                <w:sz w:val="20"/>
                <w:szCs w:val="20"/>
              </w:rPr>
            </w:pPr>
            <w:r w:rsidRPr="003A56E5">
              <w:rPr>
                <w:rFonts w:ascii="Times New Roman" w:hAnsi="Times New Roman" w:cs="Times New Roman"/>
                <w:b/>
                <w:bCs/>
                <w:sz w:val="20"/>
                <w:szCs w:val="20"/>
              </w:rPr>
              <w:t>výmera</w:t>
            </w:r>
          </w:p>
          <w:p w:rsidR="00C16D08" w:rsidRPr="003A56E5" w:rsidRDefault="00C16D08" w:rsidP="00C44794">
            <w:pPr>
              <w:spacing w:after="0" w:line="240" w:lineRule="auto"/>
              <w:jc w:val="center"/>
              <w:rPr>
                <w:rFonts w:ascii="Times New Roman" w:hAnsi="Times New Roman" w:cs="Times New Roman"/>
                <w:b/>
                <w:bCs/>
                <w:sz w:val="20"/>
                <w:szCs w:val="20"/>
              </w:rPr>
            </w:pPr>
            <w:r w:rsidRPr="003A56E5">
              <w:rPr>
                <w:rFonts w:ascii="Times New Roman" w:hAnsi="Times New Roman" w:cs="Times New Roman"/>
                <w:b/>
                <w:bCs/>
                <w:sz w:val="20"/>
                <w:szCs w:val="20"/>
              </w:rPr>
              <w:t>v ha</w:t>
            </w:r>
          </w:p>
        </w:tc>
        <w:tc>
          <w:tcPr>
            <w:tcW w:w="1134" w:type="dxa"/>
            <w:tcBorders>
              <w:top w:val="single" w:sz="18" w:space="0" w:color="auto"/>
              <w:bottom w:val="single" w:sz="12" w:space="0" w:color="auto"/>
            </w:tcBorders>
            <w:shd w:val="clear" w:color="auto" w:fill="244061"/>
          </w:tcPr>
          <w:p w:rsidR="00C16D08" w:rsidRPr="003A56E5" w:rsidRDefault="00C16D08" w:rsidP="00C44794">
            <w:pPr>
              <w:spacing w:after="0" w:line="240" w:lineRule="auto"/>
              <w:jc w:val="center"/>
              <w:rPr>
                <w:rFonts w:ascii="Times New Roman" w:hAnsi="Times New Roman" w:cs="Times New Roman"/>
                <w:b/>
                <w:bCs/>
                <w:sz w:val="20"/>
                <w:szCs w:val="20"/>
              </w:rPr>
            </w:pPr>
            <w:r w:rsidRPr="003A56E5">
              <w:rPr>
                <w:rFonts w:ascii="Times New Roman" w:hAnsi="Times New Roman" w:cs="Times New Roman"/>
                <w:b/>
                <w:bCs/>
                <w:sz w:val="20"/>
                <w:szCs w:val="20"/>
              </w:rPr>
              <w:t>%</w:t>
            </w:r>
          </w:p>
          <w:p w:rsidR="00C16D08" w:rsidRPr="003A56E5" w:rsidRDefault="00C16D08" w:rsidP="00C44794">
            <w:pPr>
              <w:spacing w:after="0" w:line="240" w:lineRule="auto"/>
              <w:jc w:val="center"/>
              <w:rPr>
                <w:rFonts w:ascii="Times New Roman" w:hAnsi="Times New Roman" w:cs="Times New Roman"/>
                <w:b/>
                <w:bCs/>
                <w:sz w:val="20"/>
                <w:szCs w:val="20"/>
              </w:rPr>
            </w:pPr>
            <w:r w:rsidRPr="003A56E5">
              <w:rPr>
                <w:rFonts w:ascii="Times New Roman" w:hAnsi="Times New Roman" w:cs="Times New Roman"/>
                <w:b/>
                <w:bCs/>
                <w:sz w:val="20"/>
                <w:szCs w:val="20"/>
              </w:rPr>
              <w:t>prenajatej</w:t>
            </w:r>
          </w:p>
          <w:p w:rsidR="00C16D08" w:rsidRPr="003A56E5" w:rsidRDefault="00C16D08" w:rsidP="00C44794">
            <w:pPr>
              <w:spacing w:after="0" w:line="240" w:lineRule="auto"/>
              <w:jc w:val="center"/>
              <w:rPr>
                <w:rFonts w:ascii="Times New Roman" w:hAnsi="Times New Roman" w:cs="Times New Roman"/>
                <w:b/>
                <w:bCs/>
                <w:sz w:val="20"/>
                <w:szCs w:val="20"/>
              </w:rPr>
            </w:pPr>
            <w:r w:rsidRPr="003A56E5">
              <w:rPr>
                <w:rFonts w:ascii="Times New Roman" w:hAnsi="Times New Roman" w:cs="Times New Roman"/>
                <w:b/>
                <w:bCs/>
                <w:sz w:val="20"/>
                <w:szCs w:val="20"/>
              </w:rPr>
              <w:t>výmery</w:t>
            </w:r>
          </w:p>
        </w:tc>
      </w:tr>
      <w:tr w:rsidR="00C16D08" w:rsidRPr="003A56E5" w:rsidTr="00966463">
        <w:tc>
          <w:tcPr>
            <w:tcW w:w="1701" w:type="dxa"/>
            <w:tcBorders>
              <w:top w:val="single" w:sz="12" w:space="0" w:color="auto"/>
            </w:tcBorders>
          </w:tcPr>
          <w:p w:rsidR="00C16D08" w:rsidRPr="003A56E5" w:rsidRDefault="00C16D08" w:rsidP="00C44794">
            <w:pPr>
              <w:spacing w:after="0" w:line="240" w:lineRule="auto"/>
              <w:rPr>
                <w:rFonts w:ascii="Times New Roman" w:hAnsi="Times New Roman" w:cs="Times New Roman"/>
                <w:sz w:val="20"/>
                <w:szCs w:val="20"/>
              </w:rPr>
            </w:pPr>
            <w:r w:rsidRPr="003A56E5">
              <w:rPr>
                <w:rFonts w:ascii="Times New Roman" w:hAnsi="Times New Roman" w:cs="Times New Roman"/>
                <w:sz w:val="20"/>
                <w:szCs w:val="20"/>
              </w:rPr>
              <w:t>Záhorie</w:t>
            </w:r>
          </w:p>
        </w:tc>
        <w:tc>
          <w:tcPr>
            <w:tcW w:w="1323" w:type="dxa"/>
            <w:tcBorders>
              <w:top w:val="single" w:sz="12" w:space="0" w:color="auto"/>
            </w:tcBorders>
          </w:tcPr>
          <w:p w:rsidR="00C16D08" w:rsidRPr="003A56E5" w:rsidRDefault="00C16D08"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32</w:t>
            </w:r>
          </w:p>
        </w:tc>
        <w:tc>
          <w:tcPr>
            <w:tcW w:w="1134" w:type="dxa"/>
            <w:tcBorders>
              <w:top w:val="single" w:sz="12" w:space="0" w:color="auto"/>
            </w:tcBorders>
          </w:tcPr>
          <w:p w:rsidR="00C16D08" w:rsidRPr="003A56E5" w:rsidRDefault="00C16D08"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11</w:t>
            </w:r>
          </w:p>
        </w:tc>
        <w:tc>
          <w:tcPr>
            <w:tcW w:w="1260" w:type="dxa"/>
            <w:tcBorders>
              <w:top w:val="single" w:sz="12" w:space="0" w:color="auto"/>
            </w:tcBorders>
          </w:tcPr>
          <w:p w:rsidR="00C16D08" w:rsidRPr="003A56E5" w:rsidRDefault="00C16D08"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34,4</w:t>
            </w:r>
          </w:p>
        </w:tc>
        <w:tc>
          <w:tcPr>
            <w:tcW w:w="1440" w:type="dxa"/>
            <w:tcBorders>
              <w:top w:val="single" w:sz="12" w:space="0" w:color="auto"/>
            </w:tcBorders>
          </w:tcPr>
          <w:p w:rsidR="00C16D08" w:rsidRPr="003A56E5" w:rsidRDefault="00C16D08" w:rsidP="00C44794">
            <w:pPr>
              <w:spacing w:after="0" w:line="240" w:lineRule="auto"/>
              <w:jc w:val="right"/>
              <w:rPr>
                <w:rFonts w:ascii="Times New Roman" w:hAnsi="Times New Roman" w:cs="Times New Roman"/>
                <w:sz w:val="20"/>
                <w:szCs w:val="20"/>
              </w:rPr>
            </w:pPr>
            <w:r w:rsidRPr="003A56E5">
              <w:rPr>
                <w:rFonts w:ascii="Times New Roman" w:hAnsi="Times New Roman" w:cs="Times New Roman"/>
                <w:sz w:val="20"/>
                <w:szCs w:val="20"/>
              </w:rPr>
              <w:t>21 746</w:t>
            </w:r>
          </w:p>
        </w:tc>
        <w:tc>
          <w:tcPr>
            <w:tcW w:w="1080" w:type="dxa"/>
            <w:tcBorders>
              <w:top w:val="single" w:sz="12" w:space="0" w:color="auto"/>
            </w:tcBorders>
          </w:tcPr>
          <w:p w:rsidR="00C16D08" w:rsidRPr="003A56E5" w:rsidRDefault="00C16D08" w:rsidP="00C44794">
            <w:pPr>
              <w:spacing w:after="0" w:line="240" w:lineRule="auto"/>
              <w:jc w:val="right"/>
              <w:rPr>
                <w:rFonts w:ascii="Times New Roman" w:hAnsi="Times New Roman" w:cs="Times New Roman"/>
                <w:sz w:val="20"/>
                <w:szCs w:val="20"/>
              </w:rPr>
            </w:pPr>
            <w:r w:rsidRPr="003A56E5">
              <w:rPr>
                <w:rFonts w:ascii="Times New Roman" w:hAnsi="Times New Roman" w:cs="Times New Roman"/>
                <w:sz w:val="20"/>
                <w:szCs w:val="20"/>
              </w:rPr>
              <w:t>10 514</w:t>
            </w:r>
          </w:p>
        </w:tc>
        <w:tc>
          <w:tcPr>
            <w:tcW w:w="1134" w:type="dxa"/>
            <w:tcBorders>
              <w:top w:val="single" w:sz="12" w:space="0" w:color="auto"/>
            </w:tcBorders>
          </w:tcPr>
          <w:p w:rsidR="00C16D08" w:rsidRPr="003A56E5" w:rsidRDefault="00C16D08"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48,3</w:t>
            </w:r>
          </w:p>
        </w:tc>
      </w:tr>
      <w:tr w:rsidR="00C16D08" w:rsidRPr="003A56E5" w:rsidTr="001A6EEE">
        <w:tc>
          <w:tcPr>
            <w:tcW w:w="1701" w:type="dxa"/>
            <w:shd w:val="clear" w:color="auto" w:fill="FFD1D1"/>
          </w:tcPr>
          <w:p w:rsidR="00C16D08" w:rsidRPr="003A56E5" w:rsidRDefault="00C16D08" w:rsidP="00C44794">
            <w:pPr>
              <w:spacing w:after="0" w:line="240" w:lineRule="auto"/>
              <w:rPr>
                <w:rFonts w:ascii="Times New Roman" w:hAnsi="Times New Roman" w:cs="Times New Roman"/>
                <w:sz w:val="20"/>
                <w:szCs w:val="20"/>
              </w:rPr>
            </w:pPr>
            <w:r w:rsidRPr="003A56E5">
              <w:rPr>
                <w:rFonts w:ascii="Times New Roman" w:hAnsi="Times New Roman" w:cs="Times New Roman"/>
                <w:sz w:val="20"/>
                <w:szCs w:val="20"/>
              </w:rPr>
              <w:t>Podunajsko</w:t>
            </w:r>
          </w:p>
        </w:tc>
        <w:tc>
          <w:tcPr>
            <w:tcW w:w="1323" w:type="dxa"/>
            <w:shd w:val="clear" w:color="auto" w:fill="FFD1D1"/>
          </w:tcPr>
          <w:p w:rsidR="00C16D08" w:rsidRPr="003A56E5" w:rsidRDefault="00C16D08"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106</w:t>
            </w:r>
          </w:p>
        </w:tc>
        <w:tc>
          <w:tcPr>
            <w:tcW w:w="1134" w:type="dxa"/>
            <w:shd w:val="clear" w:color="auto" w:fill="FFD1D1"/>
          </w:tcPr>
          <w:p w:rsidR="00C16D08" w:rsidRPr="003A56E5" w:rsidRDefault="00C16D08"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63</w:t>
            </w:r>
          </w:p>
        </w:tc>
        <w:tc>
          <w:tcPr>
            <w:tcW w:w="1260" w:type="dxa"/>
            <w:shd w:val="clear" w:color="auto" w:fill="FFD1D1"/>
          </w:tcPr>
          <w:p w:rsidR="00C16D08" w:rsidRPr="003A56E5" w:rsidRDefault="00C16D08"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59,4</w:t>
            </w:r>
          </w:p>
        </w:tc>
        <w:tc>
          <w:tcPr>
            <w:tcW w:w="1440" w:type="dxa"/>
            <w:shd w:val="clear" w:color="auto" w:fill="FFD1D1"/>
          </w:tcPr>
          <w:p w:rsidR="00C16D08" w:rsidRPr="003A56E5" w:rsidRDefault="00C16D08" w:rsidP="00C44794">
            <w:pPr>
              <w:spacing w:after="0" w:line="240" w:lineRule="auto"/>
              <w:jc w:val="right"/>
              <w:rPr>
                <w:rFonts w:ascii="Times New Roman" w:hAnsi="Times New Roman" w:cs="Times New Roman"/>
                <w:sz w:val="20"/>
                <w:szCs w:val="20"/>
              </w:rPr>
            </w:pPr>
            <w:r w:rsidRPr="003A56E5">
              <w:rPr>
                <w:rFonts w:ascii="Times New Roman" w:hAnsi="Times New Roman" w:cs="Times New Roman"/>
                <w:sz w:val="20"/>
                <w:szCs w:val="20"/>
              </w:rPr>
              <w:t>88 343</w:t>
            </w:r>
          </w:p>
        </w:tc>
        <w:tc>
          <w:tcPr>
            <w:tcW w:w="1080" w:type="dxa"/>
            <w:shd w:val="clear" w:color="auto" w:fill="FFD1D1"/>
          </w:tcPr>
          <w:p w:rsidR="00C16D08" w:rsidRPr="003A56E5" w:rsidRDefault="00C16D08" w:rsidP="00C44794">
            <w:pPr>
              <w:spacing w:after="0" w:line="240" w:lineRule="auto"/>
              <w:jc w:val="right"/>
              <w:rPr>
                <w:rFonts w:ascii="Times New Roman" w:hAnsi="Times New Roman" w:cs="Times New Roman"/>
                <w:sz w:val="20"/>
                <w:szCs w:val="20"/>
              </w:rPr>
            </w:pPr>
            <w:r w:rsidRPr="003A56E5">
              <w:rPr>
                <w:rFonts w:ascii="Times New Roman" w:hAnsi="Times New Roman" w:cs="Times New Roman"/>
                <w:sz w:val="20"/>
                <w:szCs w:val="20"/>
              </w:rPr>
              <w:t>56 101</w:t>
            </w:r>
          </w:p>
        </w:tc>
        <w:tc>
          <w:tcPr>
            <w:tcW w:w="1134" w:type="dxa"/>
            <w:shd w:val="clear" w:color="auto" w:fill="FFD1D1"/>
          </w:tcPr>
          <w:p w:rsidR="00C16D08" w:rsidRPr="003A56E5" w:rsidRDefault="00C16D08"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63,5</w:t>
            </w:r>
          </w:p>
        </w:tc>
      </w:tr>
      <w:tr w:rsidR="00C16D08" w:rsidRPr="003A56E5" w:rsidTr="00966463">
        <w:tc>
          <w:tcPr>
            <w:tcW w:w="1701" w:type="dxa"/>
          </w:tcPr>
          <w:p w:rsidR="00C16D08" w:rsidRPr="003A56E5" w:rsidRDefault="00C16D08" w:rsidP="00C44794">
            <w:pPr>
              <w:spacing w:after="0" w:line="240" w:lineRule="auto"/>
              <w:rPr>
                <w:rFonts w:ascii="Times New Roman" w:hAnsi="Times New Roman" w:cs="Times New Roman"/>
                <w:sz w:val="20"/>
                <w:szCs w:val="20"/>
              </w:rPr>
            </w:pPr>
            <w:r w:rsidRPr="003A56E5">
              <w:rPr>
                <w:rFonts w:ascii="Times New Roman" w:hAnsi="Times New Roman" w:cs="Times New Roman"/>
                <w:sz w:val="20"/>
                <w:szCs w:val="20"/>
              </w:rPr>
              <w:t>Dolné Považie</w:t>
            </w:r>
          </w:p>
        </w:tc>
        <w:tc>
          <w:tcPr>
            <w:tcW w:w="1323" w:type="dxa"/>
          </w:tcPr>
          <w:p w:rsidR="00C16D08" w:rsidRPr="003A56E5" w:rsidRDefault="00C16D08"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69</w:t>
            </w:r>
          </w:p>
        </w:tc>
        <w:tc>
          <w:tcPr>
            <w:tcW w:w="1134" w:type="dxa"/>
          </w:tcPr>
          <w:p w:rsidR="00C16D08" w:rsidRPr="003A56E5" w:rsidRDefault="00C16D08"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45</w:t>
            </w:r>
          </w:p>
        </w:tc>
        <w:tc>
          <w:tcPr>
            <w:tcW w:w="1260" w:type="dxa"/>
          </w:tcPr>
          <w:p w:rsidR="00C16D08" w:rsidRPr="003A56E5" w:rsidRDefault="00C16D08"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65,2</w:t>
            </w:r>
          </w:p>
        </w:tc>
        <w:tc>
          <w:tcPr>
            <w:tcW w:w="1440" w:type="dxa"/>
          </w:tcPr>
          <w:p w:rsidR="00C16D08" w:rsidRPr="003A56E5" w:rsidRDefault="00C16D08" w:rsidP="00C44794">
            <w:pPr>
              <w:spacing w:after="0" w:line="240" w:lineRule="auto"/>
              <w:jc w:val="right"/>
              <w:rPr>
                <w:rFonts w:ascii="Times New Roman" w:hAnsi="Times New Roman" w:cs="Times New Roman"/>
                <w:sz w:val="20"/>
                <w:szCs w:val="20"/>
              </w:rPr>
            </w:pPr>
            <w:r w:rsidRPr="003A56E5">
              <w:rPr>
                <w:rFonts w:ascii="Times New Roman" w:hAnsi="Times New Roman" w:cs="Times New Roman"/>
                <w:sz w:val="20"/>
                <w:szCs w:val="20"/>
              </w:rPr>
              <w:t>74 314</w:t>
            </w:r>
          </w:p>
        </w:tc>
        <w:tc>
          <w:tcPr>
            <w:tcW w:w="1080" w:type="dxa"/>
          </w:tcPr>
          <w:p w:rsidR="00C16D08" w:rsidRPr="003A56E5" w:rsidRDefault="00C16D08" w:rsidP="00C44794">
            <w:pPr>
              <w:spacing w:after="0" w:line="240" w:lineRule="auto"/>
              <w:jc w:val="right"/>
              <w:rPr>
                <w:rFonts w:ascii="Times New Roman" w:hAnsi="Times New Roman" w:cs="Times New Roman"/>
                <w:sz w:val="20"/>
                <w:szCs w:val="20"/>
              </w:rPr>
            </w:pPr>
            <w:r w:rsidRPr="003A56E5">
              <w:rPr>
                <w:rFonts w:ascii="Times New Roman" w:hAnsi="Times New Roman" w:cs="Times New Roman"/>
                <w:sz w:val="20"/>
                <w:szCs w:val="20"/>
              </w:rPr>
              <w:t>48 351</w:t>
            </w:r>
          </w:p>
        </w:tc>
        <w:tc>
          <w:tcPr>
            <w:tcW w:w="1134" w:type="dxa"/>
          </w:tcPr>
          <w:p w:rsidR="00C16D08" w:rsidRPr="003A56E5" w:rsidRDefault="00C16D08"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65,0</w:t>
            </w:r>
          </w:p>
        </w:tc>
      </w:tr>
      <w:tr w:rsidR="00C16D08" w:rsidRPr="003A56E5" w:rsidTr="001A6EEE">
        <w:tc>
          <w:tcPr>
            <w:tcW w:w="1701" w:type="dxa"/>
            <w:shd w:val="clear" w:color="auto" w:fill="FFD1D1"/>
          </w:tcPr>
          <w:p w:rsidR="00C16D08" w:rsidRPr="003A56E5" w:rsidRDefault="00C16D08" w:rsidP="00C44794">
            <w:pPr>
              <w:spacing w:after="0" w:line="240" w:lineRule="auto"/>
              <w:rPr>
                <w:rFonts w:ascii="Times New Roman" w:hAnsi="Times New Roman" w:cs="Times New Roman"/>
                <w:sz w:val="20"/>
                <w:szCs w:val="20"/>
              </w:rPr>
            </w:pPr>
            <w:r w:rsidRPr="003A56E5">
              <w:rPr>
                <w:rFonts w:ascii="Times New Roman" w:hAnsi="Times New Roman" w:cs="Times New Roman"/>
                <w:sz w:val="20"/>
                <w:szCs w:val="20"/>
              </w:rPr>
              <w:t>Horné Považie</w:t>
            </w:r>
          </w:p>
        </w:tc>
        <w:tc>
          <w:tcPr>
            <w:tcW w:w="1323" w:type="dxa"/>
            <w:shd w:val="clear" w:color="auto" w:fill="FFD1D1"/>
          </w:tcPr>
          <w:p w:rsidR="00C16D08" w:rsidRPr="003A56E5" w:rsidRDefault="00C16D08"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64</w:t>
            </w:r>
          </w:p>
        </w:tc>
        <w:tc>
          <w:tcPr>
            <w:tcW w:w="1134" w:type="dxa"/>
            <w:shd w:val="clear" w:color="auto" w:fill="FFD1D1"/>
          </w:tcPr>
          <w:p w:rsidR="00C16D08" w:rsidRPr="003A56E5" w:rsidRDefault="00C16D08"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36</w:t>
            </w:r>
          </w:p>
        </w:tc>
        <w:tc>
          <w:tcPr>
            <w:tcW w:w="1260" w:type="dxa"/>
            <w:shd w:val="clear" w:color="auto" w:fill="FFD1D1"/>
          </w:tcPr>
          <w:p w:rsidR="00C16D08" w:rsidRPr="003A56E5" w:rsidRDefault="00C16D08"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56,3</w:t>
            </w:r>
          </w:p>
        </w:tc>
        <w:tc>
          <w:tcPr>
            <w:tcW w:w="1440" w:type="dxa"/>
            <w:shd w:val="clear" w:color="auto" w:fill="FFD1D1"/>
          </w:tcPr>
          <w:p w:rsidR="00C16D08" w:rsidRPr="003A56E5" w:rsidRDefault="00C16D08" w:rsidP="00C44794">
            <w:pPr>
              <w:spacing w:after="0" w:line="240" w:lineRule="auto"/>
              <w:jc w:val="right"/>
              <w:rPr>
                <w:rFonts w:ascii="Times New Roman" w:hAnsi="Times New Roman" w:cs="Times New Roman"/>
                <w:sz w:val="20"/>
                <w:szCs w:val="20"/>
              </w:rPr>
            </w:pPr>
            <w:r w:rsidRPr="003A56E5">
              <w:rPr>
                <w:rFonts w:ascii="Times New Roman" w:hAnsi="Times New Roman" w:cs="Times New Roman"/>
                <w:sz w:val="20"/>
                <w:szCs w:val="20"/>
              </w:rPr>
              <w:t>41 735</w:t>
            </w:r>
          </w:p>
        </w:tc>
        <w:tc>
          <w:tcPr>
            <w:tcW w:w="1080" w:type="dxa"/>
            <w:shd w:val="clear" w:color="auto" w:fill="FFD1D1"/>
          </w:tcPr>
          <w:p w:rsidR="00C16D08" w:rsidRPr="003A56E5" w:rsidRDefault="00C16D08" w:rsidP="00C44794">
            <w:pPr>
              <w:spacing w:after="0" w:line="240" w:lineRule="auto"/>
              <w:jc w:val="right"/>
              <w:rPr>
                <w:rFonts w:ascii="Times New Roman" w:hAnsi="Times New Roman" w:cs="Times New Roman"/>
                <w:sz w:val="20"/>
                <w:szCs w:val="20"/>
              </w:rPr>
            </w:pPr>
            <w:r w:rsidRPr="003A56E5">
              <w:rPr>
                <w:rFonts w:ascii="Times New Roman" w:hAnsi="Times New Roman" w:cs="Times New Roman"/>
                <w:sz w:val="20"/>
                <w:szCs w:val="20"/>
              </w:rPr>
              <w:t>33 761</w:t>
            </w:r>
          </w:p>
        </w:tc>
        <w:tc>
          <w:tcPr>
            <w:tcW w:w="1134" w:type="dxa"/>
            <w:shd w:val="clear" w:color="auto" w:fill="FFD1D1"/>
          </w:tcPr>
          <w:p w:rsidR="00C16D08" w:rsidRPr="003A56E5" w:rsidRDefault="00C16D08"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80,9</w:t>
            </w:r>
          </w:p>
        </w:tc>
      </w:tr>
      <w:tr w:rsidR="00C16D08" w:rsidRPr="003A56E5" w:rsidTr="00966463">
        <w:tc>
          <w:tcPr>
            <w:tcW w:w="1701" w:type="dxa"/>
          </w:tcPr>
          <w:p w:rsidR="00C16D08" w:rsidRPr="003A56E5" w:rsidRDefault="00C16D08" w:rsidP="00C44794">
            <w:pPr>
              <w:spacing w:after="0" w:line="240" w:lineRule="auto"/>
              <w:rPr>
                <w:rFonts w:ascii="Times New Roman" w:hAnsi="Times New Roman" w:cs="Times New Roman"/>
                <w:sz w:val="20"/>
                <w:szCs w:val="20"/>
              </w:rPr>
            </w:pPr>
            <w:r w:rsidRPr="003A56E5">
              <w:rPr>
                <w:rFonts w:ascii="Times New Roman" w:hAnsi="Times New Roman" w:cs="Times New Roman"/>
                <w:sz w:val="20"/>
                <w:szCs w:val="20"/>
              </w:rPr>
              <w:t>Ponitrie</w:t>
            </w:r>
          </w:p>
        </w:tc>
        <w:tc>
          <w:tcPr>
            <w:tcW w:w="1323" w:type="dxa"/>
          </w:tcPr>
          <w:p w:rsidR="00C16D08" w:rsidRPr="003A56E5" w:rsidRDefault="00C16D08"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56</w:t>
            </w:r>
          </w:p>
        </w:tc>
        <w:tc>
          <w:tcPr>
            <w:tcW w:w="1134" w:type="dxa"/>
          </w:tcPr>
          <w:p w:rsidR="00C16D08" w:rsidRPr="003A56E5" w:rsidRDefault="00C16D08"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26</w:t>
            </w:r>
          </w:p>
        </w:tc>
        <w:tc>
          <w:tcPr>
            <w:tcW w:w="1260" w:type="dxa"/>
          </w:tcPr>
          <w:p w:rsidR="00C16D08" w:rsidRPr="003A56E5" w:rsidRDefault="00C16D08"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46,4</w:t>
            </w:r>
          </w:p>
        </w:tc>
        <w:tc>
          <w:tcPr>
            <w:tcW w:w="1440" w:type="dxa"/>
          </w:tcPr>
          <w:p w:rsidR="00C16D08" w:rsidRPr="003A56E5" w:rsidRDefault="00C16D08" w:rsidP="00C44794">
            <w:pPr>
              <w:spacing w:after="0" w:line="240" w:lineRule="auto"/>
              <w:jc w:val="right"/>
              <w:rPr>
                <w:rFonts w:ascii="Times New Roman" w:hAnsi="Times New Roman" w:cs="Times New Roman"/>
                <w:sz w:val="20"/>
                <w:szCs w:val="20"/>
              </w:rPr>
            </w:pPr>
            <w:r w:rsidRPr="003A56E5">
              <w:rPr>
                <w:rFonts w:ascii="Times New Roman" w:hAnsi="Times New Roman" w:cs="Times New Roman"/>
                <w:sz w:val="20"/>
                <w:szCs w:val="20"/>
              </w:rPr>
              <w:t>16 938</w:t>
            </w:r>
          </w:p>
        </w:tc>
        <w:tc>
          <w:tcPr>
            <w:tcW w:w="1080" w:type="dxa"/>
          </w:tcPr>
          <w:p w:rsidR="00C16D08" w:rsidRPr="003A56E5" w:rsidRDefault="00C16D08" w:rsidP="00C44794">
            <w:pPr>
              <w:spacing w:after="0" w:line="240" w:lineRule="auto"/>
              <w:jc w:val="right"/>
              <w:rPr>
                <w:rFonts w:ascii="Times New Roman" w:hAnsi="Times New Roman" w:cs="Times New Roman"/>
                <w:sz w:val="20"/>
                <w:szCs w:val="20"/>
              </w:rPr>
            </w:pPr>
            <w:r w:rsidRPr="003A56E5">
              <w:rPr>
                <w:rFonts w:ascii="Times New Roman" w:hAnsi="Times New Roman" w:cs="Times New Roman"/>
                <w:sz w:val="20"/>
                <w:szCs w:val="20"/>
              </w:rPr>
              <w:t>8 871</w:t>
            </w:r>
          </w:p>
        </w:tc>
        <w:tc>
          <w:tcPr>
            <w:tcW w:w="1134" w:type="dxa"/>
          </w:tcPr>
          <w:p w:rsidR="00C16D08" w:rsidRPr="003A56E5" w:rsidRDefault="00C16D08"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52,7</w:t>
            </w:r>
          </w:p>
        </w:tc>
      </w:tr>
      <w:tr w:rsidR="00C16D08" w:rsidRPr="003A56E5" w:rsidTr="001A6EEE">
        <w:tc>
          <w:tcPr>
            <w:tcW w:w="1701" w:type="dxa"/>
            <w:shd w:val="clear" w:color="auto" w:fill="FFD1D1"/>
          </w:tcPr>
          <w:p w:rsidR="00C16D08" w:rsidRPr="003A56E5" w:rsidRDefault="00C16D08" w:rsidP="00C44794">
            <w:pPr>
              <w:spacing w:after="0" w:line="240" w:lineRule="auto"/>
              <w:rPr>
                <w:rFonts w:ascii="Times New Roman" w:hAnsi="Times New Roman" w:cs="Times New Roman"/>
                <w:sz w:val="20"/>
                <w:szCs w:val="20"/>
              </w:rPr>
            </w:pPr>
            <w:proofErr w:type="spellStart"/>
            <w:r w:rsidRPr="003A56E5">
              <w:rPr>
                <w:rFonts w:ascii="Times New Roman" w:hAnsi="Times New Roman" w:cs="Times New Roman"/>
                <w:sz w:val="20"/>
                <w:szCs w:val="20"/>
              </w:rPr>
              <w:t>Pohronie-Poiplie</w:t>
            </w:r>
            <w:proofErr w:type="spellEnd"/>
          </w:p>
        </w:tc>
        <w:tc>
          <w:tcPr>
            <w:tcW w:w="1323" w:type="dxa"/>
            <w:shd w:val="clear" w:color="auto" w:fill="FFD1D1"/>
          </w:tcPr>
          <w:p w:rsidR="00C16D08" w:rsidRPr="003A56E5" w:rsidRDefault="00C16D08"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91</w:t>
            </w:r>
          </w:p>
        </w:tc>
        <w:tc>
          <w:tcPr>
            <w:tcW w:w="1134" w:type="dxa"/>
            <w:shd w:val="clear" w:color="auto" w:fill="FFD1D1"/>
          </w:tcPr>
          <w:p w:rsidR="00C16D08" w:rsidRPr="003A56E5" w:rsidRDefault="00C16D08"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11</w:t>
            </w:r>
          </w:p>
        </w:tc>
        <w:tc>
          <w:tcPr>
            <w:tcW w:w="1260" w:type="dxa"/>
            <w:shd w:val="clear" w:color="auto" w:fill="FFD1D1"/>
          </w:tcPr>
          <w:p w:rsidR="00C16D08" w:rsidRPr="003A56E5" w:rsidRDefault="00C16D08"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12,1</w:t>
            </w:r>
          </w:p>
        </w:tc>
        <w:tc>
          <w:tcPr>
            <w:tcW w:w="1440" w:type="dxa"/>
            <w:shd w:val="clear" w:color="auto" w:fill="FFD1D1"/>
          </w:tcPr>
          <w:p w:rsidR="00C16D08" w:rsidRPr="003A56E5" w:rsidRDefault="00C16D08" w:rsidP="00C44794">
            <w:pPr>
              <w:spacing w:after="0" w:line="240" w:lineRule="auto"/>
              <w:jc w:val="right"/>
              <w:rPr>
                <w:rFonts w:ascii="Times New Roman" w:hAnsi="Times New Roman" w:cs="Times New Roman"/>
                <w:sz w:val="20"/>
                <w:szCs w:val="20"/>
              </w:rPr>
            </w:pPr>
            <w:r w:rsidRPr="003A56E5">
              <w:rPr>
                <w:rFonts w:ascii="Times New Roman" w:hAnsi="Times New Roman" w:cs="Times New Roman"/>
                <w:sz w:val="20"/>
                <w:szCs w:val="20"/>
              </w:rPr>
              <w:t>46 171</w:t>
            </w:r>
          </w:p>
        </w:tc>
        <w:tc>
          <w:tcPr>
            <w:tcW w:w="1080" w:type="dxa"/>
            <w:shd w:val="clear" w:color="auto" w:fill="FFD1D1"/>
          </w:tcPr>
          <w:p w:rsidR="00C16D08" w:rsidRPr="003A56E5" w:rsidRDefault="00C16D08" w:rsidP="00C44794">
            <w:pPr>
              <w:spacing w:after="0" w:line="240" w:lineRule="auto"/>
              <w:jc w:val="right"/>
              <w:rPr>
                <w:rFonts w:ascii="Times New Roman" w:hAnsi="Times New Roman" w:cs="Times New Roman"/>
                <w:sz w:val="20"/>
                <w:szCs w:val="20"/>
              </w:rPr>
            </w:pPr>
            <w:r w:rsidRPr="003A56E5">
              <w:rPr>
                <w:rFonts w:ascii="Times New Roman" w:hAnsi="Times New Roman" w:cs="Times New Roman"/>
                <w:sz w:val="20"/>
                <w:szCs w:val="20"/>
              </w:rPr>
              <w:t>10 819</w:t>
            </w:r>
          </w:p>
        </w:tc>
        <w:tc>
          <w:tcPr>
            <w:tcW w:w="1134" w:type="dxa"/>
            <w:shd w:val="clear" w:color="auto" w:fill="FFD1D1"/>
          </w:tcPr>
          <w:p w:rsidR="00C16D08" w:rsidRPr="003A56E5" w:rsidRDefault="00C16D08"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23,4</w:t>
            </w:r>
          </w:p>
        </w:tc>
      </w:tr>
      <w:tr w:rsidR="00C16D08" w:rsidRPr="003A56E5" w:rsidTr="00966463">
        <w:tc>
          <w:tcPr>
            <w:tcW w:w="1701" w:type="dxa"/>
            <w:tcBorders>
              <w:bottom w:val="single" w:sz="12" w:space="0" w:color="auto"/>
            </w:tcBorders>
          </w:tcPr>
          <w:p w:rsidR="00C16D08" w:rsidRPr="003A56E5" w:rsidRDefault="00C16D08" w:rsidP="00C44794">
            <w:pPr>
              <w:spacing w:after="0" w:line="240" w:lineRule="auto"/>
              <w:rPr>
                <w:rFonts w:ascii="Times New Roman" w:hAnsi="Times New Roman" w:cs="Times New Roman"/>
                <w:sz w:val="20"/>
                <w:szCs w:val="20"/>
              </w:rPr>
            </w:pPr>
            <w:proofErr w:type="spellStart"/>
            <w:r w:rsidRPr="003A56E5">
              <w:rPr>
                <w:rFonts w:ascii="Times New Roman" w:hAnsi="Times New Roman" w:cs="Times New Roman"/>
                <w:sz w:val="20"/>
                <w:szCs w:val="20"/>
              </w:rPr>
              <w:t>Bodrog-Hornád</w:t>
            </w:r>
            <w:proofErr w:type="spellEnd"/>
          </w:p>
        </w:tc>
        <w:tc>
          <w:tcPr>
            <w:tcW w:w="1323" w:type="dxa"/>
            <w:tcBorders>
              <w:bottom w:val="single" w:sz="12" w:space="0" w:color="auto"/>
            </w:tcBorders>
          </w:tcPr>
          <w:p w:rsidR="00C16D08" w:rsidRPr="003A56E5" w:rsidRDefault="00C16D08"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46</w:t>
            </w:r>
          </w:p>
        </w:tc>
        <w:tc>
          <w:tcPr>
            <w:tcW w:w="1134" w:type="dxa"/>
            <w:tcBorders>
              <w:bottom w:val="single" w:sz="12" w:space="0" w:color="auto"/>
            </w:tcBorders>
          </w:tcPr>
          <w:p w:rsidR="00C16D08" w:rsidRPr="003A56E5" w:rsidRDefault="00C16D08"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3</w:t>
            </w:r>
          </w:p>
        </w:tc>
        <w:tc>
          <w:tcPr>
            <w:tcW w:w="1260" w:type="dxa"/>
            <w:tcBorders>
              <w:bottom w:val="single" w:sz="12" w:space="0" w:color="auto"/>
            </w:tcBorders>
          </w:tcPr>
          <w:p w:rsidR="00C16D08" w:rsidRPr="003A56E5" w:rsidRDefault="00C16D08"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6,5</w:t>
            </w:r>
          </w:p>
        </w:tc>
        <w:tc>
          <w:tcPr>
            <w:tcW w:w="1440" w:type="dxa"/>
            <w:tcBorders>
              <w:bottom w:val="single" w:sz="12" w:space="0" w:color="auto"/>
            </w:tcBorders>
          </w:tcPr>
          <w:p w:rsidR="00C16D08" w:rsidRPr="003A56E5" w:rsidRDefault="00C16D08" w:rsidP="00C44794">
            <w:pPr>
              <w:spacing w:after="0" w:line="240" w:lineRule="auto"/>
              <w:jc w:val="right"/>
              <w:rPr>
                <w:rFonts w:ascii="Times New Roman" w:hAnsi="Times New Roman" w:cs="Times New Roman"/>
                <w:sz w:val="20"/>
                <w:szCs w:val="20"/>
              </w:rPr>
            </w:pPr>
            <w:r w:rsidRPr="003A56E5">
              <w:rPr>
                <w:rFonts w:ascii="Times New Roman" w:hAnsi="Times New Roman" w:cs="Times New Roman"/>
                <w:sz w:val="20"/>
                <w:szCs w:val="20"/>
              </w:rPr>
              <w:t>31 625</w:t>
            </w:r>
          </w:p>
        </w:tc>
        <w:tc>
          <w:tcPr>
            <w:tcW w:w="1080" w:type="dxa"/>
            <w:tcBorders>
              <w:bottom w:val="single" w:sz="12" w:space="0" w:color="auto"/>
            </w:tcBorders>
          </w:tcPr>
          <w:p w:rsidR="00C16D08" w:rsidRPr="003A56E5" w:rsidRDefault="00C16D08" w:rsidP="00C44794">
            <w:pPr>
              <w:spacing w:after="0" w:line="240" w:lineRule="auto"/>
              <w:jc w:val="right"/>
              <w:rPr>
                <w:rFonts w:ascii="Times New Roman" w:hAnsi="Times New Roman" w:cs="Times New Roman"/>
                <w:sz w:val="20"/>
                <w:szCs w:val="20"/>
              </w:rPr>
            </w:pPr>
            <w:r w:rsidRPr="003A56E5">
              <w:rPr>
                <w:rFonts w:ascii="Times New Roman" w:hAnsi="Times New Roman" w:cs="Times New Roman"/>
                <w:sz w:val="20"/>
                <w:szCs w:val="20"/>
              </w:rPr>
              <w:t>608</w:t>
            </w:r>
          </w:p>
        </w:tc>
        <w:tc>
          <w:tcPr>
            <w:tcW w:w="1134" w:type="dxa"/>
            <w:tcBorders>
              <w:bottom w:val="single" w:sz="12" w:space="0" w:color="auto"/>
            </w:tcBorders>
          </w:tcPr>
          <w:p w:rsidR="00C16D08" w:rsidRPr="003A56E5" w:rsidRDefault="00C16D08"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1,9</w:t>
            </w:r>
          </w:p>
        </w:tc>
      </w:tr>
      <w:tr w:rsidR="00C16D08" w:rsidRPr="003A56E5" w:rsidTr="00070426">
        <w:tc>
          <w:tcPr>
            <w:tcW w:w="1701" w:type="dxa"/>
            <w:tcBorders>
              <w:top w:val="single" w:sz="12" w:space="0" w:color="auto"/>
              <w:bottom w:val="single" w:sz="18" w:space="0" w:color="auto"/>
            </w:tcBorders>
            <w:shd w:val="clear" w:color="auto" w:fill="244061"/>
          </w:tcPr>
          <w:p w:rsidR="00C16D08" w:rsidRPr="003A56E5" w:rsidRDefault="00C16D08" w:rsidP="00C44794">
            <w:pPr>
              <w:spacing w:after="0" w:line="240" w:lineRule="auto"/>
              <w:rPr>
                <w:rFonts w:ascii="Times New Roman" w:hAnsi="Times New Roman" w:cs="Times New Roman"/>
                <w:b/>
                <w:bCs/>
                <w:sz w:val="20"/>
                <w:szCs w:val="20"/>
              </w:rPr>
            </w:pPr>
            <w:r w:rsidRPr="003A56E5">
              <w:rPr>
                <w:rFonts w:ascii="Times New Roman" w:hAnsi="Times New Roman" w:cs="Times New Roman"/>
                <w:b/>
                <w:bCs/>
                <w:sz w:val="20"/>
                <w:szCs w:val="20"/>
              </w:rPr>
              <w:t>SR spolu</w:t>
            </w:r>
          </w:p>
        </w:tc>
        <w:tc>
          <w:tcPr>
            <w:tcW w:w="1323" w:type="dxa"/>
            <w:tcBorders>
              <w:top w:val="single" w:sz="12" w:space="0" w:color="auto"/>
              <w:bottom w:val="single" w:sz="18" w:space="0" w:color="auto"/>
            </w:tcBorders>
            <w:shd w:val="clear" w:color="auto" w:fill="244061"/>
          </w:tcPr>
          <w:p w:rsidR="00C16D08" w:rsidRPr="003A56E5" w:rsidRDefault="00C16D08" w:rsidP="00C44794">
            <w:pPr>
              <w:spacing w:after="0" w:line="240" w:lineRule="auto"/>
              <w:jc w:val="center"/>
              <w:rPr>
                <w:rFonts w:ascii="Times New Roman" w:hAnsi="Times New Roman" w:cs="Times New Roman"/>
                <w:b/>
                <w:bCs/>
                <w:sz w:val="20"/>
                <w:szCs w:val="20"/>
              </w:rPr>
            </w:pPr>
            <w:r w:rsidRPr="003A56E5">
              <w:rPr>
                <w:rFonts w:ascii="Times New Roman" w:hAnsi="Times New Roman" w:cs="Times New Roman"/>
                <w:b/>
                <w:bCs/>
                <w:sz w:val="20"/>
                <w:szCs w:val="20"/>
              </w:rPr>
              <w:t>464</w:t>
            </w:r>
          </w:p>
        </w:tc>
        <w:tc>
          <w:tcPr>
            <w:tcW w:w="1134" w:type="dxa"/>
            <w:tcBorders>
              <w:top w:val="single" w:sz="12" w:space="0" w:color="auto"/>
              <w:bottom w:val="single" w:sz="18" w:space="0" w:color="auto"/>
            </w:tcBorders>
            <w:shd w:val="clear" w:color="auto" w:fill="244061"/>
          </w:tcPr>
          <w:p w:rsidR="00C16D08" w:rsidRPr="003A56E5" w:rsidRDefault="00C16D08" w:rsidP="00C44794">
            <w:pPr>
              <w:spacing w:after="0" w:line="240" w:lineRule="auto"/>
              <w:jc w:val="center"/>
              <w:rPr>
                <w:rFonts w:ascii="Times New Roman" w:hAnsi="Times New Roman" w:cs="Times New Roman"/>
                <w:b/>
                <w:bCs/>
                <w:sz w:val="20"/>
                <w:szCs w:val="20"/>
              </w:rPr>
            </w:pPr>
            <w:r w:rsidRPr="003A56E5">
              <w:rPr>
                <w:rFonts w:ascii="Times New Roman" w:hAnsi="Times New Roman" w:cs="Times New Roman"/>
                <w:b/>
                <w:bCs/>
                <w:sz w:val="20"/>
                <w:szCs w:val="20"/>
              </w:rPr>
              <w:t>195</w:t>
            </w:r>
          </w:p>
        </w:tc>
        <w:tc>
          <w:tcPr>
            <w:tcW w:w="1260" w:type="dxa"/>
            <w:tcBorders>
              <w:top w:val="single" w:sz="12" w:space="0" w:color="auto"/>
              <w:bottom w:val="single" w:sz="18" w:space="0" w:color="auto"/>
            </w:tcBorders>
            <w:shd w:val="clear" w:color="auto" w:fill="244061"/>
          </w:tcPr>
          <w:p w:rsidR="00C16D08" w:rsidRPr="003A56E5" w:rsidRDefault="00C16D08" w:rsidP="00C44794">
            <w:pPr>
              <w:spacing w:after="0" w:line="240" w:lineRule="auto"/>
              <w:jc w:val="center"/>
              <w:rPr>
                <w:rFonts w:ascii="Times New Roman" w:hAnsi="Times New Roman" w:cs="Times New Roman"/>
                <w:b/>
                <w:bCs/>
                <w:sz w:val="20"/>
                <w:szCs w:val="20"/>
              </w:rPr>
            </w:pPr>
            <w:r w:rsidRPr="003A56E5">
              <w:rPr>
                <w:rFonts w:ascii="Times New Roman" w:hAnsi="Times New Roman" w:cs="Times New Roman"/>
                <w:b/>
                <w:bCs/>
                <w:sz w:val="20"/>
                <w:szCs w:val="20"/>
              </w:rPr>
              <w:t>42,0</w:t>
            </w:r>
          </w:p>
        </w:tc>
        <w:tc>
          <w:tcPr>
            <w:tcW w:w="1440" w:type="dxa"/>
            <w:tcBorders>
              <w:top w:val="single" w:sz="12" w:space="0" w:color="auto"/>
              <w:bottom w:val="single" w:sz="18" w:space="0" w:color="auto"/>
            </w:tcBorders>
            <w:shd w:val="clear" w:color="auto" w:fill="244061"/>
          </w:tcPr>
          <w:p w:rsidR="00C16D08" w:rsidRPr="003A56E5" w:rsidRDefault="00C16D08" w:rsidP="00C44794">
            <w:pPr>
              <w:spacing w:after="0" w:line="240" w:lineRule="auto"/>
              <w:jc w:val="right"/>
              <w:rPr>
                <w:rFonts w:ascii="Times New Roman" w:hAnsi="Times New Roman" w:cs="Times New Roman"/>
                <w:b/>
                <w:bCs/>
                <w:sz w:val="20"/>
                <w:szCs w:val="20"/>
              </w:rPr>
            </w:pPr>
            <w:r w:rsidRPr="003A56E5">
              <w:rPr>
                <w:rFonts w:ascii="Times New Roman" w:hAnsi="Times New Roman" w:cs="Times New Roman"/>
                <w:b/>
                <w:bCs/>
                <w:sz w:val="20"/>
                <w:szCs w:val="20"/>
              </w:rPr>
              <w:t>320 872</w:t>
            </w:r>
          </w:p>
        </w:tc>
        <w:tc>
          <w:tcPr>
            <w:tcW w:w="1080" w:type="dxa"/>
            <w:tcBorders>
              <w:top w:val="single" w:sz="12" w:space="0" w:color="auto"/>
              <w:bottom w:val="single" w:sz="18" w:space="0" w:color="auto"/>
            </w:tcBorders>
            <w:shd w:val="clear" w:color="auto" w:fill="244061"/>
          </w:tcPr>
          <w:p w:rsidR="00C16D08" w:rsidRPr="003A56E5" w:rsidRDefault="00C16D08" w:rsidP="00C44794">
            <w:pPr>
              <w:spacing w:after="0" w:line="240" w:lineRule="auto"/>
              <w:jc w:val="right"/>
              <w:rPr>
                <w:rFonts w:ascii="Times New Roman" w:hAnsi="Times New Roman" w:cs="Times New Roman"/>
                <w:b/>
                <w:bCs/>
                <w:sz w:val="20"/>
                <w:szCs w:val="20"/>
              </w:rPr>
            </w:pPr>
            <w:r w:rsidRPr="003A56E5">
              <w:rPr>
                <w:rFonts w:ascii="Times New Roman" w:hAnsi="Times New Roman" w:cs="Times New Roman"/>
                <w:b/>
                <w:bCs/>
                <w:sz w:val="20"/>
                <w:szCs w:val="20"/>
              </w:rPr>
              <w:t>169 025</w:t>
            </w:r>
          </w:p>
        </w:tc>
        <w:tc>
          <w:tcPr>
            <w:tcW w:w="1134" w:type="dxa"/>
            <w:tcBorders>
              <w:top w:val="single" w:sz="12" w:space="0" w:color="auto"/>
              <w:bottom w:val="single" w:sz="18" w:space="0" w:color="auto"/>
            </w:tcBorders>
            <w:shd w:val="clear" w:color="auto" w:fill="244061"/>
          </w:tcPr>
          <w:p w:rsidR="00C16D08" w:rsidRPr="003A56E5" w:rsidRDefault="00C16D08" w:rsidP="00C44794">
            <w:pPr>
              <w:spacing w:after="0" w:line="240" w:lineRule="auto"/>
              <w:jc w:val="center"/>
              <w:rPr>
                <w:rFonts w:ascii="Times New Roman" w:hAnsi="Times New Roman" w:cs="Times New Roman"/>
                <w:b/>
                <w:bCs/>
                <w:sz w:val="20"/>
                <w:szCs w:val="20"/>
              </w:rPr>
            </w:pPr>
            <w:r w:rsidRPr="003A56E5">
              <w:rPr>
                <w:rFonts w:ascii="Times New Roman" w:hAnsi="Times New Roman" w:cs="Times New Roman"/>
                <w:b/>
                <w:bCs/>
                <w:sz w:val="20"/>
                <w:szCs w:val="20"/>
              </w:rPr>
              <w:t>52,7</w:t>
            </w:r>
          </w:p>
        </w:tc>
      </w:tr>
    </w:tbl>
    <w:p w:rsidR="00C16D08" w:rsidRPr="005E5AEC" w:rsidRDefault="00C16D08" w:rsidP="00C16D08">
      <w:pPr>
        <w:spacing w:after="0" w:line="240" w:lineRule="auto"/>
        <w:jc w:val="right"/>
        <w:rPr>
          <w:rFonts w:ascii="Times New Roman" w:hAnsi="Times New Roman" w:cs="Times New Roman"/>
          <w:sz w:val="20"/>
          <w:szCs w:val="20"/>
        </w:rPr>
      </w:pPr>
      <w:r w:rsidRPr="005E5AEC">
        <w:rPr>
          <w:rFonts w:ascii="Times New Roman" w:hAnsi="Times New Roman" w:cs="Times New Roman"/>
          <w:sz w:val="20"/>
          <w:szCs w:val="20"/>
        </w:rPr>
        <w:t>Zdroj: Hydromeliorácie, š.p.</w:t>
      </w:r>
    </w:p>
    <w:p w:rsidR="00C16D08" w:rsidRDefault="00C16D08" w:rsidP="00C16D08">
      <w:pPr>
        <w:spacing w:after="0" w:line="240" w:lineRule="auto"/>
        <w:jc w:val="both"/>
        <w:rPr>
          <w:rFonts w:ascii="Times New Roman" w:hAnsi="Times New Roman" w:cs="Times New Roman"/>
          <w:sz w:val="20"/>
          <w:szCs w:val="20"/>
        </w:rPr>
      </w:pPr>
    </w:p>
    <w:p w:rsidR="00F13FCD" w:rsidRDefault="00F13FCD" w:rsidP="00E96F80">
      <w:pPr>
        <w:spacing w:after="0" w:line="240" w:lineRule="auto"/>
        <w:jc w:val="both"/>
        <w:rPr>
          <w:rFonts w:ascii="Times New Roman" w:hAnsi="Times New Roman" w:cs="Times New Roman"/>
          <w:sz w:val="20"/>
          <w:szCs w:val="20"/>
        </w:rPr>
      </w:pPr>
    </w:p>
    <w:p w:rsidR="00E96F80" w:rsidRDefault="00E96F80" w:rsidP="00E96F80">
      <w:pPr>
        <w:spacing w:after="0" w:line="240" w:lineRule="auto"/>
        <w:jc w:val="both"/>
        <w:rPr>
          <w:rFonts w:ascii="Times New Roman" w:hAnsi="Times New Roman" w:cs="Times New Roman"/>
          <w:sz w:val="20"/>
          <w:szCs w:val="20"/>
        </w:rPr>
      </w:pPr>
      <w:r w:rsidRPr="001C5A38">
        <w:rPr>
          <w:rFonts w:ascii="Times New Roman" w:hAnsi="Times New Roman" w:cs="Times New Roman"/>
          <w:sz w:val="20"/>
          <w:szCs w:val="20"/>
        </w:rPr>
        <w:t xml:space="preserve">Graf č. </w:t>
      </w:r>
      <w:r>
        <w:rPr>
          <w:rFonts w:ascii="Times New Roman" w:hAnsi="Times New Roman" w:cs="Times New Roman"/>
          <w:sz w:val="20"/>
          <w:szCs w:val="20"/>
        </w:rPr>
        <w:t>10</w:t>
      </w:r>
      <w:r w:rsidRPr="001C5A38">
        <w:rPr>
          <w:rFonts w:ascii="Times New Roman" w:hAnsi="Times New Roman" w:cs="Times New Roman"/>
          <w:sz w:val="20"/>
          <w:szCs w:val="20"/>
        </w:rPr>
        <w:t xml:space="preserve">: </w:t>
      </w:r>
      <w:r w:rsidRPr="005E5AEC">
        <w:rPr>
          <w:rFonts w:ascii="Times New Roman" w:hAnsi="Times New Roman" w:cs="Times New Roman"/>
          <w:sz w:val="20"/>
          <w:szCs w:val="20"/>
        </w:rPr>
        <w:t>Súčasná využiteľnosť závlahových systémov -TPC HZZ</w:t>
      </w:r>
    </w:p>
    <w:p w:rsidR="00E96F80" w:rsidRDefault="00B37FD1" w:rsidP="007E477C">
      <w:pPr>
        <w:spacing w:after="0" w:line="240" w:lineRule="auto"/>
        <w:jc w:val="both"/>
        <w:rPr>
          <w:rFonts w:ascii="Times New Roman" w:hAnsi="Times New Roman" w:cs="Times New Roman"/>
          <w:sz w:val="20"/>
          <w:szCs w:val="20"/>
        </w:rPr>
      </w:pPr>
      <w:r>
        <w:rPr>
          <w:noProof/>
          <w:lang w:eastAsia="sk-SK"/>
        </w:rPr>
        <w:drawing>
          <wp:inline distT="0" distB="0" distL="0" distR="0">
            <wp:extent cx="5755640" cy="2940050"/>
            <wp:effectExtent l="0" t="0" r="0" b="0"/>
            <wp:docPr id="20"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16D08" w:rsidRPr="005E5AEC" w:rsidRDefault="00E96F80" w:rsidP="00966463">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                                                                       </w:t>
      </w:r>
      <w:r w:rsidR="00C16D08" w:rsidRPr="005E5AEC">
        <w:rPr>
          <w:rFonts w:ascii="Times New Roman" w:hAnsi="Times New Roman" w:cs="Times New Roman"/>
          <w:sz w:val="20"/>
          <w:szCs w:val="20"/>
        </w:rPr>
        <w:t>Zdroj: Hydromeliorácie, š.p.</w:t>
      </w:r>
    </w:p>
    <w:p w:rsidR="00C16D08" w:rsidRPr="005E5AEC" w:rsidRDefault="00C16D08" w:rsidP="00C16D08">
      <w:pPr>
        <w:spacing w:after="0" w:line="240" w:lineRule="auto"/>
        <w:jc w:val="right"/>
        <w:rPr>
          <w:rFonts w:ascii="Times New Roman" w:hAnsi="Times New Roman" w:cs="Times New Roman"/>
          <w:sz w:val="24"/>
          <w:szCs w:val="24"/>
        </w:rPr>
      </w:pPr>
    </w:p>
    <w:p w:rsidR="00C16D08" w:rsidRPr="005E5AEC" w:rsidRDefault="00F46476" w:rsidP="00C16D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w:t>
      </w:r>
      <w:r w:rsidR="00C16D08" w:rsidRPr="005E5AEC">
        <w:rPr>
          <w:rFonts w:ascii="Times New Roman" w:hAnsi="Times New Roman" w:cs="Times New Roman"/>
          <w:sz w:val="24"/>
          <w:szCs w:val="24"/>
        </w:rPr>
        <w:t>bstarávacia hodnota 464 závlahových TPC predstavuje 233</w:t>
      </w:r>
      <w:r w:rsidR="00EC7015">
        <w:rPr>
          <w:rFonts w:ascii="Times New Roman" w:hAnsi="Times New Roman" w:cs="Times New Roman"/>
          <w:sz w:val="24"/>
          <w:szCs w:val="24"/>
        </w:rPr>
        <w:t> </w:t>
      </w:r>
      <w:r w:rsidR="00C16D08" w:rsidRPr="005E5AEC">
        <w:rPr>
          <w:rFonts w:ascii="Times New Roman" w:hAnsi="Times New Roman" w:cs="Times New Roman"/>
          <w:sz w:val="24"/>
          <w:szCs w:val="24"/>
        </w:rPr>
        <w:t>243</w:t>
      </w:r>
      <w:r w:rsidR="00EC7015">
        <w:rPr>
          <w:rFonts w:ascii="Times New Roman" w:hAnsi="Times New Roman" w:cs="Times New Roman"/>
          <w:sz w:val="24"/>
          <w:szCs w:val="24"/>
        </w:rPr>
        <w:t xml:space="preserve"> </w:t>
      </w:r>
      <w:r w:rsidR="00C16D08" w:rsidRPr="005E5AEC">
        <w:rPr>
          <w:rFonts w:ascii="Times New Roman" w:hAnsi="Times New Roman" w:cs="Times New Roman"/>
          <w:sz w:val="24"/>
          <w:szCs w:val="24"/>
        </w:rPr>
        <w:t xml:space="preserve">143 EUR. </w:t>
      </w:r>
      <w:r>
        <w:rPr>
          <w:rFonts w:ascii="Times New Roman" w:hAnsi="Times New Roman" w:cs="Times New Roman"/>
          <w:sz w:val="24"/>
          <w:szCs w:val="24"/>
        </w:rPr>
        <w:t>Z</w:t>
      </w:r>
      <w:r w:rsidR="00C16D08" w:rsidRPr="005E5AEC">
        <w:rPr>
          <w:rFonts w:ascii="Times New Roman" w:hAnsi="Times New Roman" w:cs="Times New Roman"/>
          <w:sz w:val="24"/>
          <w:szCs w:val="24"/>
        </w:rPr>
        <w:t>ostatková hodnota</w:t>
      </w:r>
      <w:r>
        <w:rPr>
          <w:rFonts w:ascii="Times New Roman" w:hAnsi="Times New Roman" w:cs="Times New Roman"/>
          <w:sz w:val="24"/>
          <w:szCs w:val="24"/>
        </w:rPr>
        <w:t xml:space="preserve"> k 31.12.2013</w:t>
      </w:r>
      <w:r w:rsidR="00EC7015">
        <w:rPr>
          <w:rFonts w:ascii="Times New Roman" w:hAnsi="Times New Roman" w:cs="Times New Roman"/>
          <w:sz w:val="24"/>
          <w:szCs w:val="24"/>
        </w:rPr>
        <w:t xml:space="preserve"> </w:t>
      </w:r>
      <w:r w:rsidR="00C16D08" w:rsidRPr="005E5AEC">
        <w:rPr>
          <w:rFonts w:ascii="Times New Roman" w:hAnsi="Times New Roman" w:cs="Times New Roman"/>
          <w:sz w:val="24"/>
          <w:szCs w:val="24"/>
        </w:rPr>
        <w:t>je</w:t>
      </w:r>
      <w:r w:rsidR="00EC7015">
        <w:rPr>
          <w:rFonts w:ascii="Times New Roman" w:hAnsi="Times New Roman" w:cs="Times New Roman"/>
          <w:sz w:val="24"/>
          <w:szCs w:val="24"/>
        </w:rPr>
        <w:t xml:space="preserve"> </w:t>
      </w:r>
      <w:r w:rsidR="00C16D08" w:rsidRPr="005E5AEC">
        <w:rPr>
          <w:rFonts w:ascii="Times New Roman" w:hAnsi="Times New Roman" w:cs="Times New Roman"/>
          <w:sz w:val="24"/>
          <w:szCs w:val="24"/>
        </w:rPr>
        <w:t>vo</w:t>
      </w:r>
      <w:r w:rsidR="00EC7015">
        <w:rPr>
          <w:rFonts w:ascii="Times New Roman" w:hAnsi="Times New Roman" w:cs="Times New Roman"/>
          <w:sz w:val="24"/>
          <w:szCs w:val="24"/>
        </w:rPr>
        <w:t xml:space="preserve"> </w:t>
      </w:r>
      <w:r w:rsidR="00C16D08" w:rsidRPr="005E5AEC">
        <w:rPr>
          <w:rFonts w:ascii="Times New Roman" w:hAnsi="Times New Roman" w:cs="Times New Roman"/>
          <w:sz w:val="24"/>
          <w:szCs w:val="24"/>
        </w:rPr>
        <w:t>výške</w:t>
      </w:r>
      <w:r w:rsidR="00EC7015">
        <w:rPr>
          <w:rFonts w:ascii="Times New Roman" w:hAnsi="Times New Roman" w:cs="Times New Roman"/>
          <w:sz w:val="24"/>
          <w:szCs w:val="24"/>
        </w:rPr>
        <w:t xml:space="preserve"> </w:t>
      </w:r>
      <w:r w:rsidR="00C16D08" w:rsidRPr="005E5AEC">
        <w:rPr>
          <w:rFonts w:ascii="Times New Roman" w:hAnsi="Times New Roman" w:cs="Times New Roman"/>
          <w:sz w:val="24"/>
          <w:szCs w:val="24"/>
        </w:rPr>
        <w:t>55 406 279 EUR</w:t>
      </w:r>
      <w:r w:rsidR="00EC7015">
        <w:rPr>
          <w:rFonts w:ascii="Times New Roman" w:hAnsi="Times New Roman" w:cs="Times New Roman"/>
          <w:sz w:val="24"/>
          <w:szCs w:val="24"/>
        </w:rPr>
        <w:t>. O</w:t>
      </w:r>
      <w:r w:rsidR="00C16D08" w:rsidRPr="005E5AEC">
        <w:rPr>
          <w:rFonts w:ascii="Times New Roman" w:hAnsi="Times New Roman" w:cs="Times New Roman"/>
          <w:sz w:val="24"/>
          <w:szCs w:val="24"/>
        </w:rPr>
        <w:t>právky vo výške 177 836 864 EUR znamenajú,  že všetky súčasne spravované závlahové TPC</w:t>
      </w:r>
      <w:r w:rsidR="00EC7015">
        <w:rPr>
          <w:rFonts w:ascii="Times New Roman" w:hAnsi="Times New Roman" w:cs="Times New Roman"/>
          <w:sz w:val="24"/>
          <w:szCs w:val="24"/>
        </w:rPr>
        <w:t>,</w:t>
      </w:r>
      <w:r w:rsidR="00C16D08" w:rsidRPr="005E5AEC">
        <w:rPr>
          <w:rFonts w:ascii="Times New Roman" w:hAnsi="Times New Roman" w:cs="Times New Roman"/>
          <w:sz w:val="24"/>
          <w:szCs w:val="24"/>
        </w:rPr>
        <w:t xml:space="preserve"> ako vecne vymedzená časť  </w:t>
      </w:r>
      <w:r w:rsidR="00C16D08" w:rsidRPr="005E5AEC">
        <w:rPr>
          <w:rFonts w:ascii="Times New Roman" w:hAnsi="Times New Roman" w:cs="Times New Roman"/>
          <w:sz w:val="24"/>
          <w:szCs w:val="24"/>
        </w:rPr>
        <w:lastRenderedPageBreak/>
        <w:t>hydromelioračného majetku štátu</w:t>
      </w:r>
      <w:r w:rsidR="00EC7015">
        <w:rPr>
          <w:rFonts w:ascii="Times New Roman" w:hAnsi="Times New Roman" w:cs="Times New Roman"/>
          <w:sz w:val="24"/>
          <w:szCs w:val="24"/>
        </w:rPr>
        <w:t>,</w:t>
      </w:r>
      <w:r w:rsidR="00C16D08" w:rsidRPr="005E5AEC">
        <w:rPr>
          <w:rFonts w:ascii="Times New Roman" w:hAnsi="Times New Roman" w:cs="Times New Roman"/>
          <w:sz w:val="24"/>
          <w:szCs w:val="24"/>
        </w:rPr>
        <w:t xml:space="preserve">  sú účtovne odpísané na 76 % a  zostatková hodnota predstavuje len 24 % ich pôvodnej obstarávacej ceny.</w:t>
      </w:r>
    </w:p>
    <w:p w:rsidR="00C16D08" w:rsidRPr="005E5AEC" w:rsidRDefault="00C16D08" w:rsidP="00C16D08">
      <w:pPr>
        <w:spacing w:after="0" w:line="240" w:lineRule="auto"/>
        <w:jc w:val="both"/>
        <w:rPr>
          <w:rFonts w:ascii="Times New Roman" w:hAnsi="Times New Roman" w:cs="Times New Roman"/>
          <w:sz w:val="24"/>
          <w:szCs w:val="24"/>
        </w:rPr>
      </w:pPr>
    </w:p>
    <w:p w:rsidR="00C16D08" w:rsidRPr="005E5AEC" w:rsidRDefault="00C16D08" w:rsidP="00C16D08">
      <w:pPr>
        <w:spacing w:after="0" w:line="240" w:lineRule="auto"/>
        <w:jc w:val="both"/>
        <w:rPr>
          <w:rFonts w:ascii="Times New Roman" w:hAnsi="Times New Roman" w:cs="Times New Roman"/>
          <w:sz w:val="24"/>
          <w:szCs w:val="24"/>
        </w:rPr>
      </w:pPr>
      <w:r w:rsidRPr="005E5AEC">
        <w:rPr>
          <w:rFonts w:ascii="Times New Roman" w:hAnsi="Times New Roman" w:cs="Times New Roman"/>
          <w:sz w:val="24"/>
          <w:szCs w:val="24"/>
        </w:rPr>
        <w:t xml:space="preserve">Z vyššie uvedeného je teda zrejmé, </w:t>
      </w:r>
      <w:r w:rsidR="00EC7015">
        <w:rPr>
          <w:rFonts w:ascii="Times New Roman" w:hAnsi="Times New Roman" w:cs="Times New Roman"/>
          <w:sz w:val="24"/>
          <w:szCs w:val="24"/>
        </w:rPr>
        <w:t xml:space="preserve">že </w:t>
      </w:r>
      <w:r w:rsidRPr="005E5AEC">
        <w:rPr>
          <w:rFonts w:ascii="Times New Roman" w:hAnsi="Times New Roman" w:cs="Times New Roman"/>
          <w:sz w:val="24"/>
          <w:szCs w:val="24"/>
        </w:rPr>
        <w:t xml:space="preserve">ročná výška odpisov výrazne prekračovala výšku </w:t>
      </w:r>
      <w:r>
        <w:rPr>
          <w:rFonts w:ascii="Times New Roman" w:hAnsi="Times New Roman" w:cs="Times New Roman"/>
          <w:sz w:val="24"/>
          <w:szCs w:val="24"/>
        </w:rPr>
        <w:t>investičných</w:t>
      </w:r>
      <w:r w:rsidRPr="005E5AEC">
        <w:rPr>
          <w:rFonts w:ascii="Times New Roman" w:hAnsi="Times New Roman" w:cs="Times New Roman"/>
          <w:sz w:val="24"/>
          <w:szCs w:val="24"/>
        </w:rPr>
        <w:t xml:space="preserve"> prostriedkov vyčlenených na základnú obnovu HZZ</w:t>
      </w:r>
      <w:r w:rsidR="00EC7015">
        <w:rPr>
          <w:rFonts w:ascii="Times New Roman" w:hAnsi="Times New Roman" w:cs="Times New Roman"/>
          <w:sz w:val="24"/>
          <w:szCs w:val="24"/>
        </w:rPr>
        <w:t>, čím nebola zabezpečovaná ani jednoduchá reprodukcia majetku.</w:t>
      </w:r>
    </w:p>
    <w:p w:rsidR="00C16D08" w:rsidRPr="005E5AEC" w:rsidRDefault="00C16D08" w:rsidP="00C16D08">
      <w:pPr>
        <w:spacing w:after="0" w:line="240" w:lineRule="auto"/>
        <w:jc w:val="both"/>
        <w:rPr>
          <w:rFonts w:ascii="Times New Roman" w:hAnsi="Times New Roman" w:cs="Times New Roman"/>
          <w:sz w:val="24"/>
          <w:szCs w:val="24"/>
        </w:rPr>
      </w:pPr>
    </w:p>
    <w:p w:rsidR="00C16D08" w:rsidRDefault="00C16D08" w:rsidP="00C16D08">
      <w:pPr>
        <w:spacing w:after="0" w:line="240" w:lineRule="auto"/>
        <w:jc w:val="both"/>
        <w:rPr>
          <w:rFonts w:ascii="Times New Roman" w:hAnsi="Times New Roman" w:cs="Times New Roman"/>
          <w:sz w:val="24"/>
          <w:szCs w:val="24"/>
        </w:rPr>
      </w:pPr>
      <w:r w:rsidRPr="005E5AEC">
        <w:rPr>
          <w:rFonts w:ascii="Times New Roman" w:hAnsi="Times New Roman" w:cs="Times New Roman"/>
          <w:sz w:val="24"/>
          <w:szCs w:val="24"/>
        </w:rPr>
        <w:t>Vznikol tak investičný dlh, ktorý bez vplyvu inflácie predstavuje aktuálnu výšku oprávok. Ak počítame s priemernou ročnou mierou inflácie za roky 1994 – 2013, meranej harmonizovaným indexom spotrebiteľských cien (HICP), na úrovni 2,4 % s </w:t>
      </w:r>
      <w:proofErr w:type="spellStart"/>
      <w:r w:rsidRPr="005E5AEC">
        <w:rPr>
          <w:rFonts w:ascii="Times New Roman" w:hAnsi="Times New Roman" w:cs="Times New Roman"/>
          <w:sz w:val="24"/>
          <w:szCs w:val="24"/>
        </w:rPr>
        <w:t>extrapolovaním</w:t>
      </w:r>
      <w:proofErr w:type="spellEnd"/>
      <w:r w:rsidRPr="005E5AEC">
        <w:rPr>
          <w:rFonts w:ascii="Times New Roman" w:hAnsi="Times New Roman" w:cs="Times New Roman"/>
          <w:sz w:val="24"/>
          <w:szCs w:val="24"/>
        </w:rPr>
        <w:t xml:space="preserve"> extrémnych rokov, </w:t>
      </w:r>
      <w:r>
        <w:rPr>
          <w:rFonts w:ascii="Times New Roman" w:hAnsi="Times New Roman" w:cs="Times New Roman"/>
          <w:sz w:val="24"/>
          <w:szCs w:val="24"/>
        </w:rPr>
        <w:t>prostriedky</w:t>
      </w:r>
      <w:r w:rsidRPr="005E5AEC">
        <w:rPr>
          <w:rFonts w:ascii="Times New Roman" w:hAnsi="Times New Roman" w:cs="Times New Roman"/>
          <w:sz w:val="24"/>
          <w:szCs w:val="24"/>
        </w:rPr>
        <w:t xml:space="preserve"> na základnú reprodukciu HZZ, tak aby mohli vykonávať svoju funkciu na celej zabudovanej výmere, by mali dosiahnuť výšku   291 333 000 EUR. </w:t>
      </w:r>
    </w:p>
    <w:p w:rsidR="00966463" w:rsidRDefault="00966463" w:rsidP="00C16D08">
      <w:pPr>
        <w:spacing w:after="0" w:line="240" w:lineRule="auto"/>
        <w:jc w:val="both"/>
        <w:rPr>
          <w:rFonts w:ascii="Times New Roman" w:hAnsi="Times New Roman" w:cs="Times New Roman"/>
          <w:sz w:val="24"/>
          <w:szCs w:val="24"/>
        </w:rPr>
      </w:pPr>
    </w:p>
    <w:p w:rsidR="001A6EEE" w:rsidRPr="001A6EEE" w:rsidRDefault="001A6EEE" w:rsidP="001A6EEE">
      <w:pPr>
        <w:pStyle w:val="Odsekzoznamu"/>
        <w:keepNext/>
        <w:keepLines/>
        <w:numPr>
          <w:ilvl w:val="0"/>
          <w:numId w:val="37"/>
        </w:numPr>
        <w:spacing w:before="200" w:after="0"/>
        <w:outlineLvl w:val="2"/>
        <w:rPr>
          <w:rFonts w:ascii="Times New Roman" w:eastAsia="Times New Roman" w:hAnsi="Times New Roman" w:cs="Times New Roman"/>
          <w:b/>
          <w:bCs/>
          <w:vanish/>
          <w:sz w:val="24"/>
          <w:szCs w:val="24"/>
        </w:rPr>
      </w:pPr>
      <w:bookmarkStart w:id="113" w:name="_Toc394420540"/>
      <w:bookmarkStart w:id="114" w:name="_Toc394490726"/>
      <w:bookmarkEnd w:id="113"/>
      <w:bookmarkEnd w:id="114"/>
    </w:p>
    <w:p w:rsidR="001A6EEE" w:rsidRPr="001A6EEE" w:rsidRDefault="001A6EEE" w:rsidP="001A6EEE">
      <w:pPr>
        <w:pStyle w:val="Odsekzoznamu"/>
        <w:keepNext/>
        <w:keepLines/>
        <w:numPr>
          <w:ilvl w:val="1"/>
          <w:numId w:val="37"/>
        </w:numPr>
        <w:spacing w:before="200" w:after="0"/>
        <w:outlineLvl w:val="2"/>
        <w:rPr>
          <w:rFonts w:ascii="Times New Roman" w:eastAsia="Times New Roman" w:hAnsi="Times New Roman" w:cs="Times New Roman"/>
          <w:b/>
          <w:bCs/>
          <w:vanish/>
          <w:sz w:val="24"/>
          <w:szCs w:val="24"/>
        </w:rPr>
      </w:pPr>
      <w:bookmarkStart w:id="115" w:name="_Toc394420541"/>
      <w:bookmarkStart w:id="116" w:name="_Toc394490727"/>
      <w:bookmarkEnd w:id="115"/>
      <w:bookmarkEnd w:id="116"/>
    </w:p>
    <w:p w:rsidR="001A6EEE" w:rsidRPr="001A6EEE" w:rsidRDefault="001A6EEE" w:rsidP="001A6EEE">
      <w:pPr>
        <w:pStyle w:val="Odsekzoznamu"/>
        <w:keepNext/>
        <w:keepLines/>
        <w:numPr>
          <w:ilvl w:val="1"/>
          <w:numId w:val="37"/>
        </w:numPr>
        <w:spacing w:before="200" w:after="0"/>
        <w:outlineLvl w:val="2"/>
        <w:rPr>
          <w:rFonts w:ascii="Times New Roman" w:eastAsia="Times New Roman" w:hAnsi="Times New Roman" w:cs="Times New Roman"/>
          <w:b/>
          <w:bCs/>
          <w:vanish/>
          <w:sz w:val="24"/>
          <w:szCs w:val="24"/>
        </w:rPr>
      </w:pPr>
      <w:bookmarkStart w:id="117" w:name="_Toc394420542"/>
      <w:bookmarkStart w:id="118" w:name="_Toc394490728"/>
      <w:bookmarkEnd w:id="117"/>
      <w:bookmarkEnd w:id="118"/>
    </w:p>
    <w:p w:rsidR="00C16D08" w:rsidRPr="003122DD" w:rsidRDefault="00C16D08" w:rsidP="001A6EEE">
      <w:pPr>
        <w:pStyle w:val="Nadpis3"/>
        <w:numPr>
          <w:ilvl w:val="2"/>
          <w:numId w:val="37"/>
        </w:numPr>
      </w:pPr>
      <w:bookmarkStart w:id="119" w:name="_Toc394490729"/>
      <w:r w:rsidRPr="003122DD">
        <w:t xml:space="preserve">Návrh na </w:t>
      </w:r>
      <w:r w:rsidRPr="008212A3">
        <w:t>rekonštrukciu optimálnej</w:t>
      </w:r>
      <w:r w:rsidRPr="003122DD">
        <w:t xml:space="preserve"> siete závlahových systémov</w:t>
      </w:r>
      <w:bookmarkEnd w:id="119"/>
    </w:p>
    <w:p w:rsidR="00C16D08" w:rsidRDefault="00C16D08" w:rsidP="00C16D08">
      <w:pPr>
        <w:spacing w:after="0" w:line="240" w:lineRule="auto"/>
        <w:jc w:val="both"/>
        <w:rPr>
          <w:rFonts w:ascii="Times New Roman" w:hAnsi="Times New Roman" w:cs="Times New Roman"/>
          <w:sz w:val="24"/>
          <w:szCs w:val="24"/>
        </w:rPr>
      </w:pPr>
    </w:p>
    <w:p w:rsidR="00C16D08" w:rsidRDefault="00C16D08" w:rsidP="00C16D08">
      <w:pPr>
        <w:spacing w:after="0" w:line="240" w:lineRule="auto"/>
        <w:jc w:val="both"/>
        <w:rPr>
          <w:rFonts w:ascii="Times New Roman" w:hAnsi="Times New Roman" w:cs="Times New Roman"/>
          <w:sz w:val="24"/>
          <w:szCs w:val="24"/>
        </w:rPr>
      </w:pPr>
      <w:r w:rsidRPr="00F56E8D">
        <w:rPr>
          <w:rFonts w:ascii="Times New Roman" w:hAnsi="Times New Roman" w:cs="Times New Roman"/>
          <w:sz w:val="24"/>
          <w:szCs w:val="24"/>
        </w:rPr>
        <w:t>Existujúca sieť závlahových systémov bola vybudovaná v podmienkach plánovaného hospodárstva, kedy bolo zabezpečenie komplexnej potravinovej sebestačnosti krajiny jednou z najväčších priorít. Závlahy sa vybudovali v povodiach hlavných riek a boli kapacitne dimenzované na potenciálny rozsah výmery plodín, ktoré si vyžadujú pre štandardné osevné postupy a pôdno-klimatické podmienky doplnkovú závlahu.</w:t>
      </w:r>
    </w:p>
    <w:p w:rsidR="00C16D08" w:rsidRPr="00F56E8D" w:rsidRDefault="00C16D08" w:rsidP="00C16D08">
      <w:pPr>
        <w:spacing w:after="0" w:line="240" w:lineRule="auto"/>
        <w:jc w:val="both"/>
        <w:rPr>
          <w:rFonts w:ascii="Times New Roman" w:hAnsi="Times New Roman" w:cs="Times New Roman"/>
          <w:sz w:val="24"/>
          <w:szCs w:val="24"/>
        </w:rPr>
      </w:pPr>
    </w:p>
    <w:p w:rsidR="00C16D08" w:rsidRPr="00F56E8D" w:rsidRDefault="00C16D08" w:rsidP="00C16D08">
      <w:pPr>
        <w:spacing w:after="0" w:line="240" w:lineRule="auto"/>
        <w:jc w:val="both"/>
        <w:rPr>
          <w:rFonts w:ascii="Times New Roman" w:hAnsi="Times New Roman" w:cs="Times New Roman"/>
          <w:sz w:val="24"/>
          <w:szCs w:val="24"/>
        </w:rPr>
      </w:pPr>
      <w:r w:rsidRPr="008212A3">
        <w:rPr>
          <w:rFonts w:ascii="Times New Roman" w:hAnsi="Times New Roman" w:cs="Times New Roman"/>
          <w:sz w:val="24"/>
          <w:szCs w:val="24"/>
        </w:rPr>
        <w:t> Súčasné  pôdno-klimatické podmienky pre dosiahnutie potenciálnej výmery špeciálnych a vysoko špecializovaných plodín si vyžadujú zachovanie funkčnosti v súčasnosti existujúcej</w:t>
      </w:r>
      <w:r w:rsidRPr="00F56E8D">
        <w:rPr>
          <w:rFonts w:ascii="Times New Roman" w:hAnsi="Times New Roman" w:cs="Times New Roman"/>
          <w:sz w:val="24"/>
          <w:szCs w:val="24"/>
        </w:rPr>
        <w:t xml:space="preserve"> sie</w:t>
      </w:r>
      <w:r>
        <w:rPr>
          <w:rFonts w:ascii="Times New Roman" w:hAnsi="Times New Roman" w:cs="Times New Roman"/>
          <w:sz w:val="24"/>
          <w:szCs w:val="24"/>
        </w:rPr>
        <w:t>te</w:t>
      </w:r>
      <w:r w:rsidRPr="00F56E8D">
        <w:rPr>
          <w:rFonts w:ascii="Times New Roman" w:hAnsi="Times New Roman" w:cs="Times New Roman"/>
          <w:sz w:val="24"/>
          <w:szCs w:val="24"/>
        </w:rPr>
        <w:t xml:space="preserve"> závlah pre zabezpečenie potrebnej miery potravinovej bezpečnosti obyvateľstva SR. </w:t>
      </w:r>
    </w:p>
    <w:p w:rsidR="00C16D08" w:rsidRPr="00F56E8D" w:rsidRDefault="00C16D08" w:rsidP="00C16D08">
      <w:pPr>
        <w:spacing w:after="0" w:line="240" w:lineRule="auto"/>
        <w:jc w:val="both"/>
        <w:rPr>
          <w:rFonts w:ascii="Times New Roman" w:hAnsi="Times New Roman" w:cs="Times New Roman"/>
          <w:sz w:val="24"/>
          <w:szCs w:val="24"/>
        </w:rPr>
      </w:pPr>
    </w:p>
    <w:p w:rsidR="00C16D08" w:rsidRDefault="00C16D08" w:rsidP="00C16D08">
      <w:pPr>
        <w:spacing w:after="0" w:line="240" w:lineRule="auto"/>
        <w:jc w:val="both"/>
        <w:rPr>
          <w:rFonts w:ascii="Times New Roman" w:hAnsi="Times New Roman" w:cs="Times New Roman"/>
          <w:sz w:val="24"/>
          <w:szCs w:val="24"/>
        </w:rPr>
      </w:pPr>
      <w:r w:rsidRPr="00F56E8D">
        <w:rPr>
          <w:rFonts w:ascii="Times New Roman" w:hAnsi="Times New Roman" w:cs="Times New Roman"/>
          <w:sz w:val="24"/>
          <w:szCs w:val="24"/>
        </w:rPr>
        <w:t>V nadväznosti na to je účelné stanoviť výmeru poľnohospodárskej pôdy, ktorá by bola schopná, z hľadiska svojho produkčného potenciálu, zabezpečiť pestovanie vybraných špeciálnych plodín pri dodržaní cielených kvantitatívnych a kvalitatívnych parametrov ich produkcie, identifikovaných v „Koncepcii</w:t>
      </w:r>
      <w:r w:rsidR="00966463">
        <w:rPr>
          <w:rFonts w:ascii="Times New Roman" w:hAnsi="Times New Roman" w:cs="Times New Roman"/>
          <w:sz w:val="24"/>
          <w:szCs w:val="24"/>
        </w:rPr>
        <w:t xml:space="preserve"> rozvoja pôdohospodárstva SR                                           na </w:t>
      </w:r>
      <w:r w:rsidRPr="00F56E8D">
        <w:rPr>
          <w:rFonts w:ascii="Times New Roman" w:hAnsi="Times New Roman" w:cs="Times New Roman"/>
          <w:sz w:val="24"/>
          <w:szCs w:val="24"/>
        </w:rPr>
        <w:t>roky 2013 – 2020“.</w:t>
      </w:r>
    </w:p>
    <w:p w:rsidR="00C16D08" w:rsidRDefault="00C16D08" w:rsidP="00C16D08">
      <w:pPr>
        <w:spacing w:after="0" w:line="240" w:lineRule="auto"/>
        <w:jc w:val="both"/>
        <w:rPr>
          <w:rFonts w:ascii="Times New Roman" w:hAnsi="Times New Roman" w:cs="Times New Roman"/>
          <w:sz w:val="24"/>
          <w:szCs w:val="24"/>
        </w:rPr>
      </w:pPr>
    </w:p>
    <w:p w:rsidR="00C16D08" w:rsidRDefault="00C16D08" w:rsidP="00C16D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Nevyhnutné</w:t>
      </w:r>
      <w:r w:rsidRPr="00F56E8D">
        <w:rPr>
          <w:rFonts w:ascii="Times New Roman" w:hAnsi="Times New Roman" w:cs="Times New Roman"/>
          <w:sz w:val="24"/>
          <w:szCs w:val="24"/>
        </w:rPr>
        <w:t xml:space="preserve">, z hľadiska cieľov koncepcie, </w:t>
      </w:r>
      <w:r>
        <w:rPr>
          <w:rFonts w:ascii="Times New Roman" w:hAnsi="Times New Roman" w:cs="Times New Roman"/>
          <w:sz w:val="24"/>
          <w:szCs w:val="24"/>
        </w:rPr>
        <w:t>je, a</w:t>
      </w:r>
      <w:r w:rsidRPr="00F56E8D">
        <w:rPr>
          <w:rFonts w:ascii="Times New Roman" w:hAnsi="Times New Roman" w:cs="Times New Roman"/>
          <w:sz w:val="24"/>
          <w:szCs w:val="24"/>
        </w:rPr>
        <w:t>by sieť funkčných závlah pokrývala  celkové zberové plochy plodín špeciálnej rastlinnej výroby, vrátane prognózy ich nárastu v horizonte roku 2020, a to predovšetkým:</w:t>
      </w:r>
    </w:p>
    <w:p w:rsidR="00C16D08" w:rsidRPr="00F56E8D" w:rsidRDefault="00C16D08" w:rsidP="00C16D08">
      <w:pPr>
        <w:spacing w:after="0" w:line="240" w:lineRule="auto"/>
        <w:jc w:val="both"/>
        <w:rPr>
          <w:rFonts w:ascii="Times New Roman" w:hAnsi="Times New Roman" w:cs="Times New Roman"/>
          <w:sz w:val="24"/>
          <w:szCs w:val="24"/>
        </w:rPr>
      </w:pPr>
    </w:p>
    <w:p w:rsidR="00C16D08" w:rsidRPr="00966463" w:rsidRDefault="00C16D08" w:rsidP="00C16D08">
      <w:pPr>
        <w:pStyle w:val="Odsekzoznamu"/>
        <w:numPr>
          <w:ilvl w:val="0"/>
          <w:numId w:val="3"/>
        </w:numPr>
        <w:spacing w:after="0" w:line="240" w:lineRule="auto"/>
        <w:jc w:val="both"/>
        <w:rPr>
          <w:rFonts w:ascii="Times New Roman" w:hAnsi="Times New Roman" w:cs="Times New Roman"/>
          <w:sz w:val="24"/>
          <w:szCs w:val="24"/>
        </w:rPr>
      </w:pPr>
      <w:r w:rsidRPr="00966463">
        <w:rPr>
          <w:rFonts w:ascii="Times New Roman" w:hAnsi="Times New Roman" w:cs="Times New Roman"/>
          <w:sz w:val="24"/>
          <w:szCs w:val="24"/>
        </w:rPr>
        <w:t>ovocia mierneho pásma,</w:t>
      </w:r>
    </w:p>
    <w:p w:rsidR="00C16D08" w:rsidRPr="00966463" w:rsidRDefault="00C16D08" w:rsidP="00C16D08">
      <w:pPr>
        <w:pStyle w:val="Odsekzoznamu"/>
        <w:numPr>
          <w:ilvl w:val="0"/>
          <w:numId w:val="3"/>
        </w:numPr>
        <w:spacing w:after="0" w:line="240" w:lineRule="auto"/>
        <w:jc w:val="both"/>
        <w:rPr>
          <w:rFonts w:ascii="Times New Roman" w:hAnsi="Times New Roman" w:cs="Times New Roman"/>
          <w:sz w:val="24"/>
          <w:szCs w:val="24"/>
        </w:rPr>
      </w:pPr>
      <w:r w:rsidRPr="00966463">
        <w:rPr>
          <w:rFonts w:ascii="Times New Roman" w:hAnsi="Times New Roman" w:cs="Times New Roman"/>
          <w:sz w:val="24"/>
          <w:szCs w:val="24"/>
        </w:rPr>
        <w:t>zeleniny na ornej pôde,</w:t>
      </w:r>
    </w:p>
    <w:p w:rsidR="00C16D08" w:rsidRPr="00966463" w:rsidRDefault="00C16D08" w:rsidP="00C16D08">
      <w:pPr>
        <w:pStyle w:val="Odsekzoznamu"/>
        <w:numPr>
          <w:ilvl w:val="0"/>
          <w:numId w:val="3"/>
        </w:numPr>
        <w:spacing w:after="0" w:line="240" w:lineRule="auto"/>
        <w:jc w:val="both"/>
        <w:rPr>
          <w:rFonts w:ascii="Times New Roman" w:hAnsi="Times New Roman" w:cs="Times New Roman"/>
          <w:sz w:val="24"/>
          <w:szCs w:val="24"/>
        </w:rPr>
      </w:pPr>
      <w:r w:rsidRPr="00966463">
        <w:rPr>
          <w:rFonts w:ascii="Times New Roman" w:hAnsi="Times New Roman" w:cs="Times New Roman"/>
          <w:sz w:val="24"/>
          <w:szCs w:val="24"/>
        </w:rPr>
        <w:t>cukrovej repy a</w:t>
      </w:r>
    </w:p>
    <w:p w:rsidR="00C16D08" w:rsidRPr="00966463" w:rsidRDefault="00C16D08" w:rsidP="00C16D08">
      <w:pPr>
        <w:pStyle w:val="Odsekzoznamu"/>
        <w:numPr>
          <w:ilvl w:val="0"/>
          <w:numId w:val="3"/>
        </w:numPr>
        <w:spacing w:after="0" w:line="240" w:lineRule="auto"/>
        <w:jc w:val="both"/>
        <w:rPr>
          <w:rFonts w:ascii="Times New Roman" w:hAnsi="Times New Roman" w:cs="Times New Roman"/>
          <w:sz w:val="24"/>
          <w:szCs w:val="24"/>
        </w:rPr>
      </w:pPr>
      <w:r w:rsidRPr="00966463">
        <w:rPr>
          <w:rFonts w:ascii="Times New Roman" w:hAnsi="Times New Roman" w:cs="Times New Roman"/>
          <w:sz w:val="24"/>
          <w:szCs w:val="24"/>
        </w:rPr>
        <w:t>zemiakov.</w:t>
      </w:r>
    </w:p>
    <w:p w:rsidR="00C16D08" w:rsidRPr="00F56E8D" w:rsidRDefault="00C16D08" w:rsidP="00C16D08">
      <w:pPr>
        <w:pStyle w:val="Odsekzoznamu"/>
        <w:spacing w:after="0" w:line="240" w:lineRule="auto"/>
        <w:jc w:val="both"/>
        <w:rPr>
          <w:rFonts w:ascii="Times New Roman" w:hAnsi="Times New Roman" w:cs="Times New Roman"/>
          <w:sz w:val="24"/>
          <w:szCs w:val="24"/>
        </w:rPr>
      </w:pPr>
    </w:p>
    <w:p w:rsidR="00C16D08" w:rsidRDefault="00C16D08" w:rsidP="00C16D08">
      <w:pPr>
        <w:spacing w:after="0" w:line="240" w:lineRule="auto"/>
        <w:jc w:val="both"/>
        <w:outlineLvl w:val="0"/>
        <w:rPr>
          <w:rFonts w:ascii="Times New Roman" w:hAnsi="Times New Roman" w:cs="Times New Roman"/>
          <w:sz w:val="20"/>
          <w:szCs w:val="20"/>
        </w:rPr>
      </w:pPr>
      <w:bookmarkStart w:id="120" w:name="_Toc394420544"/>
      <w:bookmarkStart w:id="121" w:name="_Toc394490730"/>
      <w:r w:rsidRPr="00F56E8D">
        <w:rPr>
          <w:rFonts w:ascii="Times New Roman" w:hAnsi="Times New Roman" w:cs="Times New Roman"/>
          <w:sz w:val="20"/>
          <w:szCs w:val="20"/>
        </w:rPr>
        <w:t>Tab. č. 1</w:t>
      </w:r>
      <w:r w:rsidR="00F13FCD">
        <w:rPr>
          <w:rFonts w:ascii="Times New Roman" w:hAnsi="Times New Roman" w:cs="Times New Roman"/>
          <w:sz w:val="20"/>
          <w:szCs w:val="20"/>
        </w:rPr>
        <w:t>2</w:t>
      </w:r>
      <w:r w:rsidRPr="00F56E8D">
        <w:rPr>
          <w:rFonts w:ascii="Times New Roman" w:hAnsi="Times New Roman" w:cs="Times New Roman"/>
          <w:sz w:val="20"/>
          <w:szCs w:val="20"/>
        </w:rPr>
        <w:t>: Predpokladaná cieľová výmera zberových plôch plodín špeciálnej rastlinnej výroby v</w:t>
      </w:r>
      <w:r w:rsidR="001A6EEE">
        <w:rPr>
          <w:rFonts w:ascii="Times New Roman" w:hAnsi="Times New Roman" w:cs="Times New Roman"/>
          <w:sz w:val="20"/>
          <w:szCs w:val="20"/>
        </w:rPr>
        <w:t> </w:t>
      </w:r>
      <w:r w:rsidRPr="00F56E8D">
        <w:rPr>
          <w:rFonts w:ascii="Times New Roman" w:hAnsi="Times New Roman" w:cs="Times New Roman"/>
          <w:sz w:val="20"/>
          <w:szCs w:val="20"/>
        </w:rPr>
        <w:t>ha</w:t>
      </w:r>
      <w:bookmarkEnd w:id="120"/>
      <w:bookmarkEnd w:id="121"/>
    </w:p>
    <w:p w:rsidR="001A6EEE" w:rsidRPr="00F56E8D" w:rsidRDefault="001A6EEE" w:rsidP="00C16D08">
      <w:pPr>
        <w:spacing w:after="0" w:line="240" w:lineRule="auto"/>
        <w:jc w:val="both"/>
        <w:outlineLvl w:val="0"/>
        <w:rPr>
          <w:rFonts w:ascii="Times New Roman" w:hAnsi="Times New Roman" w:cs="Times New Roman"/>
          <w:sz w:val="20"/>
          <w:szCs w:val="20"/>
        </w:rPr>
      </w:pPr>
    </w:p>
    <w:tbl>
      <w:tblPr>
        <w:tblW w:w="9072" w:type="dxa"/>
        <w:tblInd w:w="108" w:type="dxa"/>
        <w:tblLook w:val="00A0" w:firstRow="1" w:lastRow="0" w:firstColumn="1" w:lastColumn="0" w:noHBand="0" w:noVBand="0"/>
      </w:tblPr>
      <w:tblGrid>
        <w:gridCol w:w="2410"/>
        <w:gridCol w:w="2303"/>
        <w:gridCol w:w="2303"/>
        <w:gridCol w:w="2056"/>
      </w:tblGrid>
      <w:tr w:rsidR="00C16D08" w:rsidRPr="00F56E8D" w:rsidTr="00070426">
        <w:tc>
          <w:tcPr>
            <w:tcW w:w="2410" w:type="dxa"/>
            <w:tcBorders>
              <w:top w:val="single" w:sz="18" w:space="0" w:color="auto"/>
              <w:bottom w:val="single" w:sz="12" w:space="0" w:color="auto"/>
            </w:tcBorders>
            <w:shd w:val="clear" w:color="auto" w:fill="244061"/>
          </w:tcPr>
          <w:p w:rsidR="00C16D08" w:rsidRPr="00070426" w:rsidRDefault="00C16D08" w:rsidP="00C44794">
            <w:pPr>
              <w:spacing w:after="0" w:line="240" w:lineRule="auto"/>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Druh špeciálnej rastlinnej výroby</w:t>
            </w:r>
          </w:p>
        </w:tc>
        <w:tc>
          <w:tcPr>
            <w:tcW w:w="2303" w:type="dxa"/>
            <w:tcBorders>
              <w:top w:val="single" w:sz="18" w:space="0" w:color="auto"/>
              <w:bottom w:val="single" w:sz="12" w:space="0" w:color="auto"/>
            </w:tcBorders>
            <w:shd w:val="clear" w:color="auto" w:fill="244061"/>
          </w:tcPr>
          <w:p w:rsidR="00C16D08" w:rsidRPr="00070426" w:rsidRDefault="00C16D08" w:rsidP="00C44794">
            <w:pPr>
              <w:spacing w:after="0" w:line="240" w:lineRule="auto"/>
              <w:jc w:val="center"/>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Predpokladaná výmera v súčasnosti</w:t>
            </w:r>
          </w:p>
        </w:tc>
        <w:tc>
          <w:tcPr>
            <w:tcW w:w="2303" w:type="dxa"/>
            <w:tcBorders>
              <w:top w:val="single" w:sz="18" w:space="0" w:color="auto"/>
              <w:bottom w:val="single" w:sz="12" w:space="0" w:color="auto"/>
            </w:tcBorders>
            <w:shd w:val="clear" w:color="auto" w:fill="244061"/>
          </w:tcPr>
          <w:p w:rsidR="00C16D08" w:rsidRPr="00070426" w:rsidRDefault="00C16D08" w:rsidP="00C44794">
            <w:pPr>
              <w:spacing w:after="0" w:line="240" w:lineRule="auto"/>
              <w:jc w:val="center"/>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Predpokladaný nárast výmery</w:t>
            </w:r>
          </w:p>
        </w:tc>
        <w:tc>
          <w:tcPr>
            <w:tcW w:w="2056" w:type="dxa"/>
            <w:tcBorders>
              <w:top w:val="single" w:sz="18" w:space="0" w:color="auto"/>
              <w:bottom w:val="single" w:sz="12" w:space="0" w:color="auto"/>
            </w:tcBorders>
            <w:shd w:val="clear" w:color="auto" w:fill="244061"/>
          </w:tcPr>
          <w:p w:rsidR="00C16D08" w:rsidRPr="00070426" w:rsidRDefault="00C16D08" w:rsidP="00C44794">
            <w:pPr>
              <w:spacing w:after="0" w:line="240" w:lineRule="auto"/>
              <w:jc w:val="center"/>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Predpokladaná výmera spolu</w:t>
            </w:r>
          </w:p>
        </w:tc>
      </w:tr>
      <w:tr w:rsidR="00C16D08" w:rsidRPr="00F56E8D" w:rsidTr="00966463">
        <w:tc>
          <w:tcPr>
            <w:tcW w:w="2410" w:type="dxa"/>
            <w:tcBorders>
              <w:top w:val="single" w:sz="12" w:space="0" w:color="auto"/>
            </w:tcBorders>
          </w:tcPr>
          <w:p w:rsidR="00C16D08" w:rsidRPr="00F56E8D" w:rsidRDefault="00C16D08" w:rsidP="00C44794">
            <w:pPr>
              <w:spacing w:after="0" w:line="240" w:lineRule="auto"/>
              <w:jc w:val="both"/>
              <w:rPr>
                <w:rFonts w:ascii="Times New Roman" w:hAnsi="Times New Roman" w:cs="Times New Roman"/>
                <w:sz w:val="20"/>
                <w:szCs w:val="20"/>
              </w:rPr>
            </w:pPr>
            <w:r w:rsidRPr="00F56E8D">
              <w:rPr>
                <w:rFonts w:ascii="Times New Roman" w:hAnsi="Times New Roman" w:cs="Times New Roman"/>
                <w:sz w:val="20"/>
                <w:szCs w:val="20"/>
              </w:rPr>
              <w:t>Ovocie mierneho pásma</w:t>
            </w:r>
          </w:p>
        </w:tc>
        <w:tc>
          <w:tcPr>
            <w:tcW w:w="2303" w:type="dxa"/>
            <w:tcBorders>
              <w:top w:val="single" w:sz="12" w:space="0" w:color="auto"/>
            </w:tcBorders>
          </w:tcPr>
          <w:p w:rsidR="00C16D08" w:rsidRPr="00F56E8D" w:rsidRDefault="00C16D08" w:rsidP="00C44794">
            <w:pPr>
              <w:spacing w:after="0" w:line="240" w:lineRule="auto"/>
              <w:jc w:val="right"/>
              <w:rPr>
                <w:rFonts w:ascii="Times New Roman" w:hAnsi="Times New Roman" w:cs="Times New Roman"/>
                <w:sz w:val="20"/>
                <w:szCs w:val="20"/>
              </w:rPr>
            </w:pPr>
            <w:r w:rsidRPr="00F56E8D">
              <w:rPr>
                <w:rFonts w:ascii="Times New Roman" w:hAnsi="Times New Roman" w:cs="Times New Roman"/>
                <w:sz w:val="20"/>
                <w:szCs w:val="20"/>
              </w:rPr>
              <w:t>4 562</w:t>
            </w:r>
          </w:p>
        </w:tc>
        <w:tc>
          <w:tcPr>
            <w:tcW w:w="2303" w:type="dxa"/>
            <w:tcBorders>
              <w:top w:val="single" w:sz="12" w:space="0" w:color="auto"/>
            </w:tcBorders>
          </w:tcPr>
          <w:p w:rsidR="00C16D08" w:rsidRPr="00F56E8D" w:rsidRDefault="00C16D08" w:rsidP="00C44794">
            <w:pPr>
              <w:spacing w:after="0" w:line="240" w:lineRule="auto"/>
              <w:jc w:val="right"/>
              <w:rPr>
                <w:rFonts w:ascii="Times New Roman" w:hAnsi="Times New Roman" w:cs="Times New Roman"/>
                <w:sz w:val="20"/>
                <w:szCs w:val="20"/>
              </w:rPr>
            </w:pPr>
            <w:r w:rsidRPr="00F56E8D">
              <w:rPr>
                <w:rFonts w:ascii="Times New Roman" w:hAnsi="Times New Roman" w:cs="Times New Roman"/>
                <w:sz w:val="20"/>
                <w:szCs w:val="20"/>
              </w:rPr>
              <w:t>0</w:t>
            </w:r>
          </w:p>
        </w:tc>
        <w:tc>
          <w:tcPr>
            <w:tcW w:w="2056" w:type="dxa"/>
            <w:tcBorders>
              <w:top w:val="single" w:sz="12" w:space="0" w:color="auto"/>
            </w:tcBorders>
          </w:tcPr>
          <w:p w:rsidR="00C16D08" w:rsidRPr="00F56E8D" w:rsidRDefault="00C16D08" w:rsidP="00C44794">
            <w:pPr>
              <w:spacing w:after="0" w:line="240" w:lineRule="auto"/>
              <w:jc w:val="right"/>
              <w:rPr>
                <w:rFonts w:ascii="Times New Roman" w:hAnsi="Times New Roman" w:cs="Times New Roman"/>
                <w:sz w:val="20"/>
                <w:szCs w:val="20"/>
              </w:rPr>
            </w:pPr>
            <w:r w:rsidRPr="00F56E8D">
              <w:rPr>
                <w:rFonts w:ascii="Times New Roman" w:hAnsi="Times New Roman" w:cs="Times New Roman"/>
                <w:sz w:val="20"/>
                <w:szCs w:val="20"/>
              </w:rPr>
              <w:t>4 562</w:t>
            </w:r>
          </w:p>
        </w:tc>
      </w:tr>
      <w:tr w:rsidR="00C16D08" w:rsidRPr="00F56E8D" w:rsidTr="001A6EEE">
        <w:tc>
          <w:tcPr>
            <w:tcW w:w="2410" w:type="dxa"/>
            <w:shd w:val="clear" w:color="auto" w:fill="FFD1D1"/>
          </w:tcPr>
          <w:p w:rsidR="00C16D08" w:rsidRPr="00F56E8D" w:rsidRDefault="00C16D08" w:rsidP="00C44794">
            <w:pPr>
              <w:spacing w:after="0" w:line="240" w:lineRule="auto"/>
              <w:jc w:val="both"/>
              <w:rPr>
                <w:rFonts w:ascii="Times New Roman" w:hAnsi="Times New Roman" w:cs="Times New Roman"/>
                <w:sz w:val="20"/>
                <w:szCs w:val="20"/>
              </w:rPr>
            </w:pPr>
            <w:r w:rsidRPr="00F56E8D">
              <w:rPr>
                <w:rFonts w:ascii="Times New Roman" w:hAnsi="Times New Roman" w:cs="Times New Roman"/>
                <w:sz w:val="20"/>
                <w:szCs w:val="20"/>
              </w:rPr>
              <w:t xml:space="preserve">Zelenina </w:t>
            </w:r>
          </w:p>
        </w:tc>
        <w:tc>
          <w:tcPr>
            <w:tcW w:w="2303" w:type="dxa"/>
            <w:shd w:val="clear" w:color="auto" w:fill="FFD1D1"/>
          </w:tcPr>
          <w:p w:rsidR="00C16D08" w:rsidRPr="00F56E8D" w:rsidRDefault="00C16D08" w:rsidP="00C44794">
            <w:pPr>
              <w:spacing w:after="0" w:line="240" w:lineRule="auto"/>
              <w:jc w:val="right"/>
              <w:rPr>
                <w:rFonts w:ascii="Times New Roman" w:hAnsi="Times New Roman" w:cs="Times New Roman"/>
                <w:sz w:val="20"/>
                <w:szCs w:val="20"/>
              </w:rPr>
            </w:pPr>
            <w:r w:rsidRPr="00F56E8D">
              <w:rPr>
                <w:rFonts w:ascii="Times New Roman" w:hAnsi="Times New Roman" w:cs="Times New Roman"/>
                <w:sz w:val="20"/>
                <w:szCs w:val="20"/>
              </w:rPr>
              <w:t>9 000</w:t>
            </w:r>
          </w:p>
        </w:tc>
        <w:tc>
          <w:tcPr>
            <w:tcW w:w="2303" w:type="dxa"/>
            <w:shd w:val="clear" w:color="auto" w:fill="FFD1D1"/>
          </w:tcPr>
          <w:p w:rsidR="00C16D08" w:rsidRPr="00F56E8D" w:rsidRDefault="00C16D08" w:rsidP="00C44794">
            <w:pPr>
              <w:spacing w:after="0" w:line="240" w:lineRule="auto"/>
              <w:jc w:val="right"/>
              <w:rPr>
                <w:rFonts w:ascii="Times New Roman" w:hAnsi="Times New Roman" w:cs="Times New Roman"/>
                <w:sz w:val="20"/>
                <w:szCs w:val="20"/>
              </w:rPr>
            </w:pPr>
            <w:r w:rsidRPr="00F56E8D">
              <w:rPr>
                <w:rFonts w:ascii="Times New Roman" w:hAnsi="Times New Roman" w:cs="Times New Roman"/>
                <w:sz w:val="20"/>
                <w:szCs w:val="20"/>
              </w:rPr>
              <w:t>3 000</w:t>
            </w:r>
          </w:p>
        </w:tc>
        <w:tc>
          <w:tcPr>
            <w:tcW w:w="2056" w:type="dxa"/>
            <w:shd w:val="clear" w:color="auto" w:fill="FFD1D1"/>
          </w:tcPr>
          <w:p w:rsidR="00C16D08" w:rsidRPr="00F56E8D" w:rsidRDefault="00C16D08" w:rsidP="00C44794">
            <w:pPr>
              <w:spacing w:after="0" w:line="240" w:lineRule="auto"/>
              <w:jc w:val="right"/>
              <w:rPr>
                <w:rFonts w:ascii="Times New Roman" w:hAnsi="Times New Roman" w:cs="Times New Roman"/>
                <w:sz w:val="20"/>
                <w:szCs w:val="20"/>
              </w:rPr>
            </w:pPr>
            <w:r w:rsidRPr="00F56E8D">
              <w:rPr>
                <w:rFonts w:ascii="Times New Roman" w:hAnsi="Times New Roman" w:cs="Times New Roman"/>
                <w:sz w:val="20"/>
                <w:szCs w:val="20"/>
              </w:rPr>
              <w:t>12 000</w:t>
            </w:r>
          </w:p>
        </w:tc>
      </w:tr>
      <w:tr w:rsidR="00C16D08" w:rsidRPr="00F56E8D" w:rsidTr="00966463">
        <w:tc>
          <w:tcPr>
            <w:tcW w:w="2410" w:type="dxa"/>
          </w:tcPr>
          <w:p w:rsidR="00C16D08" w:rsidRPr="00F56E8D" w:rsidRDefault="00C16D08" w:rsidP="00C44794">
            <w:pPr>
              <w:spacing w:after="0" w:line="240" w:lineRule="auto"/>
              <w:jc w:val="both"/>
              <w:rPr>
                <w:rFonts w:ascii="Times New Roman" w:hAnsi="Times New Roman" w:cs="Times New Roman"/>
                <w:sz w:val="20"/>
                <w:szCs w:val="20"/>
              </w:rPr>
            </w:pPr>
            <w:r w:rsidRPr="00F56E8D">
              <w:rPr>
                <w:rFonts w:ascii="Times New Roman" w:hAnsi="Times New Roman" w:cs="Times New Roman"/>
                <w:sz w:val="20"/>
                <w:szCs w:val="20"/>
              </w:rPr>
              <w:t>Cukrová repa</w:t>
            </w:r>
          </w:p>
        </w:tc>
        <w:tc>
          <w:tcPr>
            <w:tcW w:w="2303" w:type="dxa"/>
          </w:tcPr>
          <w:p w:rsidR="00C16D08" w:rsidRPr="00F56E8D" w:rsidRDefault="00C16D08" w:rsidP="00C44794">
            <w:pPr>
              <w:spacing w:after="0" w:line="240" w:lineRule="auto"/>
              <w:jc w:val="right"/>
              <w:rPr>
                <w:rFonts w:ascii="Times New Roman" w:hAnsi="Times New Roman" w:cs="Times New Roman"/>
                <w:sz w:val="20"/>
                <w:szCs w:val="20"/>
              </w:rPr>
            </w:pPr>
            <w:r w:rsidRPr="00F56E8D">
              <w:rPr>
                <w:rFonts w:ascii="Times New Roman" w:hAnsi="Times New Roman" w:cs="Times New Roman"/>
                <w:sz w:val="20"/>
                <w:szCs w:val="20"/>
              </w:rPr>
              <w:t>20 077</w:t>
            </w:r>
          </w:p>
        </w:tc>
        <w:tc>
          <w:tcPr>
            <w:tcW w:w="2303" w:type="dxa"/>
          </w:tcPr>
          <w:p w:rsidR="00C16D08" w:rsidRPr="00F56E8D" w:rsidRDefault="00C16D08" w:rsidP="00C44794">
            <w:pPr>
              <w:spacing w:after="0" w:line="240" w:lineRule="auto"/>
              <w:jc w:val="right"/>
              <w:rPr>
                <w:rFonts w:ascii="Times New Roman" w:hAnsi="Times New Roman" w:cs="Times New Roman"/>
                <w:sz w:val="20"/>
                <w:szCs w:val="20"/>
              </w:rPr>
            </w:pPr>
            <w:r w:rsidRPr="00F56E8D">
              <w:rPr>
                <w:rFonts w:ascii="Times New Roman" w:hAnsi="Times New Roman" w:cs="Times New Roman"/>
                <w:sz w:val="20"/>
                <w:szCs w:val="20"/>
              </w:rPr>
              <w:t>0</w:t>
            </w:r>
          </w:p>
        </w:tc>
        <w:tc>
          <w:tcPr>
            <w:tcW w:w="2056" w:type="dxa"/>
          </w:tcPr>
          <w:p w:rsidR="00C16D08" w:rsidRPr="00F56E8D" w:rsidRDefault="00C16D08" w:rsidP="00C44794">
            <w:pPr>
              <w:spacing w:after="0" w:line="240" w:lineRule="auto"/>
              <w:jc w:val="right"/>
              <w:rPr>
                <w:rFonts w:ascii="Times New Roman" w:hAnsi="Times New Roman" w:cs="Times New Roman"/>
                <w:sz w:val="20"/>
                <w:szCs w:val="20"/>
              </w:rPr>
            </w:pPr>
            <w:r w:rsidRPr="00F56E8D">
              <w:rPr>
                <w:rFonts w:ascii="Times New Roman" w:hAnsi="Times New Roman" w:cs="Times New Roman"/>
                <w:sz w:val="20"/>
                <w:szCs w:val="20"/>
              </w:rPr>
              <w:t>20 077</w:t>
            </w:r>
          </w:p>
        </w:tc>
      </w:tr>
      <w:tr w:rsidR="00C16D08" w:rsidRPr="00F56E8D" w:rsidTr="001A6EEE">
        <w:tc>
          <w:tcPr>
            <w:tcW w:w="2410" w:type="dxa"/>
            <w:tcBorders>
              <w:bottom w:val="single" w:sz="12" w:space="0" w:color="auto"/>
            </w:tcBorders>
            <w:shd w:val="clear" w:color="auto" w:fill="FFD1D1"/>
          </w:tcPr>
          <w:p w:rsidR="00C16D08" w:rsidRPr="00F56E8D" w:rsidRDefault="00C16D08" w:rsidP="00C44794">
            <w:pPr>
              <w:spacing w:after="0" w:line="240" w:lineRule="auto"/>
              <w:jc w:val="both"/>
              <w:rPr>
                <w:rFonts w:ascii="Times New Roman" w:hAnsi="Times New Roman" w:cs="Times New Roman"/>
                <w:sz w:val="20"/>
                <w:szCs w:val="20"/>
              </w:rPr>
            </w:pPr>
            <w:r w:rsidRPr="00F56E8D">
              <w:rPr>
                <w:rFonts w:ascii="Times New Roman" w:hAnsi="Times New Roman" w:cs="Times New Roman"/>
                <w:sz w:val="20"/>
                <w:szCs w:val="20"/>
              </w:rPr>
              <w:t>Zemiaky</w:t>
            </w:r>
          </w:p>
        </w:tc>
        <w:tc>
          <w:tcPr>
            <w:tcW w:w="2303" w:type="dxa"/>
            <w:tcBorders>
              <w:bottom w:val="single" w:sz="12" w:space="0" w:color="auto"/>
            </w:tcBorders>
            <w:shd w:val="clear" w:color="auto" w:fill="FFD1D1"/>
          </w:tcPr>
          <w:p w:rsidR="00C16D08" w:rsidRPr="00F56E8D" w:rsidRDefault="00C16D08" w:rsidP="00C44794">
            <w:pPr>
              <w:spacing w:after="0" w:line="240" w:lineRule="auto"/>
              <w:jc w:val="right"/>
              <w:rPr>
                <w:rFonts w:ascii="Times New Roman" w:hAnsi="Times New Roman" w:cs="Times New Roman"/>
                <w:sz w:val="20"/>
                <w:szCs w:val="20"/>
              </w:rPr>
            </w:pPr>
            <w:r w:rsidRPr="00F56E8D">
              <w:rPr>
                <w:rFonts w:ascii="Times New Roman" w:hAnsi="Times New Roman" w:cs="Times New Roman"/>
                <w:sz w:val="20"/>
                <w:szCs w:val="20"/>
              </w:rPr>
              <w:t>8000</w:t>
            </w:r>
          </w:p>
        </w:tc>
        <w:tc>
          <w:tcPr>
            <w:tcW w:w="2303" w:type="dxa"/>
            <w:tcBorders>
              <w:bottom w:val="single" w:sz="12" w:space="0" w:color="auto"/>
            </w:tcBorders>
            <w:shd w:val="clear" w:color="auto" w:fill="FFD1D1"/>
          </w:tcPr>
          <w:p w:rsidR="00C16D08" w:rsidRPr="00F56E8D" w:rsidRDefault="00C16D08" w:rsidP="00C44794">
            <w:pPr>
              <w:spacing w:after="0" w:line="240" w:lineRule="auto"/>
              <w:jc w:val="right"/>
              <w:rPr>
                <w:rFonts w:ascii="Times New Roman" w:hAnsi="Times New Roman" w:cs="Times New Roman"/>
                <w:sz w:val="20"/>
                <w:szCs w:val="20"/>
              </w:rPr>
            </w:pPr>
            <w:r w:rsidRPr="00F56E8D">
              <w:rPr>
                <w:rFonts w:ascii="Times New Roman" w:hAnsi="Times New Roman" w:cs="Times New Roman"/>
                <w:sz w:val="20"/>
                <w:szCs w:val="20"/>
              </w:rPr>
              <w:t>1 443</w:t>
            </w:r>
          </w:p>
        </w:tc>
        <w:tc>
          <w:tcPr>
            <w:tcW w:w="2056" w:type="dxa"/>
            <w:tcBorders>
              <w:bottom w:val="single" w:sz="12" w:space="0" w:color="auto"/>
            </w:tcBorders>
            <w:shd w:val="clear" w:color="auto" w:fill="FFD1D1"/>
          </w:tcPr>
          <w:p w:rsidR="00C16D08" w:rsidRPr="00F56E8D" w:rsidRDefault="00C16D08" w:rsidP="00C44794">
            <w:pPr>
              <w:spacing w:after="0" w:line="240" w:lineRule="auto"/>
              <w:jc w:val="right"/>
              <w:rPr>
                <w:rFonts w:ascii="Times New Roman" w:hAnsi="Times New Roman" w:cs="Times New Roman"/>
                <w:sz w:val="20"/>
                <w:szCs w:val="20"/>
              </w:rPr>
            </w:pPr>
            <w:r w:rsidRPr="00F56E8D">
              <w:rPr>
                <w:rFonts w:ascii="Times New Roman" w:hAnsi="Times New Roman" w:cs="Times New Roman"/>
                <w:sz w:val="20"/>
                <w:szCs w:val="20"/>
              </w:rPr>
              <w:t>9 443</w:t>
            </w:r>
          </w:p>
        </w:tc>
      </w:tr>
      <w:tr w:rsidR="00C16D08" w:rsidRPr="00F56E8D" w:rsidTr="00070426">
        <w:tc>
          <w:tcPr>
            <w:tcW w:w="2410" w:type="dxa"/>
            <w:tcBorders>
              <w:top w:val="single" w:sz="12" w:space="0" w:color="auto"/>
              <w:bottom w:val="single" w:sz="18" w:space="0" w:color="auto"/>
            </w:tcBorders>
            <w:shd w:val="clear" w:color="auto" w:fill="244061"/>
          </w:tcPr>
          <w:p w:rsidR="00C16D08" w:rsidRPr="00070426" w:rsidRDefault="00C16D08" w:rsidP="00C44794">
            <w:pPr>
              <w:spacing w:after="0" w:line="240" w:lineRule="auto"/>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Spolu</w:t>
            </w:r>
          </w:p>
        </w:tc>
        <w:tc>
          <w:tcPr>
            <w:tcW w:w="2303" w:type="dxa"/>
            <w:tcBorders>
              <w:top w:val="single" w:sz="12" w:space="0" w:color="auto"/>
              <w:bottom w:val="single" w:sz="18" w:space="0" w:color="auto"/>
            </w:tcBorders>
            <w:shd w:val="clear" w:color="auto" w:fill="244061"/>
            <w:vAlign w:val="center"/>
          </w:tcPr>
          <w:p w:rsidR="00C16D08" w:rsidRPr="00070426" w:rsidRDefault="00C16D08" w:rsidP="00C44794">
            <w:pPr>
              <w:spacing w:after="0" w:line="240" w:lineRule="auto"/>
              <w:jc w:val="right"/>
              <w:rPr>
                <w:rFonts w:ascii="Times New Roman" w:hAnsi="Times New Roman" w:cs="Times New Roman"/>
                <w:b/>
                <w:bCs/>
                <w:color w:val="FFFFFF"/>
                <w:sz w:val="20"/>
                <w:szCs w:val="20"/>
              </w:rPr>
            </w:pPr>
          </w:p>
        </w:tc>
        <w:tc>
          <w:tcPr>
            <w:tcW w:w="2303" w:type="dxa"/>
            <w:tcBorders>
              <w:top w:val="single" w:sz="12" w:space="0" w:color="auto"/>
              <w:bottom w:val="single" w:sz="18" w:space="0" w:color="auto"/>
            </w:tcBorders>
            <w:shd w:val="clear" w:color="auto" w:fill="244061"/>
            <w:vAlign w:val="center"/>
          </w:tcPr>
          <w:p w:rsidR="00C16D08" w:rsidRPr="00070426" w:rsidRDefault="00C16D08" w:rsidP="00C44794">
            <w:pPr>
              <w:spacing w:after="0" w:line="240" w:lineRule="auto"/>
              <w:jc w:val="right"/>
              <w:rPr>
                <w:rFonts w:ascii="Times New Roman" w:hAnsi="Times New Roman" w:cs="Times New Roman"/>
                <w:b/>
                <w:bCs/>
                <w:color w:val="FFFFFF"/>
                <w:sz w:val="20"/>
                <w:szCs w:val="20"/>
              </w:rPr>
            </w:pPr>
          </w:p>
        </w:tc>
        <w:tc>
          <w:tcPr>
            <w:tcW w:w="2056" w:type="dxa"/>
            <w:tcBorders>
              <w:top w:val="single" w:sz="12" w:space="0" w:color="auto"/>
              <w:bottom w:val="single" w:sz="18" w:space="0" w:color="auto"/>
            </w:tcBorders>
            <w:shd w:val="clear" w:color="auto" w:fill="244061"/>
            <w:vAlign w:val="center"/>
          </w:tcPr>
          <w:p w:rsidR="00C16D08" w:rsidRPr="00070426" w:rsidRDefault="00C16D08" w:rsidP="00C44794">
            <w:pPr>
              <w:spacing w:after="0" w:line="240" w:lineRule="auto"/>
              <w:jc w:val="right"/>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46 082</w:t>
            </w:r>
          </w:p>
        </w:tc>
      </w:tr>
    </w:tbl>
    <w:p w:rsidR="00C16D08" w:rsidRDefault="00C16D08" w:rsidP="00C16D08">
      <w:pPr>
        <w:spacing w:after="0" w:line="240" w:lineRule="auto"/>
        <w:jc w:val="right"/>
        <w:rPr>
          <w:rFonts w:ascii="Times New Roman" w:hAnsi="Times New Roman" w:cs="Times New Roman"/>
          <w:sz w:val="20"/>
          <w:szCs w:val="20"/>
        </w:rPr>
      </w:pPr>
      <w:r w:rsidRPr="00F56E8D">
        <w:rPr>
          <w:rFonts w:ascii="Times New Roman" w:hAnsi="Times New Roman" w:cs="Times New Roman"/>
          <w:sz w:val="20"/>
          <w:szCs w:val="20"/>
        </w:rPr>
        <w:t>Zdroj: MPRV SR</w:t>
      </w:r>
    </w:p>
    <w:p w:rsidR="00C16D08" w:rsidRDefault="00C16D08" w:rsidP="00C16D08">
      <w:pPr>
        <w:spacing w:after="0" w:line="240" w:lineRule="auto"/>
        <w:rPr>
          <w:rFonts w:ascii="Times New Roman" w:hAnsi="Times New Roman" w:cs="Times New Roman"/>
          <w:sz w:val="24"/>
          <w:szCs w:val="24"/>
        </w:rPr>
      </w:pPr>
      <w:r w:rsidRPr="00F56E8D">
        <w:rPr>
          <w:rFonts w:ascii="Times New Roman" w:hAnsi="Times New Roman" w:cs="Times New Roman"/>
          <w:sz w:val="24"/>
          <w:szCs w:val="24"/>
        </w:rPr>
        <w:lastRenderedPageBreak/>
        <w:t>Pestovanie špeciálnych plodín by teda malo byť sústredené v </w:t>
      </w:r>
      <w:r>
        <w:rPr>
          <w:rFonts w:ascii="Times New Roman" w:hAnsi="Times New Roman" w:cs="Times New Roman"/>
          <w:sz w:val="24"/>
          <w:szCs w:val="24"/>
        </w:rPr>
        <w:t xml:space="preserve">oblastiach, ktoré spĺňajú tieto </w:t>
      </w:r>
      <w:r w:rsidRPr="00F56E8D">
        <w:rPr>
          <w:rFonts w:ascii="Times New Roman" w:hAnsi="Times New Roman" w:cs="Times New Roman"/>
          <w:sz w:val="24"/>
          <w:szCs w:val="24"/>
        </w:rPr>
        <w:t>hlavné kritériá:</w:t>
      </w:r>
    </w:p>
    <w:p w:rsidR="00966463" w:rsidRPr="00966463" w:rsidRDefault="00966463" w:rsidP="00C16D08">
      <w:pPr>
        <w:spacing w:after="0" w:line="240" w:lineRule="auto"/>
        <w:rPr>
          <w:rFonts w:ascii="Times New Roman" w:hAnsi="Times New Roman" w:cs="Times New Roman"/>
          <w:sz w:val="24"/>
          <w:szCs w:val="24"/>
        </w:rPr>
      </w:pPr>
    </w:p>
    <w:p w:rsidR="00C16D08" w:rsidRPr="00F56E8D" w:rsidRDefault="00C16D08" w:rsidP="00C16D08">
      <w:pPr>
        <w:pStyle w:val="Odsekzoznamu"/>
        <w:numPr>
          <w:ilvl w:val="0"/>
          <w:numId w:val="2"/>
        </w:numPr>
        <w:spacing w:after="0" w:line="240" w:lineRule="auto"/>
        <w:jc w:val="both"/>
        <w:rPr>
          <w:rFonts w:ascii="Times New Roman" w:hAnsi="Times New Roman" w:cs="Times New Roman"/>
          <w:sz w:val="24"/>
          <w:szCs w:val="24"/>
        </w:rPr>
      </w:pPr>
      <w:r w:rsidRPr="00F56E8D">
        <w:rPr>
          <w:rFonts w:ascii="Times New Roman" w:hAnsi="Times New Roman" w:cs="Times New Roman"/>
          <w:sz w:val="24"/>
          <w:szCs w:val="24"/>
        </w:rPr>
        <w:t>vhodné pôdno-klimatické podmienky a</w:t>
      </w:r>
    </w:p>
    <w:p w:rsidR="00C16D08" w:rsidRPr="00F56E8D" w:rsidRDefault="00C16D08" w:rsidP="00C16D08">
      <w:pPr>
        <w:pStyle w:val="Odsekzoznamu"/>
        <w:numPr>
          <w:ilvl w:val="0"/>
          <w:numId w:val="2"/>
        </w:numPr>
        <w:spacing w:after="0" w:line="240" w:lineRule="auto"/>
        <w:jc w:val="both"/>
        <w:rPr>
          <w:rFonts w:ascii="Times New Roman" w:hAnsi="Times New Roman" w:cs="Times New Roman"/>
          <w:sz w:val="24"/>
          <w:szCs w:val="24"/>
        </w:rPr>
      </w:pPr>
      <w:r w:rsidRPr="00F56E8D">
        <w:rPr>
          <w:rFonts w:ascii="Times New Roman" w:hAnsi="Times New Roman" w:cs="Times New Roman"/>
          <w:sz w:val="24"/>
          <w:szCs w:val="24"/>
        </w:rPr>
        <w:t xml:space="preserve">vhodné </w:t>
      </w:r>
      <w:proofErr w:type="spellStart"/>
      <w:r w:rsidRPr="00F56E8D">
        <w:rPr>
          <w:rFonts w:ascii="Times New Roman" w:hAnsi="Times New Roman" w:cs="Times New Roman"/>
          <w:sz w:val="24"/>
          <w:szCs w:val="24"/>
        </w:rPr>
        <w:t>stanovištné</w:t>
      </w:r>
      <w:proofErr w:type="spellEnd"/>
      <w:r w:rsidRPr="00F56E8D">
        <w:rPr>
          <w:rFonts w:ascii="Times New Roman" w:hAnsi="Times New Roman" w:cs="Times New Roman"/>
          <w:sz w:val="24"/>
          <w:szCs w:val="24"/>
        </w:rPr>
        <w:t xml:space="preserve"> podmienky, ktoré zahŕňajú predovšetkým:</w:t>
      </w:r>
    </w:p>
    <w:p w:rsidR="00C16D08" w:rsidRPr="00F56E8D" w:rsidRDefault="00C16D08" w:rsidP="00C16D08">
      <w:pPr>
        <w:pStyle w:val="Odsekzoznamu"/>
        <w:numPr>
          <w:ilvl w:val="1"/>
          <w:numId w:val="2"/>
        </w:numPr>
        <w:spacing w:after="0" w:line="240" w:lineRule="auto"/>
        <w:jc w:val="both"/>
        <w:rPr>
          <w:rFonts w:ascii="Times New Roman" w:hAnsi="Times New Roman" w:cs="Times New Roman"/>
          <w:sz w:val="24"/>
          <w:szCs w:val="24"/>
        </w:rPr>
      </w:pPr>
      <w:r w:rsidRPr="00F56E8D">
        <w:rPr>
          <w:rFonts w:ascii="Times New Roman" w:hAnsi="Times New Roman" w:cs="Times New Roman"/>
          <w:sz w:val="24"/>
          <w:szCs w:val="24"/>
        </w:rPr>
        <w:t>morfológiu terénu,</w:t>
      </w:r>
    </w:p>
    <w:p w:rsidR="00C16D08" w:rsidRPr="00F56E8D" w:rsidRDefault="00C16D08" w:rsidP="00C16D08">
      <w:pPr>
        <w:pStyle w:val="Odsekzoznamu"/>
        <w:numPr>
          <w:ilvl w:val="1"/>
          <w:numId w:val="2"/>
        </w:numPr>
        <w:spacing w:after="0" w:line="240" w:lineRule="auto"/>
        <w:jc w:val="both"/>
        <w:rPr>
          <w:rFonts w:ascii="Times New Roman" w:hAnsi="Times New Roman" w:cs="Times New Roman"/>
          <w:sz w:val="24"/>
          <w:szCs w:val="24"/>
        </w:rPr>
      </w:pPr>
      <w:proofErr w:type="spellStart"/>
      <w:r w:rsidRPr="00F56E8D">
        <w:rPr>
          <w:rFonts w:ascii="Times New Roman" w:hAnsi="Times New Roman" w:cs="Times New Roman"/>
          <w:sz w:val="24"/>
          <w:szCs w:val="24"/>
        </w:rPr>
        <w:t>hydrofyzikálne</w:t>
      </w:r>
      <w:proofErr w:type="spellEnd"/>
      <w:r w:rsidRPr="00F56E8D">
        <w:rPr>
          <w:rFonts w:ascii="Times New Roman" w:hAnsi="Times New Roman" w:cs="Times New Roman"/>
          <w:sz w:val="24"/>
          <w:szCs w:val="24"/>
        </w:rPr>
        <w:t xml:space="preserve"> charakteristiky pôdneho prostredia</w:t>
      </w:r>
      <w:r w:rsidR="00EC7015">
        <w:rPr>
          <w:rFonts w:ascii="Times New Roman" w:hAnsi="Times New Roman" w:cs="Times New Roman"/>
          <w:sz w:val="24"/>
          <w:szCs w:val="24"/>
        </w:rPr>
        <w:t>,</w:t>
      </w:r>
    </w:p>
    <w:p w:rsidR="00C16D08" w:rsidRPr="00F56E8D" w:rsidRDefault="00C16D08" w:rsidP="00C16D08">
      <w:pPr>
        <w:pStyle w:val="Odsekzoznamu"/>
        <w:numPr>
          <w:ilvl w:val="1"/>
          <w:numId w:val="2"/>
        </w:numPr>
        <w:spacing w:after="0" w:line="240" w:lineRule="auto"/>
        <w:jc w:val="both"/>
        <w:rPr>
          <w:rFonts w:ascii="Times New Roman" w:hAnsi="Times New Roman" w:cs="Times New Roman"/>
          <w:sz w:val="24"/>
          <w:szCs w:val="24"/>
        </w:rPr>
      </w:pPr>
      <w:r w:rsidRPr="00F56E8D">
        <w:rPr>
          <w:rFonts w:ascii="Times New Roman" w:hAnsi="Times New Roman" w:cs="Times New Roman"/>
          <w:sz w:val="24"/>
          <w:szCs w:val="24"/>
        </w:rPr>
        <w:t>hydrologické pomery</w:t>
      </w:r>
      <w:r w:rsidR="00EC7015">
        <w:rPr>
          <w:rFonts w:ascii="Times New Roman" w:hAnsi="Times New Roman" w:cs="Times New Roman"/>
          <w:sz w:val="24"/>
          <w:szCs w:val="24"/>
        </w:rPr>
        <w:t xml:space="preserve"> a</w:t>
      </w:r>
    </w:p>
    <w:p w:rsidR="00C16D08" w:rsidRDefault="00C16D08" w:rsidP="00C16D08">
      <w:pPr>
        <w:pStyle w:val="Odsekzoznamu"/>
        <w:numPr>
          <w:ilvl w:val="1"/>
          <w:numId w:val="2"/>
        </w:numPr>
        <w:spacing w:after="0" w:line="240" w:lineRule="auto"/>
        <w:jc w:val="both"/>
        <w:rPr>
          <w:rFonts w:ascii="Times New Roman" w:hAnsi="Times New Roman" w:cs="Times New Roman"/>
          <w:sz w:val="24"/>
          <w:szCs w:val="24"/>
        </w:rPr>
      </w:pPr>
      <w:r w:rsidRPr="00F56E8D">
        <w:rPr>
          <w:rFonts w:ascii="Times New Roman" w:hAnsi="Times New Roman" w:cs="Times New Roman"/>
          <w:sz w:val="24"/>
          <w:szCs w:val="24"/>
        </w:rPr>
        <w:t>vybudovan</w:t>
      </w:r>
      <w:r w:rsidR="00EC7015">
        <w:rPr>
          <w:rFonts w:ascii="Times New Roman" w:hAnsi="Times New Roman" w:cs="Times New Roman"/>
          <w:sz w:val="24"/>
          <w:szCs w:val="24"/>
        </w:rPr>
        <w:t>ú</w:t>
      </w:r>
      <w:r w:rsidRPr="00F56E8D">
        <w:rPr>
          <w:rFonts w:ascii="Times New Roman" w:hAnsi="Times New Roman" w:cs="Times New Roman"/>
          <w:sz w:val="24"/>
          <w:szCs w:val="24"/>
        </w:rPr>
        <w:t xml:space="preserve"> sieť závlah a</w:t>
      </w:r>
      <w:r w:rsidR="00EC7015">
        <w:rPr>
          <w:rFonts w:ascii="Times New Roman" w:hAnsi="Times New Roman" w:cs="Times New Roman"/>
          <w:sz w:val="24"/>
          <w:szCs w:val="24"/>
        </w:rPr>
        <w:t> </w:t>
      </w:r>
      <w:r w:rsidRPr="00F56E8D">
        <w:rPr>
          <w:rFonts w:ascii="Times New Roman" w:hAnsi="Times New Roman" w:cs="Times New Roman"/>
          <w:sz w:val="24"/>
          <w:szCs w:val="24"/>
        </w:rPr>
        <w:t>odvodnenia</w:t>
      </w:r>
      <w:r w:rsidR="00EC7015">
        <w:rPr>
          <w:rFonts w:ascii="Times New Roman" w:hAnsi="Times New Roman" w:cs="Times New Roman"/>
          <w:sz w:val="24"/>
          <w:szCs w:val="24"/>
        </w:rPr>
        <w:t>.</w:t>
      </w:r>
    </w:p>
    <w:p w:rsidR="00C16D08" w:rsidRPr="00F56E8D" w:rsidRDefault="00C16D08" w:rsidP="00C16D08">
      <w:pPr>
        <w:pStyle w:val="Odsekzoznamu"/>
        <w:spacing w:after="0" w:line="240" w:lineRule="auto"/>
        <w:jc w:val="both"/>
        <w:rPr>
          <w:rFonts w:ascii="Times New Roman" w:hAnsi="Times New Roman" w:cs="Times New Roman"/>
          <w:sz w:val="24"/>
          <w:szCs w:val="24"/>
        </w:rPr>
      </w:pPr>
    </w:p>
    <w:p w:rsidR="00C16D08" w:rsidRPr="00966463" w:rsidRDefault="00C16D08" w:rsidP="00C16D08">
      <w:pPr>
        <w:spacing w:after="0" w:line="240" w:lineRule="auto"/>
        <w:jc w:val="both"/>
        <w:rPr>
          <w:rFonts w:ascii="Times New Roman" w:hAnsi="Times New Roman" w:cs="Times New Roman"/>
          <w:sz w:val="24"/>
          <w:szCs w:val="24"/>
        </w:rPr>
      </w:pPr>
      <w:r w:rsidRPr="00966463">
        <w:rPr>
          <w:rFonts w:ascii="Times New Roman" w:hAnsi="Times New Roman" w:cs="Times New Roman"/>
          <w:sz w:val="24"/>
          <w:szCs w:val="24"/>
        </w:rPr>
        <w:t>Za vyššie uvedených podmienok, do optimálnej siete závlah patrí celkom 195 závlahových systémov – TPC HZZ</w:t>
      </w:r>
      <w:r w:rsidR="008212A3" w:rsidRPr="00966463">
        <w:rPr>
          <w:rFonts w:ascii="Times New Roman" w:hAnsi="Times New Roman" w:cs="Times New Roman"/>
          <w:sz w:val="24"/>
          <w:szCs w:val="24"/>
        </w:rPr>
        <w:t xml:space="preserve">, ako v súčasnosti prenajatých, intenzívne, resp. sporadicky využívaných. </w:t>
      </w:r>
    </w:p>
    <w:p w:rsidR="00C16D08" w:rsidRPr="00966463" w:rsidRDefault="00C16D08" w:rsidP="00C16D08">
      <w:pPr>
        <w:spacing w:after="0" w:line="240" w:lineRule="auto"/>
        <w:jc w:val="both"/>
        <w:rPr>
          <w:rFonts w:ascii="Times New Roman" w:hAnsi="Times New Roman" w:cs="Times New Roman"/>
          <w:sz w:val="24"/>
          <w:szCs w:val="24"/>
        </w:rPr>
      </w:pPr>
    </w:p>
    <w:p w:rsidR="00C16D08" w:rsidRPr="00966463" w:rsidRDefault="00C16D08" w:rsidP="00C16D08">
      <w:pPr>
        <w:spacing w:after="0" w:line="240" w:lineRule="auto"/>
        <w:jc w:val="both"/>
        <w:rPr>
          <w:rFonts w:ascii="Times New Roman" w:hAnsi="Times New Roman" w:cs="Times New Roman"/>
          <w:sz w:val="24"/>
          <w:szCs w:val="24"/>
        </w:rPr>
      </w:pPr>
      <w:r w:rsidRPr="00966463">
        <w:rPr>
          <w:rFonts w:ascii="Times New Roman" w:hAnsi="Times New Roman" w:cs="Times New Roman"/>
          <w:sz w:val="24"/>
          <w:szCs w:val="24"/>
        </w:rPr>
        <w:t>V tejto súvislosti je potrebné, aby štát vytvoril podmienky pre súkromný sektor v poľnohospodárstve na komplexnú rekonštrukciu siete závlahových systémov, vrátane doplnenia vhodného a moderného závlahového detailu (zavlažovacie stroje, kvapková závlaha, atď.). Rekonštrukcia závlahových systémov by mala pokrývať predpokladané zberové plochy špeciálnych plodín, ktoré sa pestujú v podmienkach integrovanej a  ekologickej produkcie s ohľadom na potrebné striedanie plodín v zmysle princípov spoločnej poľnohospodárskej politiky.</w:t>
      </w:r>
    </w:p>
    <w:p w:rsidR="00C16D08" w:rsidRPr="00966463" w:rsidRDefault="00C16D08" w:rsidP="00C16D08">
      <w:pPr>
        <w:spacing w:after="0" w:line="240" w:lineRule="auto"/>
        <w:jc w:val="both"/>
        <w:rPr>
          <w:rFonts w:ascii="Times New Roman" w:hAnsi="Times New Roman" w:cs="Times New Roman"/>
          <w:sz w:val="24"/>
          <w:szCs w:val="24"/>
        </w:rPr>
      </w:pPr>
    </w:p>
    <w:p w:rsidR="00C16D08" w:rsidRPr="00966463" w:rsidRDefault="00C16D08" w:rsidP="00C16D08">
      <w:pPr>
        <w:spacing w:after="0" w:line="240" w:lineRule="auto"/>
        <w:jc w:val="both"/>
        <w:rPr>
          <w:rFonts w:ascii="Times New Roman" w:hAnsi="Times New Roman" w:cs="Times New Roman"/>
          <w:sz w:val="24"/>
          <w:szCs w:val="24"/>
        </w:rPr>
      </w:pPr>
      <w:r w:rsidRPr="00966463">
        <w:rPr>
          <w:rFonts w:ascii="Times New Roman" w:hAnsi="Times New Roman" w:cs="Times New Roman"/>
          <w:sz w:val="24"/>
          <w:szCs w:val="24"/>
        </w:rPr>
        <w:t>Uvedené je však podmienené snahou súkromného sektora dosahovať konkurencieschopné hektárové výnosy zo svojej produkcie, a to práve prostredníctvom využívania závlah ako hlavného stabilizačného faktora</w:t>
      </w:r>
    </w:p>
    <w:p w:rsidR="00C16D08" w:rsidRPr="00966463" w:rsidRDefault="00C16D08" w:rsidP="00C16D08">
      <w:pPr>
        <w:spacing w:after="0" w:line="240" w:lineRule="auto"/>
        <w:jc w:val="both"/>
        <w:rPr>
          <w:rFonts w:ascii="Times New Roman" w:hAnsi="Times New Roman" w:cs="Times New Roman"/>
          <w:sz w:val="24"/>
          <w:szCs w:val="24"/>
        </w:rPr>
      </w:pPr>
    </w:p>
    <w:p w:rsidR="00C16D08" w:rsidRDefault="00C16D08" w:rsidP="00C16D08">
      <w:pPr>
        <w:spacing w:after="0" w:line="240" w:lineRule="auto"/>
        <w:jc w:val="both"/>
        <w:rPr>
          <w:rFonts w:ascii="Times New Roman" w:hAnsi="Times New Roman" w:cs="Times New Roman"/>
          <w:sz w:val="24"/>
          <w:szCs w:val="24"/>
        </w:rPr>
      </w:pPr>
      <w:r w:rsidRPr="003122DD">
        <w:rPr>
          <w:rFonts w:ascii="Times New Roman" w:hAnsi="Times New Roman" w:cs="Times New Roman"/>
          <w:sz w:val="24"/>
          <w:szCs w:val="24"/>
        </w:rPr>
        <w:t>Z celkových existujúcich 464 závlahových systémov - TPC HZZ bolo, na základe dôrazu na využitie poľnohospodárskej pôdy pre zabezpečenie potravinovej bezpečnosti v oblasti špeciálnych plodín, identifikovaných:</w:t>
      </w:r>
    </w:p>
    <w:p w:rsidR="00EC7015" w:rsidRPr="003122DD" w:rsidRDefault="00EC7015" w:rsidP="00C16D08">
      <w:pPr>
        <w:spacing w:after="0" w:line="240" w:lineRule="auto"/>
        <w:jc w:val="both"/>
        <w:rPr>
          <w:rFonts w:ascii="Times New Roman" w:hAnsi="Times New Roman" w:cs="Times New Roman"/>
          <w:sz w:val="24"/>
          <w:szCs w:val="24"/>
        </w:rPr>
      </w:pPr>
    </w:p>
    <w:p w:rsidR="00C16D08" w:rsidRDefault="00C16D08" w:rsidP="00966463">
      <w:pPr>
        <w:pStyle w:val="Odsekzoznamu"/>
        <w:numPr>
          <w:ilvl w:val="0"/>
          <w:numId w:val="4"/>
        </w:numPr>
        <w:spacing w:after="0" w:line="240" w:lineRule="auto"/>
        <w:jc w:val="both"/>
        <w:rPr>
          <w:rFonts w:ascii="Times New Roman" w:hAnsi="Times New Roman" w:cs="Times New Roman"/>
          <w:sz w:val="24"/>
          <w:szCs w:val="24"/>
        </w:rPr>
      </w:pPr>
      <w:r w:rsidRPr="00EC7015">
        <w:rPr>
          <w:rFonts w:ascii="Times New Roman" w:hAnsi="Times New Roman" w:cs="Times New Roman"/>
          <w:sz w:val="24"/>
          <w:szCs w:val="24"/>
          <w:u w:val="single"/>
        </w:rPr>
        <w:t>195 TPC HZZ</w:t>
      </w:r>
      <w:r w:rsidR="00E80616" w:rsidRPr="00EC7015">
        <w:rPr>
          <w:rFonts w:ascii="Times New Roman" w:hAnsi="Times New Roman" w:cs="Times New Roman"/>
          <w:sz w:val="24"/>
          <w:szCs w:val="24"/>
          <w:u w:val="single"/>
        </w:rPr>
        <w:t xml:space="preserve"> </w:t>
      </w:r>
      <w:r w:rsidRPr="00EC7015">
        <w:rPr>
          <w:rFonts w:ascii="Times New Roman" w:hAnsi="Times New Roman" w:cs="Times New Roman"/>
          <w:sz w:val="24"/>
          <w:szCs w:val="24"/>
          <w:u w:val="single"/>
        </w:rPr>
        <w:t>ako potrebných na revitalizáciu zo strany súkromného sektora</w:t>
      </w:r>
      <w:r w:rsidRPr="003122DD">
        <w:rPr>
          <w:rFonts w:ascii="Times New Roman" w:hAnsi="Times New Roman" w:cs="Times New Roman"/>
          <w:sz w:val="24"/>
          <w:szCs w:val="24"/>
        </w:rPr>
        <w:t>, a to využitím projektových podpôr „Programu rozvoja vidieka SR na roky 2014 – 2020“</w:t>
      </w:r>
      <w:r w:rsidR="00EC7015">
        <w:rPr>
          <w:rFonts w:ascii="Times New Roman" w:hAnsi="Times New Roman" w:cs="Times New Roman"/>
          <w:sz w:val="24"/>
          <w:szCs w:val="24"/>
        </w:rPr>
        <w:t>. V rámci týchto TPC je prenajatých 194 čerpacích staníc, z ktorých je 77 % funkčných.</w:t>
      </w:r>
    </w:p>
    <w:p w:rsidR="00966463" w:rsidRPr="00966463" w:rsidRDefault="00966463" w:rsidP="00966463">
      <w:pPr>
        <w:pStyle w:val="Odsekzoznamu"/>
        <w:spacing w:after="0" w:line="240" w:lineRule="auto"/>
        <w:ind w:left="360"/>
        <w:jc w:val="both"/>
        <w:rPr>
          <w:rFonts w:ascii="Times New Roman" w:hAnsi="Times New Roman" w:cs="Times New Roman"/>
          <w:sz w:val="24"/>
          <w:szCs w:val="24"/>
        </w:rPr>
      </w:pPr>
    </w:p>
    <w:p w:rsidR="00C16D08" w:rsidRPr="00AE011C" w:rsidRDefault="00C16D08" w:rsidP="00C16D08">
      <w:pPr>
        <w:pStyle w:val="Odsekzoznamu"/>
        <w:numPr>
          <w:ilvl w:val="0"/>
          <w:numId w:val="4"/>
        </w:numPr>
        <w:spacing w:after="0" w:line="240" w:lineRule="auto"/>
        <w:jc w:val="both"/>
        <w:rPr>
          <w:rFonts w:ascii="Times New Roman" w:hAnsi="Times New Roman" w:cs="Times New Roman"/>
          <w:sz w:val="24"/>
          <w:szCs w:val="24"/>
        </w:rPr>
      </w:pPr>
      <w:r w:rsidRPr="00AE011C">
        <w:rPr>
          <w:rFonts w:ascii="Times New Roman" w:hAnsi="Times New Roman" w:cs="Times New Roman"/>
          <w:sz w:val="24"/>
          <w:szCs w:val="24"/>
        </w:rPr>
        <w:t>269 TPC HZZ</w:t>
      </w:r>
      <w:r w:rsidR="00EC7015" w:rsidRPr="00AE011C">
        <w:rPr>
          <w:rFonts w:ascii="Times New Roman" w:hAnsi="Times New Roman" w:cs="Times New Roman"/>
          <w:sz w:val="24"/>
          <w:szCs w:val="24"/>
        </w:rPr>
        <w:t xml:space="preserve">, ktorých </w:t>
      </w:r>
      <w:r w:rsidRPr="00AE011C">
        <w:rPr>
          <w:rFonts w:ascii="Times New Roman" w:hAnsi="Times New Roman" w:cs="Times New Roman"/>
          <w:sz w:val="24"/>
          <w:szCs w:val="24"/>
        </w:rPr>
        <w:t>súčasťou je 292 ZČS, nie sú v súčasnosti prenajaté, sú dlhodobo nevyužívané a niektoré nefunkčné. Tvoria však existujúci potenciál pre podnikateľské zámery aj v oblastiach v súčasnosti nezavlažovaných, ak nastane potreba zavlažovania aj na týchto územiach.   V prípadoch, keď agropodnikatelia ani teraz neprejavia záujem o ich revitalizáciu, je potrebné ich ponúknuť na odpredaj v ponukovom konaní buď ako vodné, alebo ako pozemné stavby, resp. pristúpiť k ich likvidácii</w:t>
      </w:r>
      <w:r w:rsidR="00165C38" w:rsidRPr="00AE011C">
        <w:rPr>
          <w:rFonts w:ascii="Times New Roman" w:hAnsi="Times New Roman" w:cs="Times New Roman"/>
          <w:sz w:val="24"/>
          <w:szCs w:val="24"/>
        </w:rPr>
        <w:t xml:space="preserve"> v zmysle platnej legislatívy a na základe rozhodnutí príslušných štátnych orgánov</w:t>
      </w:r>
      <w:r w:rsidRPr="00AE011C">
        <w:rPr>
          <w:rFonts w:ascii="Times New Roman" w:hAnsi="Times New Roman" w:cs="Times New Roman"/>
          <w:sz w:val="24"/>
          <w:szCs w:val="24"/>
        </w:rPr>
        <w:t>.</w:t>
      </w:r>
      <w:r w:rsidR="00B14850" w:rsidRPr="00AE011C">
        <w:rPr>
          <w:rFonts w:ascii="Times New Roman" w:hAnsi="Times New Roman" w:cs="Times New Roman"/>
          <w:sz w:val="24"/>
          <w:szCs w:val="24"/>
        </w:rPr>
        <w:t xml:space="preserve"> </w:t>
      </w:r>
    </w:p>
    <w:p w:rsidR="00B14850" w:rsidRDefault="00B14850" w:rsidP="00B14850">
      <w:pPr>
        <w:spacing w:after="0" w:line="240" w:lineRule="auto"/>
        <w:jc w:val="both"/>
        <w:rPr>
          <w:rFonts w:ascii="Times New Roman" w:hAnsi="Times New Roman" w:cs="Times New Roman"/>
          <w:sz w:val="20"/>
          <w:szCs w:val="20"/>
        </w:rPr>
      </w:pPr>
    </w:p>
    <w:p w:rsidR="007E477C" w:rsidRDefault="007E477C" w:rsidP="007E477C">
      <w:pPr>
        <w:spacing w:after="0" w:line="240" w:lineRule="auto"/>
        <w:jc w:val="both"/>
        <w:rPr>
          <w:rFonts w:ascii="Times New Roman" w:hAnsi="Times New Roman" w:cs="Times New Roman"/>
          <w:sz w:val="20"/>
          <w:szCs w:val="20"/>
        </w:rPr>
      </w:pPr>
    </w:p>
    <w:p w:rsidR="007E477C" w:rsidRDefault="007E477C" w:rsidP="007E477C">
      <w:pPr>
        <w:spacing w:after="0" w:line="240" w:lineRule="auto"/>
        <w:jc w:val="both"/>
        <w:rPr>
          <w:rFonts w:ascii="Times New Roman" w:hAnsi="Times New Roman" w:cs="Times New Roman"/>
          <w:sz w:val="20"/>
          <w:szCs w:val="20"/>
        </w:rPr>
      </w:pPr>
    </w:p>
    <w:p w:rsidR="007E477C" w:rsidRDefault="007E477C" w:rsidP="007E477C">
      <w:pPr>
        <w:spacing w:after="0" w:line="240" w:lineRule="auto"/>
        <w:jc w:val="both"/>
        <w:rPr>
          <w:rFonts w:ascii="Times New Roman" w:hAnsi="Times New Roman" w:cs="Times New Roman"/>
          <w:sz w:val="20"/>
          <w:szCs w:val="20"/>
        </w:rPr>
      </w:pPr>
    </w:p>
    <w:p w:rsidR="007E477C" w:rsidRDefault="007E477C" w:rsidP="007E477C">
      <w:pPr>
        <w:spacing w:after="0" w:line="240" w:lineRule="auto"/>
        <w:jc w:val="both"/>
        <w:rPr>
          <w:rFonts w:ascii="Times New Roman" w:hAnsi="Times New Roman" w:cs="Times New Roman"/>
          <w:sz w:val="20"/>
          <w:szCs w:val="20"/>
        </w:rPr>
      </w:pPr>
    </w:p>
    <w:p w:rsidR="007E477C" w:rsidRDefault="007E477C" w:rsidP="007E477C">
      <w:pPr>
        <w:spacing w:after="0" w:line="240" w:lineRule="auto"/>
        <w:jc w:val="both"/>
        <w:rPr>
          <w:rFonts w:ascii="Times New Roman" w:hAnsi="Times New Roman" w:cs="Times New Roman"/>
          <w:sz w:val="20"/>
          <w:szCs w:val="20"/>
        </w:rPr>
      </w:pPr>
    </w:p>
    <w:p w:rsidR="007E477C" w:rsidRDefault="007E477C" w:rsidP="007E477C">
      <w:pPr>
        <w:spacing w:after="0" w:line="240" w:lineRule="auto"/>
        <w:jc w:val="both"/>
        <w:rPr>
          <w:rFonts w:ascii="Times New Roman" w:hAnsi="Times New Roman" w:cs="Times New Roman"/>
          <w:sz w:val="20"/>
          <w:szCs w:val="20"/>
        </w:rPr>
      </w:pPr>
    </w:p>
    <w:p w:rsidR="007E477C" w:rsidRDefault="007E477C" w:rsidP="007E477C">
      <w:pPr>
        <w:spacing w:after="0" w:line="240" w:lineRule="auto"/>
        <w:jc w:val="both"/>
        <w:rPr>
          <w:rFonts w:ascii="Times New Roman" w:hAnsi="Times New Roman" w:cs="Times New Roman"/>
          <w:sz w:val="20"/>
          <w:szCs w:val="20"/>
        </w:rPr>
      </w:pPr>
    </w:p>
    <w:p w:rsidR="007E477C" w:rsidRDefault="007E477C" w:rsidP="007E477C">
      <w:pPr>
        <w:spacing w:after="0" w:line="240" w:lineRule="auto"/>
        <w:jc w:val="both"/>
        <w:rPr>
          <w:rFonts w:ascii="Times New Roman" w:hAnsi="Times New Roman" w:cs="Times New Roman"/>
          <w:sz w:val="20"/>
          <w:szCs w:val="20"/>
        </w:rPr>
      </w:pPr>
    </w:p>
    <w:p w:rsidR="007E477C" w:rsidRDefault="007E477C" w:rsidP="007E477C">
      <w:pPr>
        <w:spacing w:after="0" w:line="240" w:lineRule="auto"/>
        <w:jc w:val="both"/>
        <w:rPr>
          <w:rFonts w:ascii="Times New Roman" w:hAnsi="Times New Roman" w:cs="Times New Roman"/>
          <w:sz w:val="20"/>
          <w:szCs w:val="20"/>
        </w:rPr>
      </w:pPr>
    </w:p>
    <w:p w:rsidR="007E477C" w:rsidRDefault="007E477C" w:rsidP="007E477C">
      <w:pPr>
        <w:spacing w:after="0" w:line="240" w:lineRule="auto"/>
        <w:jc w:val="both"/>
        <w:rPr>
          <w:rFonts w:ascii="Times New Roman" w:hAnsi="Times New Roman" w:cs="Times New Roman"/>
          <w:sz w:val="20"/>
          <w:szCs w:val="20"/>
        </w:rPr>
      </w:pPr>
    </w:p>
    <w:p w:rsidR="008212A3" w:rsidRPr="007E477C" w:rsidRDefault="00B14850" w:rsidP="007E477C">
      <w:pPr>
        <w:spacing w:after="0" w:line="240" w:lineRule="auto"/>
        <w:jc w:val="both"/>
        <w:rPr>
          <w:rFonts w:ascii="Times New Roman" w:hAnsi="Times New Roman" w:cs="Times New Roman"/>
          <w:sz w:val="20"/>
          <w:szCs w:val="20"/>
        </w:rPr>
      </w:pPr>
      <w:r w:rsidRPr="001C5A38">
        <w:rPr>
          <w:rFonts w:ascii="Times New Roman" w:hAnsi="Times New Roman" w:cs="Times New Roman"/>
          <w:sz w:val="20"/>
          <w:szCs w:val="20"/>
        </w:rPr>
        <w:t xml:space="preserve">Graf č. </w:t>
      </w:r>
      <w:r>
        <w:rPr>
          <w:rFonts w:ascii="Times New Roman" w:hAnsi="Times New Roman" w:cs="Times New Roman"/>
          <w:sz w:val="20"/>
          <w:szCs w:val="20"/>
        </w:rPr>
        <w:t>11</w:t>
      </w:r>
      <w:r w:rsidRPr="001C5A38">
        <w:rPr>
          <w:rFonts w:ascii="Times New Roman" w:hAnsi="Times New Roman" w:cs="Times New Roman"/>
          <w:sz w:val="20"/>
          <w:szCs w:val="20"/>
        </w:rPr>
        <w:t xml:space="preserve">: </w:t>
      </w:r>
      <w:r>
        <w:rPr>
          <w:rFonts w:ascii="Times New Roman" w:hAnsi="Times New Roman" w:cs="Times New Roman"/>
          <w:sz w:val="20"/>
          <w:szCs w:val="20"/>
        </w:rPr>
        <w:t>Podiel prenajatej a neprenajatej výmery</w:t>
      </w:r>
      <w:r w:rsidRPr="005E5AEC">
        <w:rPr>
          <w:rFonts w:ascii="Times New Roman" w:hAnsi="Times New Roman" w:cs="Times New Roman"/>
          <w:sz w:val="20"/>
          <w:szCs w:val="20"/>
        </w:rPr>
        <w:t xml:space="preserve"> závlahových systémov -TPC HZZ</w:t>
      </w:r>
    </w:p>
    <w:p w:rsidR="007E477C" w:rsidRDefault="00B37FD1" w:rsidP="007E477C">
      <w:pPr>
        <w:spacing w:after="0" w:line="240" w:lineRule="auto"/>
        <w:jc w:val="center"/>
        <w:rPr>
          <w:rFonts w:ascii="Times New Roman" w:hAnsi="Times New Roman" w:cs="Times New Roman"/>
          <w:sz w:val="20"/>
          <w:szCs w:val="20"/>
        </w:rPr>
      </w:pPr>
      <w:r>
        <w:rPr>
          <w:noProof/>
          <w:lang w:eastAsia="sk-SK"/>
        </w:rPr>
        <w:drawing>
          <wp:inline distT="0" distB="0" distL="0" distR="0">
            <wp:extent cx="3711575" cy="1700530"/>
            <wp:effectExtent l="0" t="0" r="3175" b="0"/>
            <wp:docPr id="21"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C5E42" w:rsidRPr="005E5AEC" w:rsidRDefault="005C5E42" w:rsidP="00966463">
      <w:pPr>
        <w:spacing w:after="0" w:line="240" w:lineRule="auto"/>
        <w:jc w:val="right"/>
        <w:rPr>
          <w:rFonts w:ascii="Times New Roman" w:hAnsi="Times New Roman" w:cs="Times New Roman"/>
          <w:sz w:val="20"/>
          <w:szCs w:val="20"/>
        </w:rPr>
      </w:pPr>
      <w:r w:rsidRPr="005E5AEC">
        <w:rPr>
          <w:rFonts w:ascii="Times New Roman" w:hAnsi="Times New Roman" w:cs="Times New Roman"/>
          <w:sz w:val="20"/>
          <w:szCs w:val="20"/>
        </w:rPr>
        <w:t>Zdroj: Hydromeliorácie, š.p.</w:t>
      </w:r>
    </w:p>
    <w:p w:rsidR="00E80616" w:rsidRDefault="00E80616" w:rsidP="005C5E42">
      <w:pPr>
        <w:pStyle w:val="Odsekzoznamu"/>
        <w:spacing w:after="0" w:line="240" w:lineRule="auto"/>
        <w:ind w:left="360"/>
        <w:jc w:val="center"/>
        <w:rPr>
          <w:rFonts w:ascii="Times New Roman" w:hAnsi="Times New Roman" w:cs="Times New Roman"/>
          <w:sz w:val="24"/>
          <w:szCs w:val="24"/>
        </w:rPr>
      </w:pPr>
    </w:p>
    <w:p w:rsidR="00020D85" w:rsidRPr="00F56E8D" w:rsidRDefault="00C16D08" w:rsidP="00020D85">
      <w:pPr>
        <w:spacing w:after="0" w:line="240" w:lineRule="auto"/>
        <w:jc w:val="both"/>
        <w:rPr>
          <w:rFonts w:ascii="Times New Roman" w:hAnsi="Times New Roman" w:cs="Times New Roman"/>
          <w:sz w:val="24"/>
          <w:szCs w:val="24"/>
        </w:rPr>
      </w:pPr>
      <w:r w:rsidRPr="00966463">
        <w:rPr>
          <w:rFonts w:ascii="Times New Roman" w:hAnsi="Times New Roman" w:cs="Times New Roman"/>
          <w:sz w:val="24"/>
          <w:szCs w:val="24"/>
        </w:rPr>
        <w:t>Komplexná revitalizácia celej optimálnej siete 195 závlahových systémov</w:t>
      </w:r>
      <w:r w:rsidR="00B14850" w:rsidRPr="00966463">
        <w:rPr>
          <w:rFonts w:ascii="Times New Roman" w:hAnsi="Times New Roman" w:cs="Times New Roman"/>
          <w:sz w:val="24"/>
          <w:szCs w:val="24"/>
        </w:rPr>
        <w:t xml:space="preserve">, čo predstavuje súčasnú výmeru </w:t>
      </w:r>
      <w:smartTag w:uri="urn:schemas-microsoft-com:office:smarttags" w:element="metricconverter">
        <w:smartTagPr>
          <w:attr w:name="ProductID" w:val="169ﾠ025 ha"/>
        </w:smartTagPr>
        <w:r w:rsidR="00B14850" w:rsidRPr="00966463">
          <w:rPr>
            <w:rFonts w:ascii="Times New Roman" w:hAnsi="Times New Roman" w:cs="Times New Roman"/>
            <w:sz w:val="24"/>
            <w:szCs w:val="24"/>
          </w:rPr>
          <w:t>169 025 ha</w:t>
        </w:r>
      </w:smartTag>
      <w:r w:rsidR="00B14850" w:rsidRPr="00966463">
        <w:rPr>
          <w:rFonts w:ascii="Times New Roman" w:hAnsi="Times New Roman" w:cs="Times New Roman"/>
          <w:sz w:val="24"/>
          <w:szCs w:val="24"/>
        </w:rPr>
        <w:t>,</w:t>
      </w:r>
      <w:r w:rsidRPr="00966463">
        <w:rPr>
          <w:rFonts w:ascii="Times New Roman" w:hAnsi="Times New Roman" w:cs="Times New Roman"/>
          <w:sz w:val="24"/>
          <w:szCs w:val="24"/>
        </w:rPr>
        <w:t xml:space="preserve"> si pravdepodobne vyžiada celkové náklady vo výške 68,762 mil. EUR</w:t>
      </w:r>
      <w:r w:rsidR="00486B05" w:rsidRPr="00966463">
        <w:rPr>
          <w:rFonts w:ascii="Times New Roman" w:hAnsi="Times New Roman" w:cs="Times New Roman"/>
          <w:sz w:val="24"/>
          <w:szCs w:val="24"/>
        </w:rPr>
        <w:t xml:space="preserve"> a to v štruktúre podľa tabuľky č. </w:t>
      </w:r>
      <w:r w:rsidR="001A06D3" w:rsidRPr="00966463">
        <w:rPr>
          <w:rFonts w:ascii="Times New Roman" w:hAnsi="Times New Roman" w:cs="Times New Roman"/>
          <w:sz w:val="24"/>
          <w:szCs w:val="24"/>
        </w:rPr>
        <w:t>13</w:t>
      </w:r>
      <w:r w:rsidR="00486B05" w:rsidRPr="00966463">
        <w:rPr>
          <w:rFonts w:ascii="Times New Roman" w:hAnsi="Times New Roman" w:cs="Times New Roman"/>
          <w:sz w:val="24"/>
          <w:szCs w:val="24"/>
        </w:rPr>
        <w:t>.</w:t>
      </w:r>
      <w:r w:rsidR="00EC7015" w:rsidRPr="00966463">
        <w:rPr>
          <w:rFonts w:ascii="Times New Roman" w:hAnsi="Times New Roman" w:cs="Times New Roman"/>
          <w:sz w:val="24"/>
          <w:szCs w:val="24"/>
        </w:rPr>
        <w:t xml:space="preserve"> Jedná sa o orientačné vyjadrenie investičných nákladov </w:t>
      </w:r>
      <w:r w:rsidR="00020D85">
        <w:rPr>
          <w:rFonts w:ascii="Times New Roman" w:hAnsi="Times New Roman" w:cs="Times New Roman"/>
          <w:sz w:val="24"/>
          <w:szCs w:val="24"/>
        </w:rPr>
        <w:t>p</w:t>
      </w:r>
      <w:r w:rsidR="00020D85" w:rsidRPr="00F56E8D">
        <w:rPr>
          <w:rFonts w:ascii="Times New Roman" w:hAnsi="Times New Roman" w:cs="Times New Roman"/>
          <w:sz w:val="24"/>
          <w:szCs w:val="24"/>
        </w:rPr>
        <w:t>odľa cenových a technických reprezentantov predpokladanýc</w:t>
      </w:r>
      <w:r w:rsidR="00020D85">
        <w:rPr>
          <w:rFonts w:ascii="Times New Roman" w:hAnsi="Times New Roman" w:cs="Times New Roman"/>
          <w:sz w:val="24"/>
          <w:szCs w:val="24"/>
        </w:rPr>
        <w:t xml:space="preserve">h stavebno-technických opatrení </w:t>
      </w:r>
      <w:r w:rsidR="00EC7015" w:rsidRPr="00966463">
        <w:rPr>
          <w:rFonts w:ascii="Times New Roman" w:hAnsi="Times New Roman" w:cs="Times New Roman"/>
          <w:sz w:val="24"/>
          <w:szCs w:val="24"/>
        </w:rPr>
        <w:t>potrebných na revitalizáciu závlahových systémov.</w:t>
      </w:r>
      <w:r w:rsidR="00700BEC" w:rsidRPr="00966463">
        <w:rPr>
          <w:rFonts w:ascii="Times New Roman" w:hAnsi="Times New Roman" w:cs="Times New Roman"/>
          <w:sz w:val="24"/>
          <w:szCs w:val="24"/>
        </w:rPr>
        <w:t xml:space="preserve"> Ich presná výška bude súčasťou projektového riešenia príslušného TPC HZZ</w:t>
      </w:r>
      <w:r w:rsidR="00020D85">
        <w:rPr>
          <w:rFonts w:ascii="Times New Roman" w:hAnsi="Times New Roman" w:cs="Times New Roman"/>
          <w:sz w:val="24"/>
          <w:szCs w:val="24"/>
        </w:rPr>
        <w:t xml:space="preserve"> a </w:t>
      </w:r>
      <w:r w:rsidR="00020D85" w:rsidRPr="00F56E8D">
        <w:rPr>
          <w:rFonts w:ascii="Times New Roman" w:hAnsi="Times New Roman" w:cs="Times New Roman"/>
          <w:sz w:val="24"/>
          <w:szCs w:val="24"/>
        </w:rPr>
        <w:t xml:space="preserve">bude stanovená </w:t>
      </w:r>
      <w:proofErr w:type="spellStart"/>
      <w:r w:rsidR="00020D85" w:rsidRPr="00F56E8D">
        <w:rPr>
          <w:rFonts w:ascii="Times New Roman" w:hAnsi="Times New Roman" w:cs="Times New Roman"/>
          <w:sz w:val="24"/>
          <w:szCs w:val="24"/>
        </w:rPr>
        <w:t>položkovým</w:t>
      </w:r>
      <w:proofErr w:type="spellEnd"/>
      <w:r w:rsidR="00020D85" w:rsidRPr="00F56E8D">
        <w:rPr>
          <w:rFonts w:ascii="Times New Roman" w:hAnsi="Times New Roman" w:cs="Times New Roman"/>
          <w:sz w:val="24"/>
          <w:szCs w:val="24"/>
        </w:rPr>
        <w:t xml:space="preserve"> rozpočtom podľa konkrétnych projektových dokumentácií vychádzajúcich z podrobného zamerania a posúdenia súčasného stavu jednotlivých </w:t>
      </w:r>
      <w:r w:rsidR="00020D85">
        <w:rPr>
          <w:rFonts w:ascii="Times New Roman" w:hAnsi="Times New Roman" w:cs="Times New Roman"/>
          <w:sz w:val="24"/>
          <w:szCs w:val="24"/>
        </w:rPr>
        <w:t>TPC HZZ.</w:t>
      </w:r>
    </w:p>
    <w:p w:rsidR="00486B05" w:rsidRPr="003122DD" w:rsidRDefault="00486B05" w:rsidP="00486B05">
      <w:pPr>
        <w:tabs>
          <w:tab w:val="left" w:pos="1276"/>
        </w:tabs>
        <w:spacing w:after="0" w:line="240" w:lineRule="auto"/>
        <w:jc w:val="both"/>
        <w:rPr>
          <w:rFonts w:ascii="Times New Roman" w:hAnsi="Times New Roman" w:cs="Times New Roman"/>
          <w:sz w:val="20"/>
          <w:szCs w:val="20"/>
        </w:rPr>
      </w:pPr>
    </w:p>
    <w:p w:rsidR="00486B05" w:rsidRDefault="00486B05" w:rsidP="00966463">
      <w:pPr>
        <w:spacing w:after="0" w:line="240" w:lineRule="auto"/>
        <w:ind w:left="993" w:hanging="993"/>
        <w:jc w:val="both"/>
        <w:rPr>
          <w:rFonts w:ascii="Times New Roman" w:hAnsi="Times New Roman" w:cs="Times New Roman"/>
          <w:sz w:val="20"/>
          <w:szCs w:val="20"/>
        </w:rPr>
      </w:pPr>
      <w:r w:rsidRPr="003122DD">
        <w:rPr>
          <w:rFonts w:ascii="Times New Roman" w:hAnsi="Times New Roman" w:cs="Times New Roman"/>
          <w:sz w:val="20"/>
          <w:szCs w:val="20"/>
        </w:rPr>
        <w:t xml:space="preserve">Tab. č. </w:t>
      </w:r>
      <w:r>
        <w:rPr>
          <w:rFonts w:ascii="Times New Roman" w:hAnsi="Times New Roman" w:cs="Times New Roman"/>
          <w:sz w:val="20"/>
          <w:szCs w:val="20"/>
        </w:rPr>
        <w:t>13</w:t>
      </w:r>
      <w:r w:rsidRPr="003122DD">
        <w:rPr>
          <w:rFonts w:ascii="Times New Roman" w:hAnsi="Times New Roman" w:cs="Times New Roman"/>
          <w:sz w:val="20"/>
          <w:szCs w:val="20"/>
        </w:rPr>
        <w:t xml:space="preserve">: </w:t>
      </w:r>
      <w:r w:rsidR="00966463">
        <w:rPr>
          <w:rFonts w:ascii="Times New Roman" w:hAnsi="Times New Roman" w:cs="Times New Roman"/>
          <w:sz w:val="20"/>
          <w:szCs w:val="20"/>
        </w:rPr>
        <w:tab/>
      </w:r>
      <w:r w:rsidRPr="003122DD">
        <w:rPr>
          <w:rFonts w:ascii="Times New Roman" w:hAnsi="Times New Roman" w:cs="Times New Roman"/>
          <w:sz w:val="20"/>
          <w:szCs w:val="20"/>
        </w:rPr>
        <w:t>Štruktúra nákladov na komplexnú revitalizáciu 195 závlahových systémov - TPC HZZ podľa územného členenia (optimálna sieť)</w:t>
      </w:r>
    </w:p>
    <w:p w:rsidR="001A6EEE" w:rsidRPr="003122DD" w:rsidRDefault="001A6EEE" w:rsidP="00966463">
      <w:pPr>
        <w:spacing w:after="0" w:line="240" w:lineRule="auto"/>
        <w:ind w:left="993" w:hanging="993"/>
        <w:jc w:val="both"/>
        <w:rPr>
          <w:rFonts w:ascii="Times New Roman" w:hAnsi="Times New Roman" w:cs="Times New Roman"/>
          <w:sz w:val="20"/>
          <w:szCs w:val="20"/>
        </w:rPr>
      </w:pPr>
    </w:p>
    <w:tbl>
      <w:tblPr>
        <w:tblW w:w="9053" w:type="dxa"/>
        <w:tblInd w:w="70" w:type="dxa"/>
        <w:tblCellMar>
          <w:left w:w="70" w:type="dxa"/>
          <w:right w:w="70" w:type="dxa"/>
        </w:tblCellMar>
        <w:tblLook w:val="00A0" w:firstRow="1" w:lastRow="0" w:firstColumn="1" w:lastColumn="0" w:noHBand="0" w:noVBand="0"/>
      </w:tblPr>
      <w:tblGrid>
        <w:gridCol w:w="1985"/>
        <w:gridCol w:w="1966"/>
        <w:gridCol w:w="1984"/>
        <w:gridCol w:w="3118"/>
      </w:tblGrid>
      <w:tr w:rsidR="00486B05" w:rsidRPr="003122DD" w:rsidTr="00070426">
        <w:trPr>
          <w:trHeight w:val="525"/>
        </w:trPr>
        <w:tc>
          <w:tcPr>
            <w:tcW w:w="1985" w:type="dxa"/>
            <w:tcBorders>
              <w:top w:val="single" w:sz="18" w:space="0" w:color="auto"/>
              <w:bottom w:val="single" w:sz="12" w:space="0" w:color="auto"/>
            </w:tcBorders>
            <w:shd w:val="clear" w:color="auto" w:fill="244061"/>
          </w:tcPr>
          <w:p w:rsidR="00486B05" w:rsidRPr="00070426" w:rsidRDefault="00486B05" w:rsidP="007C0247">
            <w:pPr>
              <w:spacing w:after="0" w:line="240" w:lineRule="auto"/>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Rajón</w:t>
            </w:r>
          </w:p>
        </w:tc>
        <w:tc>
          <w:tcPr>
            <w:tcW w:w="1966" w:type="dxa"/>
            <w:tcBorders>
              <w:top w:val="single" w:sz="18" w:space="0" w:color="auto"/>
              <w:bottom w:val="single" w:sz="12" w:space="0" w:color="auto"/>
            </w:tcBorders>
            <w:shd w:val="clear" w:color="auto" w:fill="244061"/>
          </w:tcPr>
          <w:p w:rsidR="00486B05" w:rsidRPr="00070426" w:rsidRDefault="00486B05" w:rsidP="007C0247">
            <w:pPr>
              <w:spacing w:after="0" w:line="240" w:lineRule="auto"/>
              <w:jc w:val="center"/>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TPC HZZ navrhované na revitalizáciu</w:t>
            </w:r>
          </w:p>
        </w:tc>
        <w:tc>
          <w:tcPr>
            <w:tcW w:w="1984" w:type="dxa"/>
            <w:tcBorders>
              <w:top w:val="single" w:sz="18" w:space="0" w:color="auto"/>
              <w:bottom w:val="single" w:sz="12" w:space="0" w:color="auto"/>
            </w:tcBorders>
            <w:shd w:val="clear" w:color="auto" w:fill="244061"/>
          </w:tcPr>
          <w:p w:rsidR="00486B05" w:rsidRPr="00070426" w:rsidRDefault="00486B05" w:rsidP="007C0247">
            <w:pPr>
              <w:spacing w:after="0" w:line="240" w:lineRule="auto"/>
              <w:jc w:val="center"/>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Zabudovaná výmera  v ha</w:t>
            </w:r>
          </w:p>
        </w:tc>
        <w:tc>
          <w:tcPr>
            <w:tcW w:w="3118" w:type="dxa"/>
            <w:tcBorders>
              <w:top w:val="single" w:sz="18" w:space="0" w:color="auto"/>
              <w:bottom w:val="single" w:sz="12" w:space="0" w:color="auto"/>
            </w:tcBorders>
            <w:shd w:val="clear" w:color="auto" w:fill="244061"/>
          </w:tcPr>
          <w:p w:rsidR="00486B05" w:rsidRPr="00070426" w:rsidRDefault="00486B05" w:rsidP="007C0247">
            <w:pPr>
              <w:spacing w:after="0" w:line="240" w:lineRule="auto"/>
              <w:jc w:val="center"/>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 xml:space="preserve">Celkové náklady </w:t>
            </w:r>
          </w:p>
          <w:p w:rsidR="00486B05" w:rsidRPr="00070426" w:rsidRDefault="00486B05" w:rsidP="007C0247">
            <w:pPr>
              <w:spacing w:after="0" w:line="240" w:lineRule="auto"/>
              <w:jc w:val="center"/>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na rekonštrukcie</w:t>
            </w:r>
          </w:p>
          <w:p w:rsidR="00486B05" w:rsidRPr="00070426" w:rsidRDefault="00486B05" w:rsidP="007C0247">
            <w:pPr>
              <w:spacing w:after="0" w:line="240" w:lineRule="auto"/>
              <w:jc w:val="center"/>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v EUR</w:t>
            </w:r>
          </w:p>
        </w:tc>
      </w:tr>
      <w:tr w:rsidR="00486B05" w:rsidRPr="003122DD" w:rsidTr="00966463">
        <w:trPr>
          <w:trHeight w:val="257"/>
        </w:trPr>
        <w:tc>
          <w:tcPr>
            <w:tcW w:w="1985" w:type="dxa"/>
            <w:tcBorders>
              <w:top w:val="single" w:sz="12" w:space="0" w:color="auto"/>
            </w:tcBorders>
            <w:vAlign w:val="center"/>
          </w:tcPr>
          <w:p w:rsidR="00486B05" w:rsidRPr="003122DD" w:rsidRDefault="00486B05" w:rsidP="007C0247">
            <w:pPr>
              <w:spacing w:after="0" w:line="240" w:lineRule="auto"/>
              <w:rPr>
                <w:rFonts w:ascii="Times New Roman" w:hAnsi="Times New Roman" w:cs="Times New Roman"/>
                <w:sz w:val="20"/>
                <w:szCs w:val="20"/>
              </w:rPr>
            </w:pPr>
            <w:r w:rsidRPr="003122DD">
              <w:rPr>
                <w:rFonts w:ascii="Times New Roman" w:hAnsi="Times New Roman" w:cs="Times New Roman"/>
                <w:sz w:val="20"/>
                <w:szCs w:val="20"/>
              </w:rPr>
              <w:t>Záhorie</w:t>
            </w:r>
          </w:p>
        </w:tc>
        <w:tc>
          <w:tcPr>
            <w:tcW w:w="1966" w:type="dxa"/>
            <w:tcBorders>
              <w:top w:val="single" w:sz="12" w:space="0" w:color="auto"/>
            </w:tcBorders>
            <w:vAlign w:val="center"/>
          </w:tcPr>
          <w:p w:rsidR="00486B05" w:rsidRPr="003122DD" w:rsidRDefault="00486B05" w:rsidP="007C0247">
            <w:pPr>
              <w:spacing w:after="0" w:line="240" w:lineRule="auto"/>
              <w:jc w:val="center"/>
              <w:rPr>
                <w:rFonts w:ascii="Times New Roman" w:hAnsi="Times New Roman" w:cs="Times New Roman"/>
                <w:sz w:val="20"/>
                <w:szCs w:val="20"/>
              </w:rPr>
            </w:pPr>
            <w:r w:rsidRPr="003122DD">
              <w:rPr>
                <w:rFonts w:ascii="Times New Roman" w:hAnsi="Times New Roman" w:cs="Times New Roman"/>
                <w:sz w:val="20"/>
                <w:szCs w:val="20"/>
              </w:rPr>
              <w:t>11</w:t>
            </w:r>
          </w:p>
        </w:tc>
        <w:tc>
          <w:tcPr>
            <w:tcW w:w="1984" w:type="dxa"/>
            <w:tcBorders>
              <w:top w:val="single" w:sz="12" w:space="0" w:color="auto"/>
            </w:tcBorders>
            <w:vAlign w:val="center"/>
          </w:tcPr>
          <w:p w:rsidR="00486B05" w:rsidRPr="003122DD" w:rsidRDefault="00486B05" w:rsidP="007C0247">
            <w:pPr>
              <w:spacing w:after="0" w:line="240" w:lineRule="auto"/>
              <w:ind w:right="510"/>
              <w:jc w:val="right"/>
              <w:rPr>
                <w:rFonts w:ascii="Times New Roman" w:hAnsi="Times New Roman" w:cs="Times New Roman"/>
                <w:sz w:val="20"/>
                <w:szCs w:val="20"/>
              </w:rPr>
            </w:pPr>
            <w:r w:rsidRPr="003122DD">
              <w:rPr>
                <w:rFonts w:ascii="Times New Roman" w:hAnsi="Times New Roman" w:cs="Times New Roman"/>
                <w:sz w:val="20"/>
                <w:szCs w:val="20"/>
              </w:rPr>
              <w:t>10 514</w:t>
            </w:r>
          </w:p>
        </w:tc>
        <w:tc>
          <w:tcPr>
            <w:tcW w:w="3118" w:type="dxa"/>
            <w:tcBorders>
              <w:top w:val="single" w:sz="12" w:space="0" w:color="auto"/>
            </w:tcBorders>
            <w:vAlign w:val="center"/>
          </w:tcPr>
          <w:p w:rsidR="00486B05" w:rsidRPr="003122DD" w:rsidRDefault="00486B05" w:rsidP="007C0247">
            <w:pPr>
              <w:spacing w:after="0" w:line="240" w:lineRule="auto"/>
              <w:ind w:right="794"/>
              <w:jc w:val="right"/>
              <w:rPr>
                <w:rFonts w:ascii="Times New Roman" w:hAnsi="Times New Roman" w:cs="Times New Roman"/>
                <w:sz w:val="20"/>
                <w:szCs w:val="20"/>
              </w:rPr>
            </w:pPr>
            <w:r w:rsidRPr="003122DD">
              <w:rPr>
                <w:rFonts w:ascii="Times New Roman" w:hAnsi="Times New Roman" w:cs="Times New Roman"/>
                <w:sz w:val="20"/>
                <w:szCs w:val="20"/>
              </w:rPr>
              <w:t>4 305 600</w:t>
            </w:r>
          </w:p>
        </w:tc>
      </w:tr>
      <w:tr w:rsidR="00486B05" w:rsidRPr="003122DD" w:rsidTr="001A6EEE">
        <w:trPr>
          <w:trHeight w:val="220"/>
        </w:trPr>
        <w:tc>
          <w:tcPr>
            <w:tcW w:w="1985" w:type="dxa"/>
            <w:shd w:val="clear" w:color="auto" w:fill="FFD1D1"/>
            <w:vAlign w:val="center"/>
          </w:tcPr>
          <w:p w:rsidR="00486B05" w:rsidRPr="003122DD" w:rsidRDefault="00486B05" w:rsidP="007C0247">
            <w:pPr>
              <w:spacing w:after="0" w:line="240" w:lineRule="auto"/>
              <w:rPr>
                <w:rFonts w:ascii="Times New Roman" w:hAnsi="Times New Roman" w:cs="Times New Roman"/>
                <w:sz w:val="20"/>
                <w:szCs w:val="20"/>
              </w:rPr>
            </w:pPr>
            <w:r w:rsidRPr="003122DD">
              <w:rPr>
                <w:rFonts w:ascii="Times New Roman" w:hAnsi="Times New Roman" w:cs="Times New Roman"/>
                <w:sz w:val="20"/>
                <w:szCs w:val="20"/>
              </w:rPr>
              <w:t>Podunajsko</w:t>
            </w:r>
          </w:p>
        </w:tc>
        <w:tc>
          <w:tcPr>
            <w:tcW w:w="1966" w:type="dxa"/>
            <w:shd w:val="clear" w:color="auto" w:fill="FFD1D1"/>
            <w:vAlign w:val="center"/>
          </w:tcPr>
          <w:p w:rsidR="00486B05" w:rsidRPr="003122DD" w:rsidRDefault="00486B05" w:rsidP="007C0247">
            <w:pPr>
              <w:spacing w:after="0" w:line="240" w:lineRule="auto"/>
              <w:jc w:val="center"/>
              <w:rPr>
                <w:rFonts w:ascii="Times New Roman" w:hAnsi="Times New Roman" w:cs="Times New Roman"/>
                <w:sz w:val="20"/>
                <w:szCs w:val="20"/>
              </w:rPr>
            </w:pPr>
            <w:r w:rsidRPr="003122DD">
              <w:rPr>
                <w:rFonts w:ascii="Times New Roman" w:hAnsi="Times New Roman" w:cs="Times New Roman"/>
                <w:sz w:val="20"/>
                <w:szCs w:val="20"/>
              </w:rPr>
              <w:t>63</w:t>
            </w:r>
          </w:p>
        </w:tc>
        <w:tc>
          <w:tcPr>
            <w:tcW w:w="1984" w:type="dxa"/>
            <w:shd w:val="clear" w:color="auto" w:fill="FFD1D1"/>
            <w:vAlign w:val="center"/>
          </w:tcPr>
          <w:p w:rsidR="00486B05" w:rsidRPr="003122DD" w:rsidRDefault="00486B05" w:rsidP="007C0247">
            <w:pPr>
              <w:spacing w:after="0" w:line="240" w:lineRule="auto"/>
              <w:ind w:right="510"/>
              <w:jc w:val="right"/>
              <w:rPr>
                <w:rFonts w:ascii="Times New Roman" w:hAnsi="Times New Roman" w:cs="Times New Roman"/>
                <w:sz w:val="20"/>
                <w:szCs w:val="20"/>
              </w:rPr>
            </w:pPr>
            <w:r w:rsidRPr="003122DD">
              <w:rPr>
                <w:rFonts w:ascii="Times New Roman" w:hAnsi="Times New Roman" w:cs="Times New Roman"/>
                <w:sz w:val="20"/>
                <w:szCs w:val="20"/>
              </w:rPr>
              <w:t>56 101</w:t>
            </w:r>
          </w:p>
        </w:tc>
        <w:tc>
          <w:tcPr>
            <w:tcW w:w="3118" w:type="dxa"/>
            <w:shd w:val="clear" w:color="auto" w:fill="FFD1D1"/>
            <w:vAlign w:val="center"/>
          </w:tcPr>
          <w:p w:rsidR="00486B05" w:rsidRPr="003122DD" w:rsidRDefault="00486B05" w:rsidP="007C0247">
            <w:pPr>
              <w:spacing w:after="0" w:line="240" w:lineRule="auto"/>
              <w:ind w:right="794"/>
              <w:jc w:val="right"/>
              <w:rPr>
                <w:rFonts w:ascii="Times New Roman" w:hAnsi="Times New Roman" w:cs="Times New Roman"/>
                <w:sz w:val="20"/>
                <w:szCs w:val="20"/>
              </w:rPr>
            </w:pPr>
            <w:r w:rsidRPr="003122DD">
              <w:rPr>
                <w:rFonts w:ascii="Times New Roman" w:hAnsi="Times New Roman" w:cs="Times New Roman"/>
                <w:sz w:val="20"/>
                <w:szCs w:val="20"/>
              </w:rPr>
              <w:t>22 820 400</w:t>
            </w:r>
          </w:p>
        </w:tc>
      </w:tr>
      <w:tr w:rsidR="00486B05" w:rsidRPr="003122DD" w:rsidTr="00966463">
        <w:trPr>
          <w:trHeight w:val="195"/>
        </w:trPr>
        <w:tc>
          <w:tcPr>
            <w:tcW w:w="1985" w:type="dxa"/>
            <w:vAlign w:val="center"/>
          </w:tcPr>
          <w:p w:rsidR="00486B05" w:rsidRPr="003122DD" w:rsidRDefault="00486B05" w:rsidP="007C0247">
            <w:pPr>
              <w:spacing w:after="0" w:line="240" w:lineRule="auto"/>
              <w:rPr>
                <w:rFonts w:ascii="Times New Roman" w:hAnsi="Times New Roman" w:cs="Times New Roman"/>
                <w:sz w:val="20"/>
                <w:szCs w:val="20"/>
              </w:rPr>
            </w:pPr>
            <w:r w:rsidRPr="003122DD">
              <w:rPr>
                <w:rFonts w:ascii="Times New Roman" w:hAnsi="Times New Roman" w:cs="Times New Roman"/>
                <w:sz w:val="20"/>
                <w:szCs w:val="20"/>
              </w:rPr>
              <w:t>Dolné Považie</w:t>
            </w:r>
          </w:p>
        </w:tc>
        <w:tc>
          <w:tcPr>
            <w:tcW w:w="1966" w:type="dxa"/>
            <w:vAlign w:val="center"/>
          </w:tcPr>
          <w:p w:rsidR="00486B05" w:rsidRPr="003122DD" w:rsidRDefault="00486B05" w:rsidP="007C0247">
            <w:pPr>
              <w:spacing w:after="0" w:line="240" w:lineRule="auto"/>
              <w:jc w:val="center"/>
              <w:rPr>
                <w:rFonts w:ascii="Times New Roman" w:hAnsi="Times New Roman" w:cs="Times New Roman"/>
                <w:sz w:val="20"/>
                <w:szCs w:val="20"/>
              </w:rPr>
            </w:pPr>
            <w:r w:rsidRPr="003122DD">
              <w:rPr>
                <w:rFonts w:ascii="Times New Roman" w:hAnsi="Times New Roman" w:cs="Times New Roman"/>
                <w:sz w:val="20"/>
                <w:szCs w:val="20"/>
              </w:rPr>
              <w:t>45</w:t>
            </w:r>
          </w:p>
        </w:tc>
        <w:tc>
          <w:tcPr>
            <w:tcW w:w="1984" w:type="dxa"/>
            <w:vAlign w:val="center"/>
          </w:tcPr>
          <w:p w:rsidR="00486B05" w:rsidRPr="003122DD" w:rsidRDefault="00486B05" w:rsidP="007C0247">
            <w:pPr>
              <w:spacing w:after="0" w:line="240" w:lineRule="auto"/>
              <w:ind w:right="510"/>
              <w:jc w:val="right"/>
              <w:rPr>
                <w:rFonts w:ascii="Times New Roman" w:hAnsi="Times New Roman" w:cs="Times New Roman"/>
                <w:sz w:val="20"/>
                <w:szCs w:val="20"/>
              </w:rPr>
            </w:pPr>
            <w:r w:rsidRPr="003122DD">
              <w:rPr>
                <w:rFonts w:ascii="Times New Roman" w:hAnsi="Times New Roman" w:cs="Times New Roman"/>
                <w:sz w:val="20"/>
                <w:szCs w:val="20"/>
              </w:rPr>
              <w:t>48 351</w:t>
            </w:r>
          </w:p>
        </w:tc>
        <w:tc>
          <w:tcPr>
            <w:tcW w:w="3118" w:type="dxa"/>
            <w:vAlign w:val="center"/>
          </w:tcPr>
          <w:p w:rsidR="00486B05" w:rsidRPr="003122DD" w:rsidRDefault="00486B05" w:rsidP="007C0247">
            <w:pPr>
              <w:spacing w:after="0" w:line="240" w:lineRule="auto"/>
              <w:ind w:right="794"/>
              <w:jc w:val="right"/>
              <w:rPr>
                <w:rFonts w:ascii="Times New Roman" w:hAnsi="Times New Roman" w:cs="Times New Roman"/>
                <w:sz w:val="20"/>
                <w:szCs w:val="20"/>
              </w:rPr>
            </w:pPr>
            <w:r w:rsidRPr="003122DD">
              <w:rPr>
                <w:rFonts w:ascii="Times New Roman" w:hAnsi="Times New Roman" w:cs="Times New Roman"/>
                <w:sz w:val="20"/>
                <w:szCs w:val="20"/>
              </w:rPr>
              <w:t>19 682 400</w:t>
            </w:r>
          </w:p>
        </w:tc>
      </w:tr>
      <w:tr w:rsidR="00486B05" w:rsidRPr="003122DD" w:rsidTr="001A6EEE">
        <w:trPr>
          <w:trHeight w:val="156"/>
        </w:trPr>
        <w:tc>
          <w:tcPr>
            <w:tcW w:w="1985" w:type="dxa"/>
            <w:shd w:val="clear" w:color="auto" w:fill="FFD1D1"/>
            <w:vAlign w:val="center"/>
          </w:tcPr>
          <w:p w:rsidR="00486B05" w:rsidRPr="003122DD" w:rsidRDefault="00486B05" w:rsidP="007C0247">
            <w:pPr>
              <w:spacing w:after="0" w:line="240" w:lineRule="auto"/>
              <w:rPr>
                <w:rFonts w:ascii="Times New Roman" w:hAnsi="Times New Roman" w:cs="Times New Roman"/>
                <w:sz w:val="20"/>
                <w:szCs w:val="20"/>
              </w:rPr>
            </w:pPr>
            <w:r w:rsidRPr="003122DD">
              <w:rPr>
                <w:rFonts w:ascii="Times New Roman" w:hAnsi="Times New Roman" w:cs="Times New Roman"/>
                <w:sz w:val="20"/>
                <w:szCs w:val="20"/>
              </w:rPr>
              <w:t>Horné Považie</w:t>
            </w:r>
          </w:p>
        </w:tc>
        <w:tc>
          <w:tcPr>
            <w:tcW w:w="1966" w:type="dxa"/>
            <w:shd w:val="clear" w:color="auto" w:fill="FFD1D1"/>
            <w:vAlign w:val="center"/>
          </w:tcPr>
          <w:p w:rsidR="00486B05" w:rsidRPr="003122DD" w:rsidRDefault="00486B05" w:rsidP="007C0247">
            <w:pPr>
              <w:spacing w:after="0" w:line="240" w:lineRule="auto"/>
              <w:jc w:val="center"/>
              <w:rPr>
                <w:rFonts w:ascii="Times New Roman" w:hAnsi="Times New Roman" w:cs="Times New Roman"/>
                <w:sz w:val="20"/>
                <w:szCs w:val="20"/>
              </w:rPr>
            </w:pPr>
            <w:r w:rsidRPr="003122DD">
              <w:rPr>
                <w:rFonts w:ascii="Times New Roman" w:hAnsi="Times New Roman" w:cs="Times New Roman"/>
                <w:sz w:val="20"/>
                <w:szCs w:val="20"/>
              </w:rPr>
              <w:t>36</w:t>
            </w:r>
          </w:p>
        </w:tc>
        <w:tc>
          <w:tcPr>
            <w:tcW w:w="1984" w:type="dxa"/>
            <w:shd w:val="clear" w:color="auto" w:fill="FFD1D1"/>
            <w:vAlign w:val="center"/>
          </w:tcPr>
          <w:p w:rsidR="00486B05" w:rsidRPr="003122DD" w:rsidRDefault="00486B05" w:rsidP="007C0247">
            <w:pPr>
              <w:spacing w:after="0" w:line="240" w:lineRule="auto"/>
              <w:ind w:right="510"/>
              <w:jc w:val="right"/>
              <w:rPr>
                <w:rFonts w:ascii="Times New Roman" w:hAnsi="Times New Roman" w:cs="Times New Roman"/>
                <w:sz w:val="20"/>
                <w:szCs w:val="20"/>
              </w:rPr>
            </w:pPr>
            <w:r w:rsidRPr="003122DD">
              <w:rPr>
                <w:rFonts w:ascii="Times New Roman" w:hAnsi="Times New Roman" w:cs="Times New Roman"/>
                <w:sz w:val="20"/>
                <w:szCs w:val="20"/>
              </w:rPr>
              <w:t>33 761</w:t>
            </w:r>
          </w:p>
        </w:tc>
        <w:tc>
          <w:tcPr>
            <w:tcW w:w="3118" w:type="dxa"/>
            <w:shd w:val="clear" w:color="auto" w:fill="FFD1D1"/>
            <w:vAlign w:val="center"/>
          </w:tcPr>
          <w:p w:rsidR="00486B05" w:rsidRPr="003122DD" w:rsidRDefault="00486B05" w:rsidP="007C0247">
            <w:pPr>
              <w:spacing w:after="0" w:line="240" w:lineRule="auto"/>
              <w:ind w:right="794"/>
              <w:jc w:val="right"/>
              <w:rPr>
                <w:rFonts w:ascii="Times New Roman" w:hAnsi="Times New Roman" w:cs="Times New Roman"/>
                <w:sz w:val="20"/>
                <w:szCs w:val="20"/>
              </w:rPr>
            </w:pPr>
            <w:r w:rsidRPr="003122DD">
              <w:rPr>
                <w:rFonts w:ascii="Times New Roman" w:hAnsi="Times New Roman" w:cs="Times New Roman"/>
                <w:sz w:val="20"/>
                <w:szCs w:val="20"/>
              </w:rPr>
              <w:t>13 704 400</w:t>
            </w:r>
          </w:p>
        </w:tc>
      </w:tr>
      <w:tr w:rsidR="00486B05" w:rsidRPr="003122DD" w:rsidTr="00966463">
        <w:trPr>
          <w:trHeight w:val="172"/>
        </w:trPr>
        <w:tc>
          <w:tcPr>
            <w:tcW w:w="1985" w:type="dxa"/>
            <w:vAlign w:val="center"/>
          </w:tcPr>
          <w:p w:rsidR="00486B05" w:rsidRPr="003122DD" w:rsidRDefault="00486B05" w:rsidP="007C0247">
            <w:pPr>
              <w:spacing w:after="0" w:line="240" w:lineRule="auto"/>
              <w:rPr>
                <w:rFonts w:ascii="Times New Roman" w:hAnsi="Times New Roman" w:cs="Times New Roman"/>
                <w:sz w:val="20"/>
                <w:szCs w:val="20"/>
              </w:rPr>
            </w:pPr>
            <w:r w:rsidRPr="003122DD">
              <w:rPr>
                <w:rFonts w:ascii="Times New Roman" w:hAnsi="Times New Roman" w:cs="Times New Roman"/>
                <w:sz w:val="20"/>
                <w:szCs w:val="20"/>
              </w:rPr>
              <w:t>Ponitrie</w:t>
            </w:r>
          </w:p>
        </w:tc>
        <w:tc>
          <w:tcPr>
            <w:tcW w:w="1966" w:type="dxa"/>
            <w:vAlign w:val="center"/>
          </w:tcPr>
          <w:p w:rsidR="00486B05" w:rsidRPr="003122DD" w:rsidRDefault="00486B05" w:rsidP="007C0247">
            <w:pPr>
              <w:spacing w:after="0" w:line="240" w:lineRule="auto"/>
              <w:jc w:val="center"/>
              <w:rPr>
                <w:rFonts w:ascii="Times New Roman" w:hAnsi="Times New Roman" w:cs="Times New Roman"/>
                <w:sz w:val="20"/>
                <w:szCs w:val="20"/>
              </w:rPr>
            </w:pPr>
            <w:r w:rsidRPr="003122DD">
              <w:rPr>
                <w:rFonts w:ascii="Times New Roman" w:hAnsi="Times New Roman" w:cs="Times New Roman"/>
                <w:sz w:val="20"/>
                <w:szCs w:val="20"/>
              </w:rPr>
              <w:t>26</w:t>
            </w:r>
          </w:p>
        </w:tc>
        <w:tc>
          <w:tcPr>
            <w:tcW w:w="1984" w:type="dxa"/>
            <w:vAlign w:val="center"/>
          </w:tcPr>
          <w:p w:rsidR="00486B05" w:rsidRPr="003122DD" w:rsidRDefault="00486B05" w:rsidP="007C0247">
            <w:pPr>
              <w:spacing w:after="0" w:line="240" w:lineRule="auto"/>
              <w:ind w:right="510"/>
              <w:jc w:val="right"/>
              <w:rPr>
                <w:rFonts w:ascii="Times New Roman" w:hAnsi="Times New Roman" w:cs="Times New Roman"/>
                <w:sz w:val="20"/>
                <w:szCs w:val="20"/>
              </w:rPr>
            </w:pPr>
            <w:r w:rsidRPr="003122DD">
              <w:rPr>
                <w:rFonts w:ascii="Times New Roman" w:hAnsi="Times New Roman" w:cs="Times New Roman"/>
                <w:sz w:val="20"/>
                <w:szCs w:val="20"/>
              </w:rPr>
              <w:t>8 871</w:t>
            </w:r>
          </w:p>
        </w:tc>
        <w:tc>
          <w:tcPr>
            <w:tcW w:w="3118" w:type="dxa"/>
            <w:vAlign w:val="center"/>
          </w:tcPr>
          <w:p w:rsidR="00486B05" w:rsidRPr="003122DD" w:rsidRDefault="00486B05" w:rsidP="007C0247">
            <w:pPr>
              <w:spacing w:after="0" w:line="240" w:lineRule="auto"/>
              <w:ind w:right="794"/>
              <w:jc w:val="right"/>
              <w:rPr>
                <w:rFonts w:ascii="Times New Roman" w:hAnsi="Times New Roman" w:cs="Times New Roman"/>
                <w:sz w:val="20"/>
                <w:szCs w:val="20"/>
              </w:rPr>
            </w:pPr>
            <w:r w:rsidRPr="003122DD">
              <w:rPr>
                <w:rFonts w:ascii="Times New Roman" w:hAnsi="Times New Roman" w:cs="Times New Roman"/>
                <w:sz w:val="20"/>
                <w:szCs w:val="20"/>
              </w:rPr>
              <w:t>3 678 400</w:t>
            </w:r>
          </w:p>
        </w:tc>
      </w:tr>
      <w:tr w:rsidR="00486B05" w:rsidRPr="003122DD" w:rsidTr="001A6EEE">
        <w:trPr>
          <w:trHeight w:val="219"/>
        </w:trPr>
        <w:tc>
          <w:tcPr>
            <w:tcW w:w="1985" w:type="dxa"/>
            <w:shd w:val="clear" w:color="auto" w:fill="FFD1D1"/>
            <w:vAlign w:val="center"/>
          </w:tcPr>
          <w:p w:rsidR="00486B05" w:rsidRPr="003122DD" w:rsidRDefault="00486B05" w:rsidP="007C0247">
            <w:pPr>
              <w:spacing w:after="0" w:line="240" w:lineRule="auto"/>
              <w:rPr>
                <w:rFonts w:ascii="Times New Roman" w:hAnsi="Times New Roman" w:cs="Times New Roman"/>
                <w:sz w:val="20"/>
                <w:szCs w:val="20"/>
              </w:rPr>
            </w:pPr>
            <w:r w:rsidRPr="003122DD">
              <w:rPr>
                <w:rFonts w:ascii="Times New Roman" w:hAnsi="Times New Roman" w:cs="Times New Roman"/>
                <w:sz w:val="20"/>
                <w:szCs w:val="20"/>
              </w:rPr>
              <w:t xml:space="preserve">Pohronie a </w:t>
            </w:r>
            <w:proofErr w:type="spellStart"/>
            <w:r w:rsidRPr="003122DD">
              <w:rPr>
                <w:rFonts w:ascii="Times New Roman" w:hAnsi="Times New Roman" w:cs="Times New Roman"/>
                <w:sz w:val="20"/>
                <w:szCs w:val="20"/>
              </w:rPr>
              <w:t>Poiplie</w:t>
            </w:r>
            <w:proofErr w:type="spellEnd"/>
          </w:p>
        </w:tc>
        <w:tc>
          <w:tcPr>
            <w:tcW w:w="1966" w:type="dxa"/>
            <w:shd w:val="clear" w:color="auto" w:fill="FFD1D1"/>
            <w:vAlign w:val="center"/>
          </w:tcPr>
          <w:p w:rsidR="00486B05" w:rsidRPr="003122DD" w:rsidRDefault="00486B05" w:rsidP="007C0247">
            <w:pPr>
              <w:spacing w:after="0" w:line="240" w:lineRule="auto"/>
              <w:jc w:val="center"/>
              <w:rPr>
                <w:rFonts w:ascii="Times New Roman" w:hAnsi="Times New Roman" w:cs="Times New Roman"/>
                <w:sz w:val="20"/>
                <w:szCs w:val="20"/>
              </w:rPr>
            </w:pPr>
            <w:r w:rsidRPr="003122DD">
              <w:rPr>
                <w:rFonts w:ascii="Times New Roman" w:hAnsi="Times New Roman" w:cs="Times New Roman"/>
                <w:sz w:val="20"/>
                <w:szCs w:val="20"/>
              </w:rPr>
              <w:t>11</w:t>
            </w:r>
          </w:p>
        </w:tc>
        <w:tc>
          <w:tcPr>
            <w:tcW w:w="1984" w:type="dxa"/>
            <w:shd w:val="clear" w:color="auto" w:fill="FFD1D1"/>
            <w:vAlign w:val="center"/>
          </w:tcPr>
          <w:p w:rsidR="00486B05" w:rsidRPr="003122DD" w:rsidRDefault="00486B05" w:rsidP="007C0247">
            <w:pPr>
              <w:spacing w:after="0" w:line="240" w:lineRule="auto"/>
              <w:ind w:right="510"/>
              <w:jc w:val="right"/>
              <w:rPr>
                <w:rFonts w:ascii="Times New Roman" w:hAnsi="Times New Roman" w:cs="Times New Roman"/>
                <w:sz w:val="20"/>
                <w:szCs w:val="20"/>
              </w:rPr>
            </w:pPr>
            <w:r w:rsidRPr="003122DD">
              <w:rPr>
                <w:rFonts w:ascii="Times New Roman" w:hAnsi="Times New Roman" w:cs="Times New Roman"/>
                <w:sz w:val="20"/>
                <w:szCs w:val="20"/>
              </w:rPr>
              <w:t>10 819</w:t>
            </w:r>
          </w:p>
        </w:tc>
        <w:tc>
          <w:tcPr>
            <w:tcW w:w="3118" w:type="dxa"/>
            <w:shd w:val="clear" w:color="auto" w:fill="FFD1D1"/>
            <w:vAlign w:val="center"/>
          </w:tcPr>
          <w:p w:rsidR="00486B05" w:rsidRPr="003122DD" w:rsidRDefault="00486B05" w:rsidP="007C0247">
            <w:pPr>
              <w:spacing w:after="0" w:line="240" w:lineRule="auto"/>
              <w:ind w:right="794"/>
              <w:jc w:val="right"/>
              <w:rPr>
                <w:rFonts w:ascii="Times New Roman" w:hAnsi="Times New Roman" w:cs="Times New Roman"/>
                <w:sz w:val="20"/>
                <w:szCs w:val="20"/>
              </w:rPr>
            </w:pPr>
            <w:r w:rsidRPr="003122DD">
              <w:rPr>
                <w:rFonts w:ascii="Times New Roman" w:hAnsi="Times New Roman" w:cs="Times New Roman"/>
                <w:sz w:val="20"/>
                <w:szCs w:val="20"/>
              </w:rPr>
              <w:t>4 327 600</w:t>
            </w:r>
          </w:p>
        </w:tc>
      </w:tr>
      <w:tr w:rsidR="00486B05" w:rsidRPr="003122DD" w:rsidTr="00966463">
        <w:trPr>
          <w:trHeight w:val="278"/>
        </w:trPr>
        <w:tc>
          <w:tcPr>
            <w:tcW w:w="1985" w:type="dxa"/>
            <w:tcBorders>
              <w:bottom w:val="single" w:sz="12" w:space="0" w:color="auto"/>
            </w:tcBorders>
            <w:vAlign w:val="center"/>
          </w:tcPr>
          <w:p w:rsidR="00486B05" w:rsidRPr="003122DD" w:rsidRDefault="00486B05" w:rsidP="007C0247">
            <w:pPr>
              <w:spacing w:after="0" w:line="240" w:lineRule="auto"/>
              <w:rPr>
                <w:rFonts w:ascii="Times New Roman" w:hAnsi="Times New Roman" w:cs="Times New Roman"/>
                <w:sz w:val="20"/>
                <w:szCs w:val="20"/>
              </w:rPr>
            </w:pPr>
            <w:r w:rsidRPr="003122DD">
              <w:rPr>
                <w:rFonts w:ascii="Times New Roman" w:hAnsi="Times New Roman" w:cs="Times New Roman"/>
                <w:sz w:val="20"/>
                <w:szCs w:val="20"/>
              </w:rPr>
              <w:t>Bodrog - Hornád</w:t>
            </w:r>
          </w:p>
        </w:tc>
        <w:tc>
          <w:tcPr>
            <w:tcW w:w="1966" w:type="dxa"/>
            <w:tcBorders>
              <w:bottom w:val="single" w:sz="12" w:space="0" w:color="auto"/>
            </w:tcBorders>
            <w:vAlign w:val="center"/>
          </w:tcPr>
          <w:p w:rsidR="00486B05" w:rsidRPr="003122DD" w:rsidRDefault="00486B05" w:rsidP="007C0247">
            <w:pPr>
              <w:spacing w:after="0" w:line="240" w:lineRule="auto"/>
              <w:jc w:val="center"/>
              <w:rPr>
                <w:rFonts w:ascii="Times New Roman" w:hAnsi="Times New Roman" w:cs="Times New Roman"/>
                <w:sz w:val="20"/>
                <w:szCs w:val="20"/>
              </w:rPr>
            </w:pPr>
            <w:r w:rsidRPr="003122DD">
              <w:rPr>
                <w:rFonts w:ascii="Times New Roman" w:hAnsi="Times New Roman" w:cs="Times New Roman"/>
                <w:sz w:val="20"/>
                <w:szCs w:val="20"/>
              </w:rPr>
              <w:t>3</w:t>
            </w:r>
          </w:p>
        </w:tc>
        <w:tc>
          <w:tcPr>
            <w:tcW w:w="1984" w:type="dxa"/>
            <w:tcBorders>
              <w:bottom w:val="single" w:sz="12" w:space="0" w:color="auto"/>
            </w:tcBorders>
            <w:vAlign w:val="center"/>
          </w:tcPr>
          <w:p w:rsidR="00486B05" w:rsidRPr="003122DD" w:rsidRDefault="00486B05" w:rsidP="007C0247">
            <w:pPr>
              <w:spacing w:after="0" w:line="240" w:lineRule="auto"/>
              <w:ind w:right="510"/>
              <w:jc w:val="right"/>
              <w:rPr>
                <w:rFonts w:ascii="Times New Roman" w:hAnsi="Times New Roman" w:cs="Times New Roman"/>
                <w:sz w:val="20"/>
                <w:szCs w:val="20"/>
              </w:rPr>
            </w:pPr>
            <w:r w:rsidRPr="003122DD">
              <w:rPr>
                <w:rFonts w:ascii="Times New Roman" w:hAnsi="Times New Roman" w:cs="Times New Roman"/>
                <w:sz w:val="20"/>
                <w:szCs w:val="20"/>
              </w:rPr>
              <w:t>608</w:t>
            </w:r>
          </w:p>
        </w:tc>
        <w:tc>
          <w:tcPr>
            <w:tcW w:w="3118" w:type="dxa"/>
            <w:tcBorders>
              <w:bottom w:val="single" w:sz="12" w:space="0" w:color="auto"/>
            </w:tcBorders>
            <w:vAlign w:val="center"/>
          </w:tcPr>
          <w:p w:rsidR="00486B05" w:rsidRPr="003122DD" w:rsidRDefault="00486B05" w:rsidP="007C0247">
            <w:pPr>
              <w:spacing w:after="0" w:line="240" w:lineRule="auto"/>
              <w:ind w:right="794"/>
              <w:jc w:val="right"/>
              <w:rPr>
                <w:rFonts w:ascii="Times New Roman" w:hAnsi="Times New Roman" w:cs="Times New Roman"/>
                <w:sz w:val="20"/>
                <w:szCs w:val="20"/>
              </w:rPr>
            </w:pPr>
            <w:r w:rsidRPr="003122DD">
              <w:rPr>
                <w:rFonts w:ascii="Times New Roman" w:hAnsi="Times New Roman" w:cs="Times New Roman"/>
                <w:sz w:val="20"/>
                <w:szCs w:val="20"/>
              </w:rPr>
              <w:t>243 200</w:t>
            </w:r>
          </w:p>
        </w:tc>
      </w:tr>
      <w:tr w:rsidR="00486B05" w:rsidRPr="003122DD" w:rsidTr="00070426">
        <w:trPr>
          <w:trHeight w:val="253"/>
        </w:trPr>
        <w:tc>
          <w:tcPr>
            <w:tcW w:w="1985" w:type="dxa"/>
            <w:tcBorders>
              <w:top w:val="single" w:sz="12" w:space="0" w:color="auto"/>
              <w:bottom w:val="single" w:sz="18" w:space="0" w:color="auto"/>
            </w:tcBorders>
            <w:shd w:val="clear" w:color="auto" w:fill="244061"/>
            <w:vAlign w:val="center"/>
          </w:tcPr>
          <w:p w:rsidR="00486B05" w:rsidRPr="00070426" w:rsidRDefault="00486B05" w:rsidP="007C0247">
            <w:pPr>
              <w:spacing w:after="0" w:line="240" w:lineRule="auto"/>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CELKOM</w:t>
            </w:r>
          </w:p>
        </w:tc>
        <w:tc>
          <w:tcPr>
            <w:tcW w:w="1966" w:type="dxa"/>
            <w:tcBorders>
              <w:top w:val="single" w:sz="12" w:space="0" w:color="auto"/>
              <w:bottom w:val="single" w:sz="18" w:space="0" w:color="auto"/>
            </w:tcBorders>
            <w:shd w:val="clear" w:color="auto" w:fill="244061"/>
            <w:vAlign w:val="center"/>
          </w:tcPr>
          <w:p w:rsidR="00486B05" w:rsidRPr="00070426" w:rsidRDefault="00486B05" w:rsidP="007C0247">
            <w:pPr>
              <w:spacing w:after="0" w:line="240" w:lineRule="auto"/>
              <w:jc w:val="center"/>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195</w:t>
            </w:r>
          </w:p>
        </w:tc>
        <w:tc>
          <w:tcPr>
            <w:tcW w:w="1984" w:type="dxa"/>
            <w:tcBorders>
              <w:top w:val="single" w:sz="12" w:space="0" w:color="auto"/>
              <w:bottom w:val="single" w:sz="18" w:space="0" w:color="auto"/>
            </w:tcBorders>
            <w:shd w:val="clear" w:color="auto" w:fill="244061"/>
            <w:vAlign w:val="center"/>
          </w:tcPr>
          <w:p w:rsidR="00486B05" w:rsidRPr="00070426" w:rsidRDefault="00486B05" w:rsidP="007C0247">
            <w:pPr>
              <w:spacing w:after="0" w:line="240" w:lineRule="auto"/>
              <w:ind w:right="510"/>
              <w:jc w:val="right"/>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169 025</w:t>
            </w:r>
          </w:p>
        </w:tc>
        <w:tc>
          <w:tcPr>
            <w:tcW w:w="3118" w:type="dxa"/>
            <w:tcBorders>
              <w:top w:val="single" w:sz="12" w:space="0" w:color="auto"/>
              <w:bottom w:val="single" w:sz="18" w:space="0" w:color="auto"/>
            </w:tcBorders>
            <w:shd w:val="clear" w:color="auto" w:fill="244061"/>
            <w:vAlign w:val="center"/>
          </w:tcPr>
          <w:p w:rsidR="00486B05" w:rsidRPr="00070426" w:rsidRDefault="00486B05" w:rsidP="007C0247">
            <w:pPr>
              <w:spacing w:after="0" w:line="240" w:lineRule="auto"/>
              <w:ind w:right="794"/>
              <w:jc w:val="right"/>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68 762 000</w:t>
            </w:r>
          </w:p>
        </w:tc>
      </w:tr>
    </w:tbl>
    <w:p w:rsidR="00486B05" w:rsidRPr="003122DD" w:rsidRDefault="00486B05" w:rsidP="00486B05">
      <w:pPr>
        <w:spacing w:after="0" w:line="240" w:lineRule="auto"/>
        <w:jc w:val="both"/>
        <w:rPr>
          <w:rFonts w:ascii="Times New Roman" w:hAnsi="Times New Roman" w:cs="Times New Roman"/>
          <w:sz w:val="24"/>
          <w:szCs w:val="24"/>
        </w:rPr>
      </w:pPr>
      <w:r w:rsidRPr="003122DD">
        <w:rPr>
          <w:rFonts w:ascii="Times New Roman" w:hAnsi="Times New Roman" w:cs="Times New Roman"/>
          <w:sz w:val="20"/>
          <w:szCs w:val="20"/>
        </w:rPr>
        <w:t xml:space="preserve">                                                                                                                                      Zdroj: Hydromeliorácie, š.p.</w:t>
      </w:r>
    </w:p>
    <w:p w:rsidR="00C16D08" w:rsidRDefault="00C16D08" w:rsidP="00C16D08">
      <w:pPr>
        <w:spacing w:after="0" w:line="240" w:lineRule="auto"/>
        <w:jc w:val="both"/>
        <w:rPr>
          <w:rFonts w:ascii="Times New Roman" w:hAnsi="Times New Roman" w:cs="Times New Roman"/>
          <w:sz w:val="24"/>
          <w:szCs w:val="24"/>
        </w:rPr>
      </w:pPr>
    </w:p>
    <w:p w:rsidR="00C16D08" w:rsidRPr="0054026B" w:rsidRDefault="00C16D08" w:rsidP="00C16D08">
      <w:pPr>
        <w:spacing w:after="0" w:line="240" w:lineRule="auto"/>
        <w:jc w:val="both"/>
        <w:rPr>
          <w:rFonts w:ascii="Times New Roman" w:hAnsi="Times New Roman" w:cs="Times New Roman"/>
          <w:sz w:val="24"/>
          <w:szCs w:val="24"/>
        </w:rPr>
      </w:pPr>
      <w:r w:rsidRPr="0054026B">
        <w:rPr>
          <w:rFonts w:ascii="Times New Roman" w:hAnsi="Times New Roman" w:cs="Times New Roman"/>
          <w:sz w:val="24"/>
          <w:szCs w:val="24"/>
        </w:rPr>
        <w:t>Revitalizácia by mala zahŕňať investície na výstavbu, rekonštrukciu alebo modernizáciu závlahových systémov</w:t>
      </w:r>
      <w:r>
        <w:rPr>
          <w:rFonts w:ascii="Times New Roman" w:hAnsi="Times New Roman" w:cs="Times New Roman"/>
          <w:sz w:val="24"/>
          <w:szCs w:val="24"/>
        </w:rPr>
        <w:t xml:space="preserve"> </w:t>
      </w:r>
      <w:r w:rsidRPr="0054026B">
        <w:rPr>
          <w:rFonts w:ascii="Times New Roman" w:hAnsi="Times New Roman" w:cs="Times New Roman"/>
          <w:sz w:val="24"/>
          <w:szCs w:val="24"/>
        </w:rPr>
        <w:t xml:space="preserve">a taktiež investície do obstarania a modernizácie </w:t>
      </w:r>
      <w:r w:rsidR="0088773A">
        <w:rPr>
          <w:rFonts w:ascii="Times New Roman" w:hAnsi="Times New Roman" w:cs="Times New Roman"/>
          <w:sz w:val="24"/>
          <w:szCs w:val="24"/>
        </w:rPr>
        <w:t xml:space="preserve">zavlažovacej </w:t>
      </w:r>
      <w:r w:rsidR="00966463">
        <w:rPr>
          <w:rFonts w:ascii="Times New Roman" w:hAnsi="Times New Roman" w:cs="Times New Roman"/>
          <w:sz w:val="24"/>
          <w:szCs w:val="24"/>
        </w:rPr>
        <w:t>techniky.</w:t>
      </w:r>
    </w:p>
    <w:p w:rsidR="00C16D08" w:rsidRPr="003122DD" w:rsidRDefault="00C16D08" w:rsidP="00C16D08">
      <w:pPr>
        <w:spacing w:after="0" w:line="240" w:lineRule="auto"/>
        <w:jc w:val="both"/>
        <w:rPr>
          <w:rFonts w:ascii="Times New Roman" w:hAnsi="Times New Roman" w:cs="Times New Roman"/>
          <w:sz w:val="24"/>
          <w:szCs w:val="24"/>
        </w:rPr>
      </w:pPr>
    </w:p>
    <w:p w:rsidR="00C16D08" w:rsidRPr="003122DD" w:rsidRDefault="00C16D08" w:rsidP="00C16D08">
      <w:pPr>
        <w:spacing w:after="0" w:line="240" w:lineRule="auto"/>
        <w:jc w:val="both"/>
        <w:rPr>
          <w:rFonts w:ascii="Times New Roman" w:hAnsi="Times New Roman" w:cs="Times New Roman"/>
          <w:sz w:val="24"/>
          <w:szCs w:val="24"/>
        </w:rPr>
      </w:pPr>
      <w:r w:rsidRPr="003122DD">
        <w:rPr>
          <w:rFonts w:ascii="Times New Roman" w:hAnsi="Times New Roman" w:cs="Times New Roman"/>
          <w:sz w:val="24"/>
          <w:szCs w:val="24"/>
        </w:rPr>
        <w:t xml:space="preserve">Projektové podpory Programu rozvoja vidieka SR na roky 2014 – 2020 predpokladajú, pri revitalizácii závlahových systémov zo strany súkromného sektora, spolufinancovanie na úrovni </w:t>
      </w:r>
      <w:r w:rsidR="00DA2A5A">
        <w:rPr>
          <w:rFonts w:ascii="Times New Roman" w:hAnsi="Times New Roman" w:cs="Times New Roman"/>
          <w:sz w:val="24"/>
          <w:szCs w:val="24"/>
        </w:rPr>
        <w:t>5</w:t>
      </w:r>
      <w:r w:rsidRPr="003122DD">
        <w:rPr>
          <w:rFonts w:ascii="Times New Roman" w:hAnsi="Times New Roman" w:cs="Times New Roman"/>
          <w:sz w:val="24"/>
          <w:szCs w:val="24"/>
        </w:rPr>
        <w:t>5 % celkových nákladov</w:t>
      </w:r>
      <w:r>
        <w:rPr>
          <w:rFonts w:ascii="Times New Roman" w:hAnsi="Times New Roman" w:cs="Times New Roman"/>
          <w:sz w:val="24"/>
          <w:szCs w:val="24"/>
        </w:rPr>
        <w:t>.</w:t>
      </w:r>
      <w:r w:rsidRPr="003122DD">
        <w:rPr>
          <w:rFonts w:ascii="Times New Roman" w:hAnsi="Times New Roman" w:cs="Times New Roman"/>
          <w:sz w:val="24"/>
          <w:szCs w:val="24"/>
        </w:rPr>
        <w:t xml:space="preserve"> </w:t>
      </w:r>
      <w:r w:rsidR="0051040E">
        <w:rPr>
          <w:rFonts w:ascii="Times New Roman" w:hAnsi="Times New Roman" w:cs="Times New Roman"/>
          <w:sz w:val="24"/>
          <w:szCs w:val="24"/>
        </w:rPr>
        <w:t>Tiež sa predpokladá, že v</w:t>
      </w:r>
      <w:r w:rsidR="00C423A0">
        <w:rPr>
          <w:rFonts w:ascii="Times New Roman" w:hAnsi="Times New Roman" w:cs="Times New Roman"/>
          <w:sz w:val="24"/>
          <w:szCs w:val="24"/>
        </w:rPr>
        <w:t xml:space="preserve"> žiadosti o projektové podpory </w:t>
      </w:r>
      <w:r w:rsidR="0051040E">
        <w:rPr>
          <w:rFonts w:ascii="Times New Roman" w:hAnsi="Times New Roman" w:cs="Times New Roman"/>
          <w:sz w:val="24"/>
          <w:szCs w:val="24"/>
        </w:rPr>
        <w:t xml:space="preserve">bude potrebné preukázať vzťah k majetku, na ktorý sa žiadosť o podporu vzťahuje. Toto môže zabezpečiť </w:t>
      </w:r>
      <w:r w:rsidRPr="003122DD">
        <w:rPr>
          <w:rFonts w:ascii="Times New Roman" w:hAnsi="Times New Roman" w:cs="Times New Roman"/>
          <w:sz w:val="24"/>
          <w:szCs w:val="24"/>
        </w:rPr>
        <w:t xml:space="preserve">dlhodobá nájomná zmluva na užívanie TPC HZZ na obdobie 10 – 15 rokov </w:t>
      </w:r>
      <w:r w:rsidR="0051040E">
        <w:rPr>
          <w:rFonts w:ascii="Times New Roman" w:hAnsi="Times New Roman" w:cs="Times New Roman"/>
          <w:sz w:val="24"/>
          <w:szCs w:val="24"/>
        </w:rPr>
        <w:t xml:space="preserve">s </w:t>
      </w:r>
      <w:r>
        <w:rPr>
          <w:rFonts w:ascii="Times New Roman" w:hAnsi="Times New Roman" w:cs="Times New Roman"/>
          <w:sz w:val="24"/>
          <w:szCs w:val="24"/>
        </w:rPr>
        <w:t>predkupným právom.</w:t>
      </w:r>
      <w:r w:rsidRPr="0054026B">
        <w:rPr>
          <w:rFonts w:ascii="Times New Roman" w:hAnsi="Times New Roman" w:cs="Times New Roman"/>
          <w:sz w:val="24"/>
          <w:szCs w:val="24"/>
        </w:rPr>
        <w:t xml:space="preserve"> </w:t>
      </w:r>
      <w:r>
        <w:rPr>
          <w:rFonts w:ascii="Times New Roman" w:hAnsi="Times New Roman" w:cs="Times New Roman"/>
          <w:sz w:val="24"/>
          <w:szCs w:val="24"/>
        </w:rPr>
        <w:t xml:space="preserve">Investície do rekonštrukcií, resp. modernizácie existujúcich závlahových systémov budú oprávnené, pokiaľ sa posudkom pred realizáciou preukáže potenciálna úspora vody </w:t>
      </w:r>
      <w:r w:rsidR="008B54A3">
        <w:rPr>
          <w:rFonts w:ascii="Times New Roman" w:hAnsi="Times New Roman" w:cs="Times New Roman"/>
          <w:sz w:val="24"/>
          <w:szCs w:val="24"/>
        </w:rPr>
        <w:t xml:space="preserve">        </w:t>
      </w:r>
      <w:r>
        <w:rPr>
          <w:rFonts w:ascii="Times New Roman" w:hAnsi="Times New Roman" w:cs="Times New Roman"/>
          <w:sz w:val="24"/>
          <w:szCs w:val="24"/>
        </w:rPr>
        <w:t>aspoň 5 %</w:t>
      </w:r>
      <w:r w:rsidR="00966463">
        <w:rPr>
          <w:rFonts w:ascii="Times New Roman" w:hAnsi="Times New Roman" w:cs="Times New Roman"/>
          <w:sz w:val="24"/>
          <w:szCs w:val="24"/>
        </w:rPr>
        <w:t>.</w:t>
      </w:r>
    </w:p>
    <w:p w:rsidR="007E477C" w:rsidRPr="003122DD" w:rsidRDefault="007E477C" w:rsidP="00C16D08">
      <w:pPr>
        <w:spacing w:after="0" w:line="240" w:lineRule="auto"/>
        <w:jc w:val="both"/>
        <w:rPr>
          <w:rFonts w:ascii="Times New Roman" w:hAnsi="Times New Roman" w:cs="Times New Roman"/>
          <w:sz w:val="24"/>
          <w:szCs w:val="24"/>
        </w:rPr>
      </w:pPr>
    </w:p>
    <w:p w:rsidR="00C16D08" w:rsidRPr="003122DD" w:rsidRDefault="00C16D08" w:rsidP="001A6EEE">
      <w:pPr>
        <w:pStyle w:val="Nadpis3"/>
        <w:numPr>
          <w:ilvl w:val="2"/>
          <w:numId w:val="37"/>
        </w:numPr>
      </w:pPr>
      <w:bookmarkStart w:id="122" w:name="_Toc394490731"/>
      <w:r w:rsidRPr="003122DD">
        <w:lastRenderedPageBreak/>
        <w:t>Závlahové družstvá</w:t>
      </w:r>
      <w:bookmarkEnd w:id="122"/>
    </w:p>
    <w:p w:rsidR="00C16D08" w:rsidRPr="003122DD" w:rsidRDefault="00C16D08" w:rsidP="00C16D08">
      <w:pPr>
        <w:spacing w:after="0" w:line="240" w:lineRule="auto"/>
        <w:jc w:val="both"/>
        <w:rPr>
          <w:rFonts w:ascii="Times New Roman" w:hAnsi="Times New Roman" w:cs="Times New Roman"/>
          <w:sz w:val="24"/>
          <w:szCs w:val="24"/>
        </w:rPr>
      </w:pPr>
    </w:p>
    <w:p w:rsidR="00C16D08" w:rsidRPr="003122DD" w:rsidRDefault="00C16D08" w:rsidP="00C16D08">
      <w:pPr>
        <w:spacing w:after="0" w:line="240" w:lineRule="auto"/>
        <w:jc w:val="both"/>
        <w:rPr>
          <w:rFonts w:ascii="Times New Roman" w:hAnsi="Times New Roman" w:cs="Times New Roman"/>
          <w:sz w:val="24"/>
          <w:szCs w:val="24"/>
        </w:rPr>
      </w:pPr>
      <w:r w:rsidRPr="003122DD">
        <w:rPr>
          <w:rFonts w:ascii="Times New Roman" w:hAnsi="Times New Roman" w:cs="Times New Roman"/>
          <w:sz w:val="24"/>
          <w:szCs w:val="24"/>
        </w:rPr>
        <w:t xml:space="preserve">Vzhľadom na ciele a zámery tejto koncepcie je účelné, aby </w:t>
      </w:r>
      <w:r w:rsidR="00C423A0">
        <w:rPr>
          <w:rFonts w:ascii="Times New Roman" w:hAnsi="Times New Roman" w:cs="Times New Roman"/>
          <w:sz w:val="24"/>
          <w:szCs w:val="24"/>
        </w:rPr>
        <w:t xml:space="preserve">sa </w:t>
      </w:r>
      <w:r w:rsidRPr="003122DD">
        <w:rPr>
          <w:rFonts w:ascii="Times New Roman" w:hAnsi="Times New Roman" w:cs="Times New Roman"/>
          <w:sz w:val="24"/>
          <w:szCs w:val="24"/>
        </w:rPr>
        <w:t>podnikatelia</w:t>
      </w:r>
      <w:r w:rsidR="00C423A0">
        <w:rPr>
          <w:rFonts w:ascii="Times New Roman" w:hAnsi="Times New Roman" w:cs="Times New Roman"/>
          <w:sz w:val="24"/>
          <w:szCs w:val="24"/>
        </w:rPr>
        <w:t xml:space="preserve"> </w:t>
      </w:r>
      <w:r w:rsidR="007E477C">
        <w:rPr>
          <w:rFonts w:ascii="Times New Roman" w:hAnsi="Times New Roman" w:cs="Times New Roman"/>
          <w:sz w:val="24"/>
          <w:szCs w:val="24"/>
        </w:rPr>
        <w:t xml:space="preserve">                              </w:t>
      </w:r>
      <w:r w:rsidR="00C423A0">
        <w:rPr>
          <w:rFonts w:ascii="Times New Roman" w:hAnsi="Times New Roman" w:cs="Times New Roman"/>
          <w:sz w:val="24"/>
          <w:szCs w:val="24"/>
        </w:rPr>
        <w:t>v poľnohospodárstve</w:t>
      </w:r>
      <w:r w:rsidRPr="003122DD">
        <w:rPr>
          <w:rFonts w:ascii="Times New Roman" w:hAnsi="Times New Roman" w:cs="Times New Roman"/>
          <w:sz w:val="24"/>
          <w:szCs w:val="24"/>
        </w:rPr>
        <w:t xml:space="preserve">, ktorí sú nájomcovia jednotlivých závlahových systémov a sú závislí </w:t>
      </w:r>
      <w:r w:rsidR="007E477C">
        <w:rPr>
          <w:rFonts w:ascii="Times New Roman" w:hAnsi="Times New Roman" w:cs="Times New Roman"/>
          <w:sz w:val="24"/>
          <w:szCs w:val="24"/>
        </w:rPr>
        <w:t xml:space="preserve">   </w:t>
      </w:r>
      <w:r w:rsidRPr="003122DD">
        <w:rPr>
          <w:rFonts w:ascii="Times New Roman" w:hAnsi="Times New Roman" w:cs="Times New Roman"/>
          <w:sz w:val="24"/>
          <w:szCs w:val="24"/>
        </w:rPr>
        <w:t>od spoločného vodného zdroja a  prívodu vody na závlahy (využívajú spoločný závlahový privádzač - otvorený resp. krytý)</w:t>
      </w:r>
      <w:r w:rsidR="00C423A0">
        <w:rPr>
          <w:rFonts w:ascii="Times New Roman" w:hAnsi="Times New Roman" w:cs="Times New Roman"/>
          <w:sz w:val="24"/>
          <w:szCs w:val="24"/>
        </w:rPr>
        <w:t>,</w:t>
      </w:r>
      <w:r w:rsidRPr="003122DD">
        <w:rPr>
          <w:rFonts w:ascii="Times New Roman" w:hAnsi="Times New Roman" w:cs="Times New Roman"/>
          <w:sz w:val="24"/>
          <w:szCs w:val="24"/>
        </w:rPr>
        <w:t xml:space="preserve"> </w:t>
      </w:r>
      <w:r w:rsidR="00C423A0">
        <w:rPr>
          <w:rFonts w:ascii="Times New Roman" w:hAnsi="Times New Roman" w:cs="Times New Roman"/>
          <w:sz w:val="24"/>
          <w:szCs w:val="24"/>
        </w:rPr>
        <w:t>spájali</w:t>
      </w:r>
      <w:r w:rsidR="00C423A0" w:rsidRPr="003122DD">
        <w:rPr>
          <w:rFonts w:ascii="Times New Roman" w:hAnsi="Times New Roman" w:cs="Times New Roman"/>
          <w:sz w:val="24"/>
          <w:szCs w:val="24"/>
        </w:rPr>
        <w:t xml:space="preserve"> </w:t>
      </w:r>
      <w:r w:rsidRPr="003122DD">
        <w:rPr>
          <w:rFonts w:ascii="Times New Roman" w:hAnsi="Times New Roman" w:cs="Times New Roman"/>
          <w:sz w:val="24"/>
          <w:szCs w:val="24"/>
        </w:rPr>
        <w:t xml:space="preserve">do </w:t>
      </w:r>
      <w:proofErr w:type="spellStart"/>
      <w:r w:rsidRPr="003122DD">
        <w:rPr>
          <w:rFonts w:ascii="Times New Roman" w:hAnsi="Times New Roman" w:cs="Times New Roman"/>
          <w:sz w:val="24"/>
          <w:szCs w:val="24"/>
        </w:rPr>
        <w:t>spoločenstv</w:t>
      </w:r>
      <w:r w:rsidR="00C423A0">
        <w:rPr>
          <w:rFonts w:ascii="Times New Roman" w:hAnsi="Times New Roman" w:cs="Times New Roman"/>
          <w:sz w:val="24"/>
          <w:szCs w:val="24"/>
        </w:rPr>
        <w:t>iev</w:t>
      </w:r>
      <w:proofErr w:type="spellEnd"/>
      <w:r w:rsidRPr="003122DD">
        <w:rPr>
          <w:rFonts w:ascii="Times New Roman" w:hAnsi="Times New Roman" w:cs="Times New Roman"/>
          <w:sz w:val="24"/>
          <w:szCs w:val="24"/>
        </w:rPr>
        <w:t>, tzv. závlahov</w:t>
      </w:r>
      <w:r w:rsidR="00C423A0">
        <w:rPr>
          <w:rFonts w:ascii="Times New Roman" w:hAnsi="Times New Roman" w:cs="Times New Roman"/>
          <w:sz w:val="24"/>
          <w:szCs w:val="24"/>
        </w:rPr>
        <w:t>ých</w:t>
      </w:r>
      <w:r w:rsidRPr="003122DD">
        <w:rPr>
          <w:rFonts w:ascii="Times New Roman" w:hAnsi="Times New Roman" w:cs="Times New Roman"/>
          <w:sz w:val="24"/>
          <w:szCs w:val="24"/>
        </w:rPr>
        <w:t xml:space="preserve"> družst</w:t>
      </w:r>
      <w:r w:rsidR="00C423A0">
        <w:rPr>
          <w:rFonts w:ascii="Times New Roman" w:hAnsi="Times New Roman" w:cs="Times New Roman"/>
          <w:sz w:val="24"/>
          <w:szCs w:val="24"/>
        </w:rPr>
        <w:t>iev</w:t>
      </w:r>
      <w:r w:rsidRPr="003122DD">
        <w:rPr>
          <w:rFonts w:ascii="Times New Roman" w:hAnsi="Times New Roman" w:cs="Times New Roman"/>
          <w:sz w:val="24"/>
          <w:szCs w:val="24"/>
        </w:rPr>
        <w:t>.</w:t>
      </w:r>
    </w:p>
    <w:p w:rsidR="00C16D08" w:rsidRPr="003122DD" w:rsidRDefault="00C16D08" w:rsidP="00C16D08">
      <w:pPr>
        <w:spacing w:after="0" w:line="240" w:lineRule="auto"/>
        <w:jc w:val="both"/>
        <w:rPr>
          <w:rFonts w:ascii="Times New Roman" w:hAnsi="Times New Roman" w:cs="Times New Roman"/>
          <w:sz w:val="24"/>
          <w:szCs w:val="24"/>
        </w:rPr>
      </w:pPr>
    </w:p>
    <w:p w:rsidR="008B54A3" w:rsidRDefault="00C16D08" w:rsidP="00C16D08">
      <w:pPr>
        <w:spacing w:after="0" w:line="240" w:lineRule="auto"/>
        <w:jc w:val="both"/>
        <w:rPr>
          <w:rFonts w:ascii="Times New Roman" w:hAnsi="Times New Roman" w:cs="Times New Roman"/>
          <w:sz w:val="24"/>
          <w:szCs w:val="24"/>
        </w:rPr>
      </w:pPr>
      <w:r w:rsidRPr="003122DD">
        <w:rPr>
          <w:rFonts w:ascii="Times New Roman" w:hAnsi="Times New Roman" w:cs="Times New Roman"/>
          <w:sz w:val="24"/>
          <w:szCs w:val="24"/>
        </w:rPr>
        <w:t xml:space="preserve"> V takomto prípade by malo závlahové družstvo uzatvoriť dlhodobú nájomnú zmluvu</w:t>
      </w:r>
      <w:r w:rsidR="00C423A0">
        <w:rPr>
          <w:rFonts w:ascii="Times New Roman" w:hAnsi="Times New Roman" w:cs="Times New Roman"/>
          <w:sz w:val="24"/>
          <w:szCs w:val="24"/>
        </w:rPr>
        <w:t xml:space="preserve"> so štátnym podnikom Hydromeliorácie</w:t>
      </w:r>
      <w:r w:rsidRPr="003122DD">
        <w:rPr>
          <w:rFonts w:ascii="Times New Roman" w:hAnsi="Times New Roman" w:cs="Times New Roman"/>
          <w:sz w:val="24"/>
          <w:szCs w:val="24"/>
        </w:rPr>
        <w:t xml:space="preserve">, ktorej predmetom by bol prenájom spoločných zariadení na minimálne 10 – 15 rokov. Členovia závlahového družstva by mali preto, vo vzťahu ku správcovi hydromelioračného majetku, vystupovať ako jeden subjekt. </w:t>
      </w:r>
    </w:p>
    <w:p w:rsidR="008B54A3" w:rsidRDefault="008B54A3" w:rsidP="00C16D08">
      <w:pPr>
        <w:spacing w:after="0" w:line="240" w:lineRule="auto"/>
        <w:jc w:val="both"/>
        <w:rPr>
          <w:rFonts w:ascii="Times New Roman" w:hAnsi="Times New Roman" w:cs="Times New Roman"/>
          <w:sz w:val="24"/>
          <w:szCs w:val="24"/>
        </w:rPr>
      </w:pPr>
    </w:p>
    <w:p w:rsidR="00C16D08" w:rsidRDefault="008B54A3" w:rsidP="00C16D08">
      <w:pPr>
        <w:spacing w:after="0" w:line="240" w:lineRule="auto"/>
        <w:jc w:val="both"/>
        <w:rPr>
          <w:rFonts w:ascii="Times New Roman" w:hAnsi="Times New Roman" w:cs="Times New Roman"/>
          <w:sz w:val="24"/>
          <w:szCs w:val="24"/>
        </w:rPr>
      </w:pPr>
      <w:r w:rsidRPr="008B54A3">
        <w:rPr>
          <w:rFonts w:ascii="Times New Roman" w:hAnsi="Times New Roman" w:cs="Times New Roman"/>
          <w:sz w:val="24"/>
          <w:szCs w:val="24"/>
        </w:rPr>
        <w:t>Účelom týchto družstiev by malo byť vytvorenie rovnakých podmienok užívania spoločných závlahových zariadení a zároveň by sa stali subjektom oprávneným uchádzať sa o finančné prostriedky  v rámci PRV SR 201</w:t>
      </w:r>
      <w:r>
        <w:rPr>
          <w:rFonts w:ascii="Times New Roman" w:hAnsi="Times New Roman" w:cs="Times New Roman"/>
          <w:sz w:val="24"/>
          <w:szCs w:val="24"/>
        </w:rPr>
        <w:t xml:space="preserve">4 – </w:t>
      </w:r>
      <w:r w:rsidRPr="008B54A3">
        <w:rPr>
          <w:rFonts w:ascii="Times New Roman" w:hAnsi="Times New Roman" w:cs="Times New Roman"/>
          <w:sz w:val="24"/>
          <w:szCs w:val="24"/>
        </w:rPr>
        <w:t>2020</w:t>
      </w:r>
      <w:r>
        <w:rPr>
          <w:rFonts w:ascii="Times New Roman" w:hAnsi="Times New Roman" w:cs="Times New Roman"/>
          <w:sz w:val="24"/>
          <w:szCs w:val="24"/>
        </w:rPr>
        <w:t xml:space="preserve"> </w:t>
      </w:r>
      <w:r w:rsidRPr="008B54A3">
        <w:rPr>
          <w:rFonts w:ascii="Times New Roman" w:hAnsi="Times New Roman" w:cs="Times New Roman"/>
          <w:sz w:val="24"/>
          <w:szCs w:val="24"/>
        </w:rPr>
        <w:t>v prípade, že splnia aj ostatné kritériá oprávnenosti na uchádzanie sa o nenávratný finančný príspevok stanovené v PRV SR 2014-2020.</w:t>
      </w:r>
      <w:r w:rsidR="00C44794">
        <w:rPr>
          <w:rFonts w:ascii="Times New Roman" w:hAnsi="Times New Roman" w:cs="Times New Roman"/>
          <w:sz w:val="24"/>
          <w:szCs w:val="24"/>
        </w:rPr>
        <w:t xml:space="preserve"> </w:t>
      </w:r>
      <w:r w:rsidRPr="008B54A3">
        <w:rPr>
          <w:rFonts w:ascii="Times New Roman" w:hAnsi="Times New Roman" w:cs="Times New Roman"/>
          <w:sz w:val="24"/>
          <w:szCs w:val="24"/>
        </w:rPr>
        <w:t>V prípade kolektívnych investícií a integrovaných projektov je zo strany súkromného sektora spolufinancovanie na úrovni 50% celkových nákladov.</w:t>
      </w:r>
    </w:p>
    <w:p w:rsidR="00B14850" w:rsidRDefault="00B14850" w:rsidP="00C16D08">
      <w:pPr>
        <w:spacing w:after="0" w:line="240" w:lineRule="auto"/>
        <w:jc w:val="both"/>
        <w:rPr>
          <w:rFonts w:ascii="Times New Roman" w:hAnsi="Times New Roman" w:cs="Times New Roman"/>
          <w:sz w:val="24"/>
          <w:szCs w:val="24"/>
        </w:rPr>
      </w:pPr>
    </w:p>
    <w:p w:rsidR="00B14850" w:rsidRDefault="00C93E1F" w:rsidP="00C93E1F">
      <w:pPr>
        <w:pStyle w:val="Nadpis2"/>
        <w:numPr>
          <w:ilvl w:val="1"/>
          <w:numId w:val="24"/>
        </w:numPr>
      </w:pPr>
      <w:r>
        <w:t xml:space="preserve"> </w:t>
      </w:r>
      <w:bookmarkStart w:id="123" w:name="_Toc394490732"/>
      <w:r w:rsidR="00B14850" w:rsidRPr="00F56E8D">
        <w:t>Hlavné odvodňovacie zariadenia</w:t>
      </w:r>
      <w:bookmarkEnd w:id="123"/>
    </w:p>
    <w:p w:rsidR="00966463" w:rsidRDefault="00966463" w:rsidP="0053234C">
      <w:pPr>
        <w:tabs>
          <w:tab w:val="left" w:pos="3544"/>
        </w:tabs>
        <w:spacing w:after="0" w:line="240" w:lineRule="auto"/>
        <w:jc w:val="both"/>
        <w:rPr>
          <w:rFonts w:ascii="Times New Roman" w:hAnsi="Times New Roman" w:cs="Times New Roman"/>
          <w:sz w:val="24"/>
          <w:szCs w:val="24"/>
        </w:rPr>
      </w:pPr>
    </w:p>
    <w:p w:rsidR="006E66B0" w:rsidRDefault="006E66B0" w:rsidP="0053234C">
      <w:pPr>
        <w:tabs>
          <w:tab w:val="left" w:pos="3544"/>
        </w:tabs>
        <w:spacing w:after="0" w:line="240" w:lineRule="auto"/>
        <w:jc w:val="both"/>
        <w:rPr>
          <w:rFonts w:ascii="Times New Roman" w:hAnsi="Times New Roman" w:cs="Times New Roman"/>
          <w:sz w:val="24"/>
          <w:szCs w:val="24"/>
          <w:lang w:eastAsia="sk-SK"/>
        </w:rPr>
      </w:pPr>
      <w:r w:rsidRPr="00C370C9">
        <w:rPr>
          <w:rFonts w:ascii="Times New Roman" w:hAnsi="Times New Roman" w:cs="Times New Roman"/>
          <w:sz w:val="24"/>
          <w:szCs w:val="24"/>
          <w:lang w:eastAsia="sk-SK"/>
        </w:rPr>
        <w:t xml:space="preserve">Hlavné odvodňovacie zariadenia vykonávajúce proces transportu vody do recipientu </w:t>
      </w:r>
      <w:r w:rsidR="00C370C9" w:rsidRPr="00C370C9">
        <w:rPr>
          <w:rFonts w:ascii="Times New Roman" w:hAnsi="Times New Roman" w:cs="Times New Roman"/>
          <w:sz w:val="24"/>
          <w:szCs w:val="24"/>
          <w:lang w:eastAsia="sk-SK"/>
        </w:rPr>
        <w:t xml:space="preserve">predstavujú sieť odvodňovacích kanálov a odvodňovacích čerpacích staníc, na ktoré sú naviazané detailné odvodňovacie </w:t>
      </w:r>
      <w:r w:rsidR="00B86F53">
        <w:rPr>
          <w:rFonts w:ascii="Times New Roman" w:hAnsi="Times New Roman" w:cs="Times New Roman"/>
          <w:sz w:val="24"/>
          <w:szCs w:val="24"/>
          <w:lang w:eastAsia="sk-SK"/>
        </w:rPr>
        <w:t>zariadenia (systematická drenáž</w:t>
      </w:r>
      <w:r w:rsidR="00C370C9" w:rsidRPr="00C370C9">
        <w:rPr>
          <w:rFonts w:ascii="Times New Roman" w:hAnsi="Times New Roman" w:cs="Times New Roman"/>
          <w:sz w:val="24"/>
          <w:szCs w:val="24"/>
          <w:lang w:eastAsia="sk-SK"/>
        </w:rPr>
        <w:t>, priekopy a pod. )</w:t>
      </w:r>
    </w:p>
    <w:p w:rsidR="0053234C" w:rsidRPr="00C370C9" w:rsidRDefault="0053234C" w:rsidP="0053234C">
      <w:pPr>
        <w:tabs>
          <w:tab w:val="left" w:pos="3544"/>
        </w:tabs>
        <w:spacing w:after="0" w:line="240" w:lineRule="auto"/>
        <w:jc w:val="both"/>
        <w:rPr>
          <w:rFonts w:ascii="Times New Roman" w:hAnsi="Times New Roman" w:cs="Times New Roman"/>
          <w:sz w:val="24"/>
          <w:szCs w:val="24"/>
          <w:lang w:eastAsia="sk-SK"/>
        </w:rPr>
      </w:pPr>
    </w:p>
    <w:p w:rsidR="00B14850" w:rsidRPr="00F56E8D" w:rsidRDefault="00B14850" w:rsidP="00B14850">
      <w:pPr>
        <w:tabs>
          <w:tab w:val="left" w:pos="3544"/>
        </w:tabs>
        <w:spacing w:after="0" w:line="240" w:lineRule="auto"/>
        <w:jc w:val="both"/>
        <w:rPr>
          <w:rFonts w:ascii="Times New Roman" w:hAnsi="Times New Roman" w:cs="Times New Roman"/>
          <w:sz w:val="24"/>
          <w:szCs w:val="24"/>
          <w:lang w:eastAsia="sk-SK"/>
        </w:rPr>
      </w:pPr>
      <w:r w:rsidRPr="00F56E8D">
        <w:rPr>
          <w:rFonts w:ascii="Times New Roman" w:hAnsi="Times New Roman" w:cs="Times New Roman"/>
          <w:sz w:val="24"/>
          <w:szCs w:val="24"/>
          <w:lang w:eastAsia="sk-SK"/>
        </w:rPr>
        <w:t>Odvodňovacie čerpacie stanice (OČS) boli vybudované za účelom odvodnenia poľnohospodárskej pôdy v prípadoch, keď nebol možný gravitačný odtok prebytočných vôd</w:t>
      </w:r>
      <w:r w:rsidR="0053234C">
        <w:rPr>
          <w:rFonts w:ascii="Times New Roman" w:hAnsi="Times New Roman" w:cs="Times New Roman"/>
          <w:sz w:val="24"/>
          <w:szCs w:val="24"/>
          <w:lang w:eastAsia="sk-SK"/>
        </w:rPr>
        <w:t>,</w:t>
      </w:r>
      <w:r w:rsidRPr="00F56E8D">
        <w:rPr>
          <w:rFonts w:ascii="Times New Roman" w:hAnsi="Times New Roman" w:cs="Times New Roman"/>
          <w:sz w:val="24"/>
          <w:szCs w:val="24"/>
          <w:lang w:eastAsia="sk-SK"/>
        </w:rPr>
        <w:t xml:space="preserve"> resp. bol dočasne znemožnený vysokým stavom hladiny v recipiente – toku. Z pôvodného počtu 24 je v súčasnosti funkčných </w:t>
      </w:r>
      <w:smartTag w:uri="urn:schemas-microsoft-com:office:smarttags" w:element="metricconverter">
        <w:smartTagPr>
          <w:attr w:name="ProductID" w:val="12 a"/>
        </w:smartTagPr>
        <w:r w:rsidRPr="00F56E8D">
          <w:rPr>
            <w:rFonts w:ascii="Times New Roman" w:hAnsi="Times New Roman" w:cs="Times New Roman"/>
            <w:sz w:val="24"/>
            <w:szCs w:val="24"/>
            <w:lang w:eastAsia="sk-SK"/>
          </w:rPr>
          <w:t>12 a</w:t>
        </w:r>
      </w:smartTag>
      <w:r w:rsidRPr="00F56E8D">
        <w:rPr>
          <w:rFonts w:ascii="Times New Roman" w:hAnsi="Times New Roman" w:cs="Times New Roman"/>
          <w:sz w:val="24"/>
          <w:szCs w:val="24"/>
          <w:lang w:eastAsia="sk-SK"/>
        </w:rPr>
        <w:t xml:space="preserve"> prevádzka je zabezpečovaná na základe zmlúv o dielo, pričom náklady na opravy, údržbu a prevádzku kryje správca majetku z dotácií </w:t>
      </w:r>
      <w:r w:rsidR="00DA2A5A" w:rsidRPr="00DA2A5A">
        <w:rPr>
          <w:rFonts w:ascii="Times New Roman" w:hAnsi="Times New Roman" w:cs="Times New Roman"/>
          <w:sz w:val="24"/>
          <w:szCs w:val="24"/>
          <w:lang w:eastAsia="sk-SK"/>
        </w:rPr>
        <w:t>v zmysle Výnosu Ministerstva pôdohospodárstva a rozvoja vidieka Slovenskej republiky z 5. mája 2011 č. 536/2011 - 100 o podrobnostiach pri poskytovaní podpory v pôdohospodárstve a pri rozvoji vidieka znení výnosu Ministerstva pôdohospodárstva a rozvoja vidieka Slovenskej republiky z 2</w:t>
      </w:r>
      <w:r w:rsidR="00DA2A5A">
        <w:rPr>
          <w:rFonts w:ascii="Times New Roman" w:hAnsi="Times New Roman" w:cs="Times New Roman"/>
          <w:sz w:val="24"/>
          <w:szCs w:val="24"/>
          <w:lang w:eastAsia="sk-SK"/>
        </w:rPr>
        <w:t>5. októbra 2011 č. 917/2011-100</w:t>
      </w:r>
      <w:r w:rsidRPr="00F56E8D">
        <w:rPr>
          <w:rFonts w:ascii="Times New Roman" w:hAnsi="Times New Roman" w:cs="Times New Roman"/>
          <w:sz w:val="24"/>
          <w:szCs w:val="24"/>
          <w:lang w:eastAsia="sk-SK"/>
        </w:rPr>
        <w:t>.</w:t>
      </w:r>
    </w:p>
    <w:p w:rsidR="00B14850" w:rsidRPr="00F56E8D" w:rsidRDefault="00B14850" w:rsidP="00B14850">
      <w:pPr>
        <w:tabs>
          <w:tab w:val="left" w:pos="3544"/>
        </w:tabs>
        <w:spacing w:after="0" w:line="240" w:lineRule="auto"/>
        <w:jc w:val="both"/>
        <w:rPr>
          <w:rFonts w:ascii="Times New Roman" w:hAnsi="Times New Roman" w:cs="Times New Roman"/>
          <w:sz w:val="24"/>
          <w:szCs w:val="24"/>
          <w:lang w:eastAsia="sk-SK"/>
        </w:rPr>
      </w:pPr>
    </w:p>
    <w:p w:rsidR="00B14850" w:rsidRPr="00F56E8D" w:rsidRDefault="00B14850" w:rsidP="00B14850">
      <w:pPr>
        <w:spacing w:after="0" w:line="240" w:lineRule="auto"/>
        <w:jc w:val="both"/>
        <w:outlineLvl w:val="0"/>
        <w:rPr>
          <w:rFonts w:ascii="Times New Roman" w:hAnsi="Times New Roman" w:cs="Times New Roman"/>
          <w:sz w:val="20"/>
          <w:szCs w:val="20"/>
        </w:rPr>
      </w:pPr>
      <w:bookmarkStart w:id="124" w:name="_Toc393133077"/>
      <w:bookmarkStart w:id="125" w:name="_Toc394420547"/>
      <w:bookmarkStart w:id="126" w:name="_Toc394490733"/>
      <w:r w:rsidRPr="00F56E8D">
        <w:rPr>
          <w:rFonts w:ascii="Times New Roman" w:hAnsi="Times New Roman" w:cs="Times New Roman"/>
          <w:sz w:val="20"/>
          <w:szCs w:val="20"/>
        </w:rPr>
        <w:t>Tab. č. 1</w:t>
      </w:r>
      <w:r w:rsidR="001A06D3">
        <w:rPr>
          <w:rFonts w:ascii="Times New Roman" w:hAnsi="Times New Roman" w:cs="Times New Roman"/>
          <w:sz w:val="20"/>
          <w:szCs w:val="20"/>
        </w:rPr>
        <w:t>4</w:t>
      </w:r>
      <w:r w:rsidRPr="00F56E8D">
        <w:rPr>
          <w:rFonts w:ascii="Times New Roman" w:hAnsi="Times New Roman" w:cs="Times New Roman"/>
          <w:sz w:val="20"/>
          <w:szCs w:val="20"/>
        </w:rPr>
        <w:t>: Súčasná využiteľnosť odvodňovacích čerpacích staníc</w:t>
      </w:r>
      <w:bookmarkEnd w:id="124"/>
      <w:bookmarkEnd w:id="125"/>
      <w:bookmarkEnd w:id="126"/>
    </w:p>
    <w:p w:rsidR="00B14850" w:rsidRDefault="00B14850" w:rsidP="00B14850">
      <w:pPr>
        <w:spacing w:after="0" w:line="240" w:lineRule="auto"/>
        <w:jc w:val="right"/>
        <w:rPr>
          <w:rFonts w:ascii="Times New Roman" w:hAnsi="Times New Roman" w:cs="Times New Roman"/>
          <w:sz w:val="20"/>
          <w:szCs w:val="20"/>
        </w:rPr>
      </w:pPr>
      <w:r w:rsidRPr="00F56E8D">
        <w:rPr>
          <w:rFonts w:ascii="Times New Roman" w:hAnsi="Times New Roman" w:cs="Times New Roman"/>
          <w:sz w:val="20"/>
          <w:szCs w:val="20"/>
        </w:rPr>
        <w:t>.</w:t>
      </w:r>
    </w:p>
    <w:tbl>
      <w:tblPr>
        <w:tblW w:w="9067" w:type="dxa"/>
        <w:tblInd w:w="108" w:type="dxa"/>
        <w:tblLayout w:type="fixed"/>
        <w:tblLook w:val="00A0" w:firstRow="1" w:lastRow="0" w:firstColumn="1" w:lastColumn="0" w:noHBand="0" w:noVBand="0"/>
      </w:tblPr>
      <w:tblGrid>
        <w:gridCol w:w="1843"/>
        <w:gridCol w:w="2693"/>
        <w:gridCol w:w="2122"/>
        <w:gridCol w:w="2409"/>
      </w:tblGrid>
      <w:tr w:rsidR="009B5B07" w:rsidRPr="00655A75" w:rsidTr="00070426">
        <w:trPr>
          <w:trHeight w:val="159"/>
        </w:trPr>
        <w:tc>
          <w:tcPr>
            <w:tcW w:w="1843" w:type="dxa"/>
            <w:vMerge w:val="restart"/>
            <w:tcBorders>
              <w:top w:val="single" w:sz="18" w:space="0" w:color="auto"/>
            </w:tcBorders>
            <w:shd w:val="clear" w:color="auto" w:fill="244061"/>
          </w:tcPr>
          <w:p w:rsidR="009B5B07" w:rsidRPr="00070426" w:rsidRDefault="009B5B07" w:rsidP="008A3368">
            <w:pPr>
              <w:spacing w:after="0" w:line="240" w:lineRule="auto"/>
              <w:jc w:val="both"/>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Rajón</w:t>
            </w:r>
            <w:r w:rsidRPr="00070426">
              <w:rPr>
                <w:rFonts w:ascii="Times New Roman" w:hAnsi="Times New Roman" w:cs="Times New Roman"/>
                <w:color w:val="FFFFFF"/>
                <w:sz w:val="20"/>
                <w:szCs w:val="20"/>
              </w:rPr>
              <w:t xml:space="preserve"> - kraj</w:t>
            </w:r>
          </w:p>
        </w:tc>
        <w:tc>
          <w:tcPr>
            <w:tcW w:w="7224" w:type="dxa"/>
            <w:gridSpan w:val="3"/>
            <w:tcBorders>
              <w:top w:val="single" w:sz="18" w:space="0" w:color="auto"/>
            </w:tcBorders>
            <w:shd w:val="clear" w:color="auto" w:fill="244061"/>
          </w:tcPr>
          <w:p w:rsidR="009B5B07" w:rsidRPr="00070426" w:rsidRDefault="009B5B07" w:rsidP="008A3368">
            <w:pPr>
              <w:spacing w:after="0" w:line="240" w:lineRule="auto"/>
              <w:jc w:val="center"/>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Odvodňovacie čerpacie stanice</w:t>
            </w:r>
          </w:p>
        </w:tc>
      </w:tr>
      <w:tr w:rsidR="009B5B07" w:rsidRPr="00655A75" w:rsidTr="00070426">
        <w:trPr>
          <w:trHeight w:val="140"/>
        </w:trPr>
        <w:tc>
          <w:tcPr>
            <w:tcW w:w="1843" w:type="dxa"/>
            <w:vMerge/>
            <w:tcBorders>
              <w:bottom w:val="single" w:sz="12" w:space="0" w:color="auto"/>
            </w:tcBorders>
            <w:shd w:val="clear" w:color="auto" w:fill="244061"/>
          </w:tcPr>
          <w:p w:rsidR="009B5B07" w:rsidRPr="00070426" w:rsidRDefault="009B5B07" w:rsidP="008A3368">
            <w:pPr>
              <w:spacing w:after="0" w:line="240" w:lineRule="auto"/>
              <w:jc w:val="both"/>
              <w:rPr>
                <w:rFonts w:ascii="Times New Roman" w:hAnsi="Times New Roman" w:cs="Times New Roman"/>
                <w:b/>
                <w:bCs/>
                <w:color w:val="FFFFFF"/>
                <w:sz w:val="20"/>
                <w:szCs w:val="20"/>
              </w:rPr>
            </w:pPr>
          </w:p>
        </w:tc>
        <w:tc>
          <w:tcPr>
            <w:tcW w:w="2693" w:type="dxa"/>
            <w:tcBorders>
              <w:bottom w:val="single" w:sz="12" w:space="0" w:color="auto"/>
            </w:tcBorders>
            <w:shd w:val="clear" w:color="auto" w:fill="244061"/>
          </w:tcPr>
          <w:p w:rsidR="009B5B07" w:rsidRPr="00070426" w:rsidRDefault="009B5B07" w:rsidP="008A3368">
            <w:pPr>
              <w:spacing w:after="0" w:line="240" w:lineRule="auto"/>
              <w:ind w:right="-340"/>
              <w:jc w:val="center"/>
              <w:rPr>
                <w:rFonts w:ascii="Times New Roman" w:hAnsi="Times New Roman" w:cs="Times New Roman"/>
                <w:bCs/>
                <w:color w:val="FFFFFF"/>
                <w:sz w:val="20"/>
                <w:szCs w:val="20"/>
              </w:rPr>
            </w:pPr>
            <w:r w:rsidRPr="00070426">
              <w:rPr>
                <w:rFonts w:ascii="Times New Roman" w:hAnsi="Times New Roman" w:cs="Times New Roman"/>
                <w:bCs/>
                <w:color w:val="FFFFFF"/>
                <w:sz w:val="20"/>
                <w:szCs w:val="20"/>
              </w:rPr>
              <w:t>Stabilné funkčné</w:t>
            </w:r>
          </w:p>
        </w:tc>
        <w:tc>
          <w:tcPr>
            <w:tcW w:w="2122" w:type="dxa"/>
            <w:tcBorders>
              <w:bottom w:val="single" w:sz="12" w:space="0" w:color="auto"/>
            </w:tcBorders>
            <w:shd w:val="clear" w:color="auto" w:fill="244061"/>
          </w:tcPr>
          <w:p w:rsidR="009B5B07" w:rsidRPr="00070426" w:rsidRDefault="009B5B07" w:rsidP="008A3368">
            <w:pPr>
              <w:spacing w:after="0" w:line="240" w:lineRule="auto"/>
              <w:jc w:val="center"/>
              <w:rPr>
                <w:rFonts w:ascii="Times New Roman" w:hAnsi="Times New Roman" w:cs="Times New Roman"/>
                <w:bCs/>
                <w:color w:val="FFFFFF"/>
                <w:sz w:val="20"/>
                <w:szCs w:val="20"/>
              </w:rPr>
            </w:pPr>
            <w:r w:rsidRPr="00070426">
              <w:rPr>
                <w:rFonts w:ascii="Times New Roman" w:hAnsi="Times New Roman" w:cs="Times New Roman"/>
                <w:bCs/>
                <w:color w:val="FFFFFF"/>
                <w:sz w:val="20"/>
                <w:szCs w:val="20"/>
              </w:rPr>
              <w:t>Stabilné nefunkčné</w:t>
            </w:r>
            <w:r w:rsidRPr="00070426" w:rsidDel="009B5B07">
              <w:rPr>
                <w:rFonts w:ascii="Times New Roman" w:hAnsi="Times New Roman" w:cs="Times New Roman"/>
                <w:bCs/>
                <w:color w:val="FFFFFF"/>
                <w:sz w:val="20"/>
                <w:szCs w:val="20"/>
              </w:rPr>
              <w:t xml:space="preserve"> </w:t>
            </w:r>
          </w:p>
        </w:tc>
        <w:tc>
          <w:tcPr>
            <w:tcW w:w="2409" w:type="dxa"/>
            <w:tcBorders>
              <w:bottom w:val="single" w:sz="12" w:space="0" w:color="auto"/>
            </w:tcBorders>
            <w:shd w:val="clear" w:color="auto" w:fill="244061"/>
          </w:tcPr>
          <w:p w:rsidR="009B5B07" w:rsidRPr="00070426" w:rsidRDefault="009B5B07" w:rsidP="008A3368">
            <w:pPr>
              <w:spacing w:after="0" w:line="240" w:lineRule="auto"/>
              <w:jc w:val="center"/>
              <w:rPr>
                <w:rFonts w:ascii="Times New Roman" w:hAnsi="Times New Roman" w:cs="Times New Roman"/>
                <w:b/>
                <w:bCs/>
                <w:color w:val="FFFFFF"/>
                <w:sz w:val="20"/>
                <w:szCs w:val="20"/>
              </w:rPr>
            </w:pPr>
            <w:r w:rsidRPr="00070426">
              <w:rPr>
                <w:rFonts w:ascii="Times New Roman" w:hAnsi="Times New Roman" w:cs="Times New Roman"/>
                <w:bCs/>
                <w:color w:val="FFFFFF"/>
                <w:sz w:val="20"/>
                <w:szCs w:val="20"/>
              </w:rPr>
              <w:t>Mobilné funkčné</w:t>
            </w:r>
          </w:p>
        </w:tc>
      </w:tr>
      <w:tr w:rsidR="009B5B07" w:rsidRPr="00655A75" w:rsidTr="00B277E0">
        <w:trPr>
          <w:trHeight w:val="159"/>
        </w:trPr>
        <w:tc>
          <w:tcPr>
            <w:tcW w:w="1843" w:type="dxa"/>
            <w:tcBorders>
              <w:top w:val="single" w:sz="12" w:space="0" w:color="auto"/>
            </w:tcBorders>
            <w:shd w:val="clear" w:color="auto" w:fill="auto"/>
          </w:tcPr>
          <w:p w:rsidR="009B5B07" w:rsidRPr="00655A75" w:rsidRDefault="009B5B07" w:rsidP="008A3368">
            <w:pPr>
              <w:spacing w:after="0" w:line="240" w:lineRule="auto"/>
              <w:jc w:val="both"/>
              <w:rPr>
                <w:rFonts w:ascii="Times New Roman" w:hAnsi="Times New Roman" w:cs="Times New Roman"/>
                <w:sz w:val="20"/>
                <w:szCs w:val="20"/>
              </w:rPr>
            </w:pPr>
            <w:r w:rsidRPr="00655A75">
              <w:rPr>
                <w:rFonts w:ascii="Times New Roman" w:hAnsi="Times New Roman" w:cs="Times New Roman"/>
                <w:sz w:val="20"/>
                <w:szCs w:val="20"/>
              </w:rPr>
              <w:t xml:space="preserve">Bratislavský </w:t>
            </w:r>
          </w:p>
        </w:tc>
        <w:tc>
          <w:tcPr>
            <w:tcW w:w="2693" w:type="dxa"/>
            <w:tcBorders>
              <w:top w:val="single" w:sz="12" w:space="0" w:color="auto"/>
            </w:tcBorders>
            <w:shd w:val="clear" w:color="auto" w:fill="auto"/>
          </w:tcPr>
          <w:p w:rsidR="009B5B07" w:rsidRPr="00655A75" w:rsidRDefault="009B5B07" w:rsidP="008A3368">
            <w:pPr>
              <w:tabs>
                <w:tab w:val="decimal" w:pos="1572"/>
              </w:tabs>
              <w:spacing w:after="0" w:line="240" w:lineRule="auto"/>
              <w:ind w:right="907"/>
              <w:rPr>
                <w:rFonts w:ascii="Times New Roman" w:hAnsi="Times New Roman" w:cs="Times New Roman"/>
                <w:sz w:val="20"/>
                <w:szCs w:val="20"/>
              </w:rPr>
            </w:pPr>
            <w:r w:rsidRPr="00655A75">
              <w:rPr>
                <w:rFonts w:ascii="Times New Roman" w:hAnsi="Times New Roman" w:cs="Times New Roman"/>
                <w:sz w:val="20"/>
                <w:szCs w:val="20"/>
              </w:rPr>
              <w:t>0</w:t>
            </w:r>
          </w:p>
        </w:tc>
        <w:tc>
          <w:tcPr>
            <w:tcW w:w="2122" w:type="dxa"/>
            <w:tcBorders>
              <w:top w:val="single" w:sz="12" w:space="0" w:color="auto"/>
            </w:tcBorders>
            <w:shd w:val="clear" w:color="auto" w:fill="auto"/>
          </w:tcPr>
          <w:p w:rsidR="009B5B07" w:rsidRPr="00655A75" w:rsidRDefault="009B5B07" w:rsidP="008A3368">
            <w:pPr>
              <w:tabs>
                <w:tab w:val="decimal" w:pos="1572"/>
              </w:tabs>
              <w:spacing w:after="0" w:line="240" w:lineRule="auto"/>
              <w:ind w:right="907"/>
              <w:rPr>
                <w:rFonts w:ascii="Times New Roman" w:hAnsi="Times New Roman" w:cs="Times New Roman"/>
                <w:sz w:val="20"/>
                <w:szCs w:val="20"/>
              </w:rPr>
            </w:pPr>
            <w:r w:rsidRPr="00655A75">
              <w:rPr>
                <w:rFonts w:ascii="Times New Roman" w:hAnsi="Times New Roman" w:cs="Times New Roman"/>
                <w:sz w:val="20"/>
                <w:szCs w:val="20"/>
              </w:rPr>
              <w:t>0</w:t>
            </w:r>
          </w:p>
        </w:tc>
        <w:tc>
          <w:tcPr>
            <w:tcW w:w="2409" w:type="dxa"/>
            <w:tcBorders>
              <w:top w:val="single" w:sz="12" w:space="0" w:color="auto"/>
            </w:tcBorders>
            <w:shd w:val="clear" w:color="auto" w:fill="auto"/>
          </w:tcPr>
          <w:p w:rsidR="009B5B07" w:rsidRPr="00655A75" w:rsidRDefault="009B5B07" w:rsidP="009B5B07">
            <w:pPr>
              <w:tabs>
                <w:tab w:val="decimal" w:pos="1572"/>
              </w:tabs>
              <w:spacing w:after="0" w:line="240" w:lineRule="auto"/>
              <w:ind w:right="737"/>
              <w:rPr>
                <w:rFonts w:ascii="Times New Roman" w:hAnsi="Times New Roman" w:cs="Times New Roman"/>
                <w:sz w:val="20"/>
                <w:szCs w:val="20"/>
              </w:rPr>
            </w:pPr>
            <w:r>
              <w:rPr>
                <w:rFonts w:ascii="Times New Roman" w:hAnsi="Times New Roman" w:cs="Times New Roman"/>
                <w:sz w:val="20"/>
                <w:szCs w:val="20"/>
              </w:rPr>
              <w:t xml:space="preserve">0        </w:t>
            </w:r>
          </w:p>
        </w:tc>
      </w:tr>
      <w:tr w:rsidR="009B5B07" w:rsidRPr="00655A75" w:rsidTr="001A6EEE">
        <w:trPr>
          <w:trHeight w:val="159"/>
        </w:trPr>
        <w:tc>
          <w:tcPr>
            <w:tcW w:w="1843" w:type="dxa"/>
            <w:shd w:val="clear" w:color="auto" w:fill="FFD1D1"/>
          </w:tcPr>
          <w:p w:rsidR="009B5B07" w:rsidRPr="00655A75" w:rsidRDefault="009B5B07" w:rsidP="008A3368">
            <w:pPr>
              <w:spacing w:after="0" w:line="240" w:lineRule="auto"/>
              <w:jc w:val="both"/>
              <w:rPr>
                <w:rFonts w:ascii="Times New Roman" w:hAnsi="Times New Roman" w:cs="Times New Roman"/>
                <w:sz w:val="20"/>
                <w:szCs w:val="20"/>
              </w:rPr>
            </w:pPr>
            <w:r w:rsidRPr="00655A75">
              <w:rPr>
                <w:rFonts w:ascii="Times New Roman" w:hAnsi="Times New Roman" w:cs="Times New Roman"/>
                <w:sz w:val="20"/>
                <w:szCs w:val="20"/>
              </w:rPr>
              <w:t xml:space="preserve">Trnavský </w:t>
            </w:r>
          </w:p>
        </w:tc>
        <w:tc>
          <w:tcPr>
            <w:tcW w:w="2693" w:type="dxa"/>
            <w:shd w:val="clear" w:color="auto" w:fill="FFD1D1"/>
          </w:tcPr>
          <w:p w:rsidR="009B5B07" w:rsidRPr="00655A75" w:rsidRDefault="009B5B07" w:rsidP="008A3368">
            <w:pPr>
              <w:tabs>
                <w:tab w:val="decimal" w:pos="1572"/>
              </w:tabs>
              <w:spacing w:after="0" w:line="240" w:lineRule="auto"/>
              <w:ind w:right="907"/>
              <w:rPr>
                <w:rFonts w:ascii="Times New Roman" w:hAnsi="Times New Roman" w:cs="Times New Roman"/>
                <w:sz w:val="20"/>
                <w:szCs w:val="20"/>
              </w:rPr>
            </w:pPr>
            <w:r w:rsidRPr="00655A75">
              <w:rPr>
                <w:rFonts w:ascii="Times New Roman" w:hAnsi="Times New Roman" w:cs="Times New Roman"/>
                <w:sz w:val="20"/>
                <w:szCs w:val="20"/>
              </w:rPr>
              <w:t>0</w:t>
            </w:r>
          </w:p>
        </w:tc>
        <w:tc>
          <w:tcPr>
            <w:tcW w:w="2122" w:type="dxa"/>
            <w:shd w:val="clear" w:color="auto" w:fill="FFD1D1"/>
          </w:tcPr>
          <w:p w:rsidR="009B5B07" w:rsidRPr="00655A75" w:rsidRDefault="009B5B07" w:rsidP="008A3368">
            <w:pPr>
              <w:tabs>
                <w:tab w:val="decimal" w:pos="1572"/>
              </w:tabs>
              <w:spacing w:after="0" w:line="240" w:lineRule="auto"/>
              <w:ind w:right="907"/>
              <w:rPr>
                <w:rFonts w:ascii="Times New Roman" w:hAnsi="Times New Roman" w:cs="Times New Roman"/>
                <w:sz w:val="20"/>
                <w:szCs w:val="20"/>
              </w:rPr>
            </w:pPr>
            <w:r w:rsidRPr="00655A75">
              <w:rPr>
                <w:rFonts w:ascii="Times New Roman" w:hAnsi="Times New Roman" w:cs="Times New Roman"/>
                <w:sz w:val="20"/>
                <w:szCs w:val="20"/>
              </w:rPr>
              <w:t>0</w:t>
            </w:r>
          </w:p>
        </w:tc>
        <w:tc>
          <w:tcPr>
            <w:tcW w:w="2409" w:type="dxa"/>
            <w:shd w:val="clear" w:color="auto" w:fill="FFD1D1"/>
          </w:tcPr>
          <w:p w:rsidR="009B5B07" w:rsidRPr="00655A75" w:rsidRDefault="009B5B07" w:rsidP="009B5B07">
            <w:pPr>
              <w:tabs>
                <w:tab w:val="decimal" w:pos="1572"/>
              </w:tabs>
              <w:spacing w:after="0" w:line="240" w:lineRule="auto"/>
              <w:ind w:right="737"/>
              <w:rPr>
                <w:rFonts w:ascii="Times New Roman" w:hAnsi="Times New Roman" w:cs="Times New Roman"/>
                <w:sz w:val="20"/>
                <w:szCs w:val="20"/>
              </w:rPr>
            </w:pPr>
            <w:r>
              <w:rPr>
                <w:rFonts w:ascii="Times New Roman" w:hAnsi="Times New Roman" w:cs="Times New Roman"/>
                <w:sz w:val="20"/>
                <w:szCs w:val="20"/>
              </w:rPr>
              <w:t xml:space="preserve">0        </w:t>
            </w:r>
          </w:p>
        </w:tc>
      </w:tr>
      <w:tr w:rsidR="009B5B07" w:rsidRPr="00655A75" w:rsidTr="00B277E0">
        <w:trPr>
          <w:trHeight w:val="159"/>
        </w:trPr>
        <w:tc>
          <w:tcPr>
            <w:tcW w:w="1843" w:type="dxa"/>
            <w:shd w:val="clear" w:color="auto" w:fill="auto"/>
          </w:tcPr>
          <w:p w:rsidR="009B5B07" w:rsidRPr="00655A75" w:rsidRDefault="009B5B07" w:rsidP="008A3368">
            <w:pPr>
              <w:spacing w:after="0" w:line="240" w:lineRule="auto"/>
              <w:jc w:val="both"/>
              <w:rPr>
                <w:rFonts w:ascii="Times New Roman" w:hAnsi="Times New Roman" w:cs="Times New Roman"/>
                <w:sz w:val="20"/>
                <w:szCs w:val="20"/>
              </w:rPr>
            </w:pPr>
            <w:r w:rsidRPr="00655A75">
              <w:rPr>
                <w:rFonts w:ascii="Times New Roman" w:hAnsi="Times New Roman" w:cs="Times New Roman"/>
                <w:sz w:val="20"/>
                <w:szCs w:val="20"/>
              </w:rPr>
              <w:t xml:space="preserve">Nitriansky </w:t>
            </w:r>
          </w:p>
        </w:tc>
        <w:tc>
          <w:tcPr>
            <w:tcW w:w="2693" w:type="dxa"/>
            <w:shd w:val="clear" w:color="auto" w:fill="auto"/>
          </w:tcPr>
          <w:p w:rsidR="009B5B07" w:rsidRPr="00655A75" w:rsidRDefault="008A3368" w:rsidP="008A3368">
            <w:pPr>
              <w:tabs>
                <w:tab w:val="decimal" w:pos="1572"/>
              </w:tabs>
              <w:spacing w:after="0" w:line="240" w:lineRule="auto"/>
              <w:ind w:right="907"/>
              <w:rPr>
                <w:rFonts w:ascii="Times New Roman" w:hAnsi="Times New Roman" w:cs="Times New Roman"/>
                <w:sz w:val="20"/>
                <w:szCs w:val="20"/>
              </w:rPr>
            </w:pPr>
            <w:r>
              <w:rPr>
                <w:rFonts w:ascii="Times New Roman" w:hAnsi="Times New Roman" w:cs="Times New Roman"/>
                <w:sz w:val="20"/>
                <w:szCs w:val="20"/>
              </w:rPr>
              <w:t>0</w:t>
            </w:r>
          </w:p>
        </w:tc>
        <w:tc>
          <w:tcPr>
            <w:tcW w:w="2122" w:type="dxa"/>
            <w:shd w:val="clear" w:color="auto" w:fill="auto"/>
          </w:tcPr>
          <w:p w:rsidR="009B5B07" w:rsidRPr="00655A75" w:rsidRDefault="008A3368" w:rsidP="008A3368">
            <w:pPr>
              <w:tabs>
                <w:tab w:val="decimal" w:pos="1572"/>
              </w:tabs>
              <w:spacing w:after="0" w:line="240" w:lineRule="auto"/>
              <w:ind w:right="907"/>
              <w:rPr>
                <w:rFonts w:ascii="Times New Roman" w:hAnsi="Times New Roman" w:cs="Times New Roman"/>
                <w:sz w:val="20"/>
                <w:szCs w:val="20"/>
              </w:rPr>
            </w:pPr>
            <w:r>
              <w:rPr>
                <w:rFonts w:ascii="Times New Roman" w:hAnsi="Times New Roman" w:cs="Times New Roman"/>
                <w:sz w:val="20"/>
                <w:szCs w:val="20"/>
              </w:rPr>
              <w:t>3</w:t>
            </w:r>
          </w:p>
        </w:tc>
        <w:tc>
          <w:tcPr>
            <w:tcW w:w="2409" w:type="dxa"/>
            <w:shd w:val="clear" w:color="auto" w:fill="auto"/>
          </w:tcPr>
          <w:p w:rsidR="009B5B07" w:rsidRPr="00655A75" w:rsidRDefault="009B5B07" w:rsidP="009B5B07">
            <w:pPr>
              <w:tabs>
                <w:tab w:val="decimal" w:pos="1572"/>
              </w:tabs>
              <w:spacing w:after="0" w:line="240" w:lineRule="auto"/>
              <w:ind w:right="737"/>
              <w:rPr>
                <w:rFonts w:ascii="Times New Roman" w:hAnsi="Times New Roman" w:cs="Times New Roman"/>
                <w:sz w:val="20"/>
                <w:szCs w:val="20"/>
              </w:rPr>
            </w:pPr>
            <w:r>
              <w:rPr>
                <w:rFonts w:ascii="Times New Roman" w:hAnsi="Times New Roman" w:cs="Times New Roman"/>
                <w:sz w:val="20"/>
                <w:szCs w:val="20"/>
              </w:rPr>
              <w:t xml:space="preserve">0        </w:t>
            </w:r>
          </w:p>
        </w:tc>
      </w:tr>
      <w:tr w:rsidR="009B5B07" w:rsidRPr="00655A75" w:rsidTr="001A6EEE">
        <w:trPr>
          <w:trHeight w:val="159"/>
        </w:trPr>
        <w:tc>
          <w:tcPr>
            <w:tcW w:w="1843" w:type="dxa"/>
            <w:shd w:val="clear" w:color="auto" w:fill="FFD1D1"/>
          </w:tcPr>
          <w:p w:rsidR="009B5B07" w:rsidRPr="00655A75" w:rsidRDefault="009B5B07" w:rsidP="008A3368">
            <w:pPr>
              <w:spacing w:after="0" w:line="240" w:lineRule="auto"/>
              <w:jc w:val="both"/>
              <w:rPr>
                <w:rFonts w:ascii="Times New Roman" w:hAnsi="Times New Roman" w:cs="Times New Roman"/>
                <w:sz w:val="20"/>
                <w:szCs w:val="20"/>
              </w:rPr>
            </w:pPr>
            <w:r w:rsidRPr="00655A75">
              <w:rPr>
                <w:rFonts w:ascii="Times New Roman" w:hAnsi="Times New Roman" w:cs="Times New Roman"/>
                <w:sz w:val="20"/>
                <w:szCs w:val="20"/>
              </w:rPr>
              <w:t xml:space="preserve">Trenčiansky </w:t>
            </w:r>
          </w:p>
        </w:tc>
        <w:tc>
          <w:tcPr>
            <w:tcW w:w="2693" w:type="dxa"/>
            <w:shd w:val="clear" w:color="auto" w:fill="FFD1D1"/>
          </w:tcPr>
          <w:p w:rsidR="009B5B07" w:rsidRPr="00655A75" w:rsidRDefault="009B5B07" w:rsidP="008A3368">
            <w:pPr>
              <w:tabs>
                <w:tab w:val="decimal" w:pos="1572"/>
              </w:tabs>
              <w:spacing w:after="0" w:line="240" w:lineRule="auto"/>
              <w:ind w:right="907"/>
              <w:rPr>
                <w:rFonts w:ascii="Times New Roman" w:hAnsi="Times New Roman" w:cs="Times New Roman"/>
                <w:sz w:val="20"/>
                <w:szCs w:val="20"/>
              </w:rPr>
            </w:pPr>
            <w:r w:rsidRPr="00655A75">
              <w:rPr>
                <w:rFonts w:ascii="Times New Roman" w:hAnsi="Times New Roman" w:cs="Times New Roman"/>
                <w:sz w:val="20"/>
                <w:szCs w:val="20"/>
              </w:rPr>
              <w:t>0</w:t>
            </w:r>
          </w:p>
        </w:tc>
        <w:tc>
          <w:tcPr>
            <w:tcW w:w="2122" w:type="dxa"/>
            <w:shd w:val="clear" w:color="auto" w:fill="FFD1D1"/>
          </w:tcPr>
          <w:p w:rsidR="009B5B07" w:rsidRPr="00655A75" w:rsidRDefault="009B5B07" w:rsidP="008A3368">
            <w:pPr>
              <w:tabs>
                <w:tab w:val="decimal" w:pos="1572"/>
              </w:tabs>
              <w:spacing w:after="0" w:line="240" w:lineRule="auto"/>
              <w:ind w:right="907"/>
              <w:rPr>
                <w:rFonts w:ascii="Times New Roman" w:hAnsi="Times New Roman" w:cs="Times New Roman"/>
                <w:sz w:val="20"/>
                <w:szCs w:val="20"/>
              </w:rPr>
            </w:pPr>
            <w:r w:rsidRPr="00655A75">
              <w:rPr>
                <w:rFonts w:ascii="Times New Roman" w:hAnsi="Times New Roman" w:cs="Times New Roman"/>
                <w:sz w:val="20"/>
                <w:szCs w:val="20"/>
              </w:rPr>
              <w:t>0</w:t>
            </w:r>
          </w:p>
        </w:tc>
        <w:tc>
          <w:tcPr>
            <w:tcW w:w="2409" w:type="dxa"/>
            <w:shd w:val="clear" w:color="auto" w:fill="FFD1D1"/>
          </w:tcPr>
          <w:p w:rsidR="009B5B07" w:rsidRPr="00655A75" w:rsidRDefault="009B5B07" w:rsidP="009B5B07">
            <w:pPr>
              <w:tabs>
                <w:tab w:val="decimal" w:pos="1572"/>
              </w:tabs>
              <w:spacing w:after="0" w:line="240" w:lineRule="auto"/>
              <w:ind w:right="737"/>
              <w:rPr>
                <w:rFonts w:ascii="Times New Roman" w:hAnsi="Times New Roman" w:cs="Times New Roman"/>
                <w:sz w:val="20"/>
                <w:szCs w:val="20"/>
              </w:rPr>
            </w:pPr>
            <w:r>
              <w:rPr>
                <w:rFonts w:ascii="Times New Roman" w:hAnsi="Times New Roman" w:cs="Times New Roman"/>
                <w:sz w:val="20"/>
                <w:szCs w:val="20"/>
              </w:rPr>
              <w:t xml:space="preserve">0        </w:t>
            </w:r>
          </w:p>
        </w:tc>
      </w:tr>
      <w:tr w:rsidR="009B5B07" w:rsidRPr="00655A75" w:rsidTr="00B277E0">
        <w:trPr>
          <w:trHeight w:val="159"/>
        </w:trPr>
        <w:tc>
          <w:tcPr>
            <w:tcW w:w="1843" w:type="dxa"/>
            <w:shd w:val="clear" w:color="auto" w:fill="auto"/>
          </w:tcPr>
          <w:p w:rsidR="009B5B07" w:rsidRPr="00655A75" w:rsidRDefault="009B5B07" w:rsidP="008A3368">
            <w:pPr>
              <w:spacing w:after="0" w:line="240" w:lineRule="auto"/>
              <w:jc w:val="both"/>
              <w:rPr>
                <w:rFonts w:ascii="Times New Roman" w:hAnsi="Times New Roman" w:cs="Times New Roman"/>
                <w:sz w:val="20"/>
                <w:szCs w:val="20"/>
              </w:rPr>
            </w:pPr>
            <w:r w:rsidRPr="00655A75">
              <w:rPr>
                <w:rFonts w:ascii="Times New Roman" w:hAnsi="Times New Roman" w:cs="Times New Roman"/>
                <w:sz w:val="20"/>
                <w:szCs w:val="20"/>
              </w:rPr>
              <w:t xml:space="preserve">Banskobystrický </w:t>
            </w:r>
          </w:p>
        </w:tc>
        <w:tc>
          <w:tcPr>
            <w:tcW w:w="2693" w:type="dxa"/>
            <w:shd w:val="clear" w:color="auto" w:fill="auto"/>
          </w:tcPr>
          <w:p w:rsidR="009B5B07" w:rsidRPr="00655A75" w:rsidRDefault="00B9121B" w:rsidP="008A3368">
            <w:pPr>
              <w:tabs>
                <w:tab w:val="decimal" w:pos="1572"/>
              </w:tabs>
              <w:spacing w:after="0" w:line="240" w:lineRule="auto"/>
              <w:ind w:right="907"/>
              <w:rPr>
                <w:rFonts w:ascii="Times New Roman" w:hAnsi="Times New Roman" w:cs="Times New Roman"/>
                <w:sz w:val="20"/>
                <w:szCs w:val="20"/>
              </w:rPr>
            </w:pPr>
            <w:r>
              <w:rPr>
                <w:rFonts w:ascii="Times New Roman" w:hAnsi="Times New Roman" w:cs="Times New Roman"/>
                <w:sz w:val="20"/>
                <w:szCs w:val="20"/>
              </w:rPr>
              <w:t>3</w:t>
            </w:r>
          </w:p>
        </w:tc>
        <w:tc>
          <w:tcPr>
            <w:tcW w:w="2122" w:type="dxa"/>
            <w:shd w:val="clear" w:color="auto" w:fill="auto"/>
          </w:tcPr>
          <w:p w:rsidR="009B5B07" w:rsidRPr="00655A75" w:rsidRDefault="00B9121B" w:rsidP="008A3368">
            <w:pPr>
              <w:tabs>
                <w:tab w:val="decimal" w:pos="1572"/>
              </w:tabs>
              <w:spacing w:after="0" w:line="240" w:lineRule="auto"/>
              <w:ind w:right="907"/>
              <w:rPr>
                <w:rFonts w:ascii="Times New Roman" w:hAnsi="Times New Roman" w:cs="Times New Roman"/>
                <w:sz w:val="20"/>
                <w:szCs w:val="20"/>
              </w:rPr>
            </w:pPr>
            <w:r>
              <w:rPr>
                <w:rFonts w:ascii="Times New Roman" w:hAnsi="Times New Roman" w:cs="Times New Roman"/>
                <w:sz w:val="20"/>
                <w:szCs w:val="20"/>
              </w:rPr>
              <w:t>1</w:t>
            </w:r>
          </w:p>
        </w:tc>
        <w:tc>
          <w:tcPr>
            <w:tcW w:w="2409" w:type="dxa"/>
            <w:shd w:val="clear" w:color="auto" w:fill="auto"/>
          </w:tcPr>
          <w:p w:rsidR="009B5B07" w:rsidRPr="00655A75" w:rsidRDefault="009B5B07" w:rsidP="009B5B07">
            <w:pPr>
              <w:tabs>
                <w:tab w:val="decimal" w:pos="1572"/>
              </w:tabs>
              <w:spacing w:after="0" w:line="240" w:lineRule="auto"/>
              <w:ind w:right="737"/>
              <w:rPr>
                <w:rFonts w:ascii="Times New Roman" w:hAnsi="Times New Roman" w:cs="Times New Roman"/>
                <w:sz w:val="20"/>
                <w:szCs w:val="20"/>
              </w:rPr>
            </w:pPr>
            <w:r>
              <w:rPr>
                <w:rFonts w:ascii="Times New Roman" w:hAnsi="Times New Roman" w:cs="Times New Roman"/>
                <w:sz w:val="20"/>
                <w:szCs w:val="20"/>
              </w:rPr>
              <w:t xml:space="preserve">0        </w:t>
            </w:r>
          </w:p>
        </w:tc>
      </w:tr>
      <w:tr w:rsidR="000A2023" w:rsidRPr="00655A75" w:rsidTr="001A6EEE">
        <w:trPr>
          <w:trHeight w:val="159"/>
        </w:trPr>
        <w:tc>
          <w:tcPr>
            <w:tcW w:w="1843" w:type="dxa"/>
            <w:shd w:val="clear" w:color="auto" w:fill="FFD1D1"/>
          </w:tcPr>
          <w:p w:rsidR="000A2023" w:rsidRPr="00655A75" w:rsidRDefault="000A2023" w:rsidP="008A336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Žilinský</w:t>
            </w:r>
          </w:p>
        </w:tc>
        <w:tc>
          <w:tcPr>
            <w:tcW w:w="2693" w:type="dxa"/>
            <w:shd w:val="clear" w:color="auto" w:fill="FFD1D1"/>
          </w:tcPr>
          <w:p w:rsidR="000A2023" w:rsidRPr="00655A75" w:rsidRDefault="000A2023" w:rsidP="008A3368">
            <w:pPr>
              <w:tabs>
                <w:tab w:val="decimal" w:pos="1572"/>
              </w:tabs>
              <w:spacing w:after="0" w:line="240" w:lineRule="auto"/>
              <w:ind w:right="907"/>
              <w:rPr>
                <w:rFonts w:ascii="Times New Roman" w:hAnsi="Times New Roman" w:cs="Times New Roman"/>
                <w:sz w:val="20"/>
                <w:szCs w:val="20"/>
              </w:rPr>
            </w:pPr>
            <w:r>
              <w:rPr>
                <w:rFonts w:ascii="Times New Roman" w:hAnsi="Times New Roman" w:cs="Times New Roman"/>
                <w:sz w:val="20"/>
                <w:szCs w:val="20"/>
              </w:rPr>
              <w:t>0</w:t>
            </w:r>
          </w:p>
        </w:tc>
        <w:tc>
          <w:tcPr>
            <w:tcW w:w="2122" w:type="dxa"/>
            <w:shd w:val="clear" w:color="auto" w:fill="FFD1D1"/>
          </w:tcPr>
          <w:p w:rsidR="000A2023" w:rsidRPr="00655A75" w:rsidRDefault="000A2023" w:rsidP="008A3368">
            <w:pPr>
              <w:tabs>
                <w:tab w:val="decimal" w:pos="1572"/>
              </w:tabs>
              <w:spacing w:after="0" w:line="240" w:lineRule="auto"/>
              <w:ind w:right="907"/>
              <w:rPr>
                <w:rFonts w:ascii="Times New Roman" w:hAnsi="Times New Roman" w:cs="Times New Roman"/>
                <w:sz w:val="20"/>
                <w:szCs w:val="20"/>
              </w:rPr>
            </w:pPr>
            <w:r>
              <w:rPr>
                <w:rFonts w:ascii="Times New Roman" w:hAnsi="Times New Roman" w:cs="Times New Roman"/>
                <w:sz w:val="20"/>
                <w:szCs w:val="20"/>
              </w:rPr>
              <w:t>0</w:t>
            </w:r>
          </w:p>
        </w:tc>
        <w:tc>
          <w:tcPr>
            <w:tcW w:w="2409" w:type="dxa"/>
            <w:shd w:val="clear" w:color="auto" w:fill="FFD1D1"/>
          </w:tcPr>
          <w:p w:rsidR="000A2023" w:rsidRDefault="000A2023" w:rsidP="000A2023">
            <w:pPr>
              <w:tabs>
                <w:tab w:val="decimal" w:pos="1572"/>
              </w:tabs>
              <w:spacing w:after="0" w:line="240" w:lineRule="auto"/>
              <w:ind w:right="737"/>
              <w:rPr>
                <w:rFonts w:ascii="Times New Roman" w:hAnsi="Times New Roman" w:cs="Times New Roman"/>
                <w:sz w:val="20"/>
                <w:szCs w:val="20"/>
              </w:rPr>
            </w:pPr>
            <w:r>
              <w:rPr>
                <w:rFonts w:ascii="Times New Roman" w:hAnsi="Times New Roman" w:cs="Times New Roman"/>
                <w:sz w:val="20"/>
                <w:szCs w:val="20"/>
              </w:rPr>
              <w:t xml:space="preserve">0        </w:t>
            </w:r>
          </w:p>
        </w:tc>
      </w:tr>
      <w:tr w:rsidR="009B5B07" w:rsidRPr="00655A75" w:rsidTr="00657131">
        <w:trPr>
          <w:trHeight w:val="159"/>
        </w:trPr>
        <w:tc>
          <w:tcPr>
            <w:tcW w:w="1843" w:type="dxa"/>
            <w:shd w:val="clear" w:color="auto" w:fill="auto"/>
          </w:tcPr>
          <w:p w:rsidR="009B5B07" w:rsidRPr="00655A75" w:rsidRDefault="009B5B07" w:rsidP="008A3368">
            <w:pPr>
              <w:spacing w:after="0" w:line="240" w:lineRule="auto"/>
              <w:jc w:val="both"/>
              <w:rPr>
                <w:rFonts w:ascii="Times New Roman" w:hAnsi="Times New Roman" w:cs="Times New Roman"/>
                <w:sz w:val="20"/>
                <w:szCs w:val="20"/>
              </w:rPr>
            </w:pPr>
            <w:r w:rsidRPr="00655A75">
              <w:rPr>
                <w:rFonts w:ascii="Times New Roman" w:hAnsi="Times New Roman" w:cs="Times New Roman"/>
                <w:sz w:val="20"/>
                <w:szCs w:val="20"/>
              </w:rPr>
              <w:t xml:space="preserve">Prešovský </w:t>
            </w:r>
          </w:p>
        </w:tc>
        <w:tc>
          <w:tcPr>
            <w:tcW w:w="2693" w:type="dxa"/>
            <w:shd w:val="clear" w:color="auto" w:fill="auto"/>
          </w:tcPr>
          <w:p w:rsidR="009B5B07" w:rsidRPr="00655A75" w:rsidRDefault="009B5B07" w:rsidP="008A3368">
            <w:pPr>
              <w:tabs>
                <w:tab w:val="decimal" w:pos="1572"/>
              </w:tabs>
              <w:spacing w:after="0" w:line="240" w:lineRule="auto"/>
              <w:ind w:right="907"/>
              <w:rPr>
                <w:rFonts w:ascii="Times New Roman" w:hAnsi="Times New Roman" w:cs="Times New Roman"/>
                <w:sz w:val="20"/>
                <w:szCs w:val="20"/>
              </w:rPr>
            </w:pPr>
            <w:r w:rsidRPr="00655A75">
              <w:rPr>
                <w:rFonts w:ascii="Times New Roman" w:hAnsi="Times New Roman" w:cs="Times New Roman"/>
                <w:sz w:val="20"/>
                <w:szCs w:val="20"/>
              </w:rPr>
              <w:t>0</w:t>
            </w:r>
          </w:p>
        </w:tc>
        <w:tc>
          <w:tcPr>
            <w:tcW w:w="2122" w:type="dxa"/>
            <w:shd w:val="clear" w:color="auto" w:fill="auto"/>
          </w:tcPr>
          <w:p w:rsidR="009B5B07" w:rsidRPr="00655A75" w:rsidRDefault="009B5B07" w:rsidP="008A3368">
            <w:pPr>
              <w:tabs>
                <w:tab w:val="decimal" w:pos="1572"/>
              </w:tabs>
              <w:spacing w:after="0" w:line="240" w:lineRule="auto"/>
              <w:ind w:right="907"/>
              <w:rPr>
                <w:rFonts w:ascii="Times New Roman" w:hAnsi="Times New Roman" w:cs="Times New Roman"/>
                <w:sz w:val="20"/>
                <w:szCs w:val="20"/>
              </w:rPr>
            </w:pPr>
            <w:r w:rsidRPr="00655A75">
              <w:rPr>
                <w:rFonts w:ascii="Times New Roman" w:hAnsi="Times New Roman" w:cs="Times New Roman"/>
                <w:sz w:val="20"/>
                <w:szCs w:val="20"/>
              </w:rPr>
              <w:t>0</w:t>
            </w:r>
          </w:p>
        </w:tc>
        <w:tc>
          <w:tcPr>
            <w:tcW w:w="2409" w:type="dxa"/>
            <w:shd w:val="clear" w:color="auto" w:fill="auto"/>
          </w:tcPr>
          <w:p w:rsidR="009B5B07" w:rsidRPr="00655A75" w:rsidRDefault="00B9121B" w:rsidP="009B5B07">
            <w:pPr>
              <w:tabs>
                <w:tab w:val="decimal" w:pos="1572"/>
              </w:tabs>
              <w:spacing w:after="0" w:line="240" w:lineRule="auto"/>
              <w:ind w:right="737"/>
              <w:rPr>
                <w:rFonts w:ascii="Times New Roman" w:hAnsi="Times New Roman" w:cs="Times New Roman"/>
                <w:sz w:val="20"/>
                <w:szCs w:val="20"/>
              </w:rPr>
            </w:pPr>
            <w:r>
              <w:rPr>
                <w:rFonts w:ascii="Times New Roman" w:hAnsi="Times New Roman" w:cs="Times New Roman"/>
                <w:sz w:val="20"/>
                <w:szCs w:val="20"/>
              </w:rPr>
              <w:t>0</w:t>
            </w:r>
            <w:r w:rsidR="009B5B07">
              <w:rPr>
                <w:rFonts w:ascii="Times New Roman" w:hAnsi="Times New Roman" w:cs="Times New Roman"/>
                <w:sz w:val="20"/>
                <w:szCs w:val="20"/>
              </w:rPr>
              <w:t xml:space="preserve">        </w:t>
            </w:r>
          </w:p>
        </w:tc>
      </w:tr>
      <w:tr w:rsidR="00657131" w:rsidRPr="00655A75" w:rsidTr="00712A23">
        <w:trPr>
          <w:trHeight w:val="159"/>
        </w:trPr>
        <w:tc>
          <w:tcPr>
            <w:tcW w:w="1843" w:type="dxa"/>
            <w:shd w:val="clear" w:color="auto" w:fill="FFD1D1"/>
          </w:tcPr>
          <w:p w:rsidR="00657131" w:rsidRPr="00655A75" w:rsidRDefault="00657131" w:rsidP="00712A2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Košický</w:t>
            </w:r>
            <w:r w:rsidRPr="00655A75">
              <w:rPr>
                <w:rFonts w:ascii="Times New Roman" w:hAnsi="Times New Roman" w:cs="Times New Roman"/>
                <w:sz w:val="20"/>
                <w:szCs w:val="20"/>
              </w:rPr>
              <w:t xml:space="preserve"> </w:t>
            </w:r>
          </w:p>
        </w:tc>
        <w:tc>
          <w:tcPr>
            <w:tcW w:w="2693" w:type="dxa"/>
            <w:shd w:val="clear" w:color="auto" w:fill="FFD1D1"/>
          </w:tcPr>
          <w:p w:rsidR="00657131" w:rsidRPr="00655A75" w:rsidRDefault="00657131" w:rsidP="00712A23">
            <w:pPr>
              <w:tabs>
                <w:tab w:val="decimal" w:pos="1572"/>
              </w:tabs>
              <w:spacing w:after="0" w:line="240" w:lineRule="auto"/>
              <w:ind w:right="907"/>
              <w:rPr>
                <w:rFonts w:ascii="Times New Roman" w:hAnsi="Times New Roman" w:cs="Times New Roman"/>
                <w:sz w:val="20"/>
                <w:szCs w:val="20"/>
              </w:rPr>
            </w:pPr>
            <w:r>
              <w:rPr>
                <w:rFonts w:ascii="Times New Roman" w:hAnsi="Times New Roman" w:cs="Times New Roman"/>
                <w:sz w:val="20"/>
                <w:szCs w:val="20"/>
              </w:rPr>
              <w:t>8</w:t>
            </w:r>
          </w:p>
        </w:tc>
        <w:tc>
          <w:tcPr>
            <w:tcW w:w="2122" w:type="dxa"/>
            <w:shd w:val="clear" w:color="auto" w:fill="FFD1D1"/>
          </w:tcPr>
          <w:p w:rsidR="00657131" w:rsidRPr="00655A75" w:rsidRDefault="00657131" w:rsidP="00712A23">
            <w:pPr>
              <w:tabs>
                <w:tab w:val="decimal" w:pos="1572"/>
              </w:tabs>
              <w:spacing w:after="0" w:line="240" w:lineRule="auto"/>
              <w:ind w:right="907"/>
              <w:rPr>
                <w:rFonts w:ascii="Times New Roman" w:hAnsi="Times New Roman" w:cs="Times New Roman"/>
                <w:sz w:val="20"/>
                <w:szCs w:val="20"/>
              </w:rPr>
            </w:pPr>
            <w:r>
              <w:rPr>
                <w:rFonts w:ascii="Times New Roman" w:hAnsi="Times New Roman" w:cs="Times New Roman"/>
                <w:sz w:val="20"/>
                <w:szCs w:val="20"/>
              </w:rPr>
              <w:t>8</w:t>
            </w:r>
          </w:p>
        </w:tc>
        <w:tc>
          <w:tcPr>
            <w:tcW w:w="2409" w:type="dxa"/>
            <w:shd w:val="clear" w:color="auto" w:fill="FFD1D1"/>
          </w:tcPr>
          <w:p w:rsidR="00657131" w:rsidRPr="00655A75" w:rsidRDefault="00657131" w:rsidP="00712A23">
            <w:pPr>
              <w:tabs>
                <w:tab w:val="decimal" w:pos="1572"/>
              </w:tabs>
              <w:spacing w:after="0" w:line="240" w:lineRule="auto"/>
              <w:ind w:right="737"/>
              <w:rPr>
                <w:rFonts w:ascii="Times New Roman" w:hAnsi="Times New Roman" w:cs="Times New Roman"/>
                <w:sz w:val="20"/>
                <w:szCs w:val="20"/>
              </w:rPr>
            </w:pPr>
            <w:r>
              <w:rPr>
                <w:rFonts w:ascii="Times New Roman" w:hAnsi="Times New Roman" w:cs="Times New Roman"/>
                <w:sz w:val="20"/>
                <w:szCs w:val="20"/>
              </w:rPr>
              <w:t xml:space="preserve">1        </w:t>
            </w:r>
          </w:p>
        </w:tc>
      </w:tr>
      <w:tr w:rsidR="009B5B07" w:rsidRPr="00655A75" w:rsidTr="00070426">
        <w:trPr>
          <w:trHeight w:val="159"/>
        </w:trPr>
        <w:tc>
          <w:tcPr>
            <w:tcW w:w="1843" w:type="dxa"/>
            <w:tcBorders>
              <w:top w:val="single" w:sz="12" w:space="0" w:color="auto"/>
              <w:bottom w:val="single" w:sz="18" w:space="0" w:color="auto"/>
            </w:tcBorders>
            <w:shd w:val="clear" w:color="auto" w:fill="244061"/>
          </w:tcPr>
          <w:p w:rsidR="009B5B07" w:rsidRPr="00070426" w:rsidRDefault="009B5B07" w:rsidP="008A3368">
            <w:pPr>
              <w:spacing w:after="0" w:line="240" w:lineRule="auto"/>
              <w:jc w:val="both"/>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CELKOM</w:t>
            </w:r>
          </w:p>
        </w:tc>
        <w:tc>
          <w:tcPr>
            <w:tcW w:w="2693" w:type="dxa"/>
            <w:tcBorders>
              <w:top w:val="single" w:sz="12" w:space="0" w:color="auto"/>
              <w:bottom w:val="single" w:sz="18" w:space="0" w:color="auto"/>
            </w:tcBorders>
            <w:shd w:val="clear" w:color="auto" w:fill="244061"/>
          </w:tcPr>
          <w:p w:rsidR="009B5B07" w:rsidRPr="00070426" w:rsidRDefault="00B9121B" w:rsidP="008A3368">
            <w:pPr>
              <w:tabs>
                <w:tab w:val="decimal" w:pos="1572"/>
              </w:tabs>
              <w:spacing w:after="0" w:line="240" w:lineRule="auto"/>
              <w:ind w:right="907"/>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1</w:t>
            </w:r>
            <w:r w:rsidR="008A3368" w:rsidRPr="00070426">
              <w:rPr>
                <w:rFonts w:ascii="Times New Roman" w:hAnsi="Times New Roman" w:cs="Times New Roman"/>
                <w:b/>
                <w:bCs/>
                <w:color w:val="FFFFFF"/>
                <w:sz w:val="20"/>
                <w:szCs w:val="20"/>
              </w:rPr>
              <w:t>1</w:t>
            </w:r>
          </w:p>
        </w:tc>
        <w:tc>
          <w:tcPr>
            <w:tcW w:w="2122" w:type="dxa"/>
            <w:tcBorders>
              <w:top w:val="single" w:sz="12" w:space="0" w:color="auto"/>
              <w:bottom w:val="single" w:sz="18" w:space="0" w:color="auto"/>
            </w:tcBorders>
            <w:shd w:val="clear" w:color="auto" w:fill="244061"/>
          </w:tcPr>
          <w:p w:rsidR="009B5B07" w:rsidRPr="00070426" w:rsidRDefault="00B9121B" w:rsidP="008A3368">
            <w:pPr>
              <w:tabs>
                <w:tab w:val="decimal" w:pos="1572"/>
              </w:tabs>
              <w:spacing w:after="0" w:line="240" w:lineRule="auto"/>
              <w:ind w:right="907"/>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1</w:t>
            </w:r>
            <w:r w:rsidR="008A3368" w:rsidRPr="00070426">
              <w:rPr>
                <w:rFonts w:ascii="Times New Roman" w:hAnsi="Times New Roman" w:cs="Times New Roman"/>
                <w:b/>
                <w:bCs/>
                <w:color w:val="FFFFFF"/>
                <w:sz w:val="20"/>
                <w:szCs w:val="20"/>
              </w:rPr>
              <w:t>2</w:t>
            </w:r>
          </w:p>
        </w:tc>
        <w:tc>
          <w:tcPr>
            <w:tcW w:w="2409" w:type="dxa"/>
            <w:tcBorders>
              <w:top w:val="single" w:sz="12" w:space="0" w:color="auto"/>
              <w:bottom w:val="single" w:sz="18" w:space="0" w:color="auto"/>
            </w:tcBorders>
            <w:shd w:val="clear" w:color="auto" w:fill="244061"/>
          </w:tcPr>
          <w:p w:rsidR="009B5B07" w:rsidRPr="00070426" w:rsidRDefault="00B9121B" w:rsidP="009B5B07">
            <w:pPr>
              <w:tabs>
                <w:tab w:val="decimal" w:pos="1572"/>
              </w:tabs>
              <w:spacing w:after="0" w:line="240" w:lineRule="auto"/>
              <w:ind w:right="737"/>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1</w:t>
            </w:r>
            <w:r w:rsidR="009B5B07" w:rsidRPr="00070426">
              <w:rPr>
                <w:rFonts w:ascii="Times New Roman" w:hAnsi="Times New Roman" w:cs="Times New Roman"/>
                <w:b/>
                <w:bCs/>
                <w:color w:val="FFFFFF"/>
                <w:sz w:val="20"/>
                <w:szCs w:val="20"/>
              </w:rPr>
              <w:t xml:space="preserve">        </w:t>
            </w:r>
          </w:p>
        </w:tc>
      </w:tr>
    </w:tbl>
    <w:p w:rsidR="009B5B07" w:rsidRPr="00F56E8D" w:rsidRDefault="009B5B07" w:rsidP="00B14850">
      <w:pPr>
        <w:spacing w:after="0" w:line="240" w:lineRule="auto"/>
        <w:jc w:val="right"/>
        <w:rPr>
          <w:rFonts w:ascii="Times New Roman" w:hAnsi="Times New Roman" w:cs="Times New Roman"/>
          <w:sz w:val="20"/>
          <w:szCs w:val="20"/>
        </w:rPr>
      </w:pPr>
      <w:r w:rsidRPr="00F56E8D">
        <w:rPr>
          <w:rFonts w:ascii="Times New Roman" w:hAnsi="Times New Roman" w:cs="Times New Roman"/>
          <w:sz w:val="20"/>
          <w:szCs w:val="20"/>
        </w:rPr>
        <w:t xml:space="preserve">Zdroj: Hydromeliorácie, </w:t>
      </w:r>
      <w:proofErr w:type="spellStart"/>
      <w:r w:rsidRPr="00F56E8D">
        <w:rPr>
          <w:rFonts w:ascii="Times New Roman" w:hAnsi="Times New Roman" w:cs="Times New Roman"/>
          <w:sz w:val="20"/>
          <w:szCs w:val="20"/>
        </w:rPr>
        <w:t>š.p</w:t>
      </w:r>
      <w:proofErr w:type="spellEnd"/>
    </w:p>
    <w:p w:rsidR="00B14850" w:rsidRPr="00F56E8D" w:rsidRDefault="00B14850" w:rsidP="00B14850">
      <w:pPr>
        <w:tabs>
          <w:tab w:val="left" w:pos="3544"/>
        </w:tabs>
        <w:spacing w:after="0" w:line="240" w:lineRule="auto"/>
        <w:jc w:val="both"/>
        <w:rPr>
          <w:rFonts w:ascii="Times New Roman" w:hAnsi="Times New Roman" w:cs="Times New Roman"/>
          <w:sz w:val="24"/>
          <w:szCs w:val="24"/>
          <w:lang w:eastAsia="sk-SK"/>
        </w:rPr>
      </w:pPr>
    </w:p>
    <w:p w:rsidR="00C370C9" w:rsidRDefault="00B14850" w:rsidP="00DA2A5A">
      <w:pPr>
        <w:tabs>
          <w:tab w:val="left" w:pos="3544"/>
        </w:tabs>
        <w:spacing w:after="0" w:line="240" w:lineRule="auto"/>
        <w:jc w:val="both"/>
        <w:rPr>
          <w:rFonts w:ascii="Times New Roman" w:hAnsi="Times New Roman" w:cs="Times New Roman"/>
          <w:sz w:val="24"/>
          <w:szCs w:val="24"/>
          <w:lang w:eastAsia="sk-SK"/>
        </w:rPr>
      </w:pPr>
      <w:r w:rsidRPr="00F56E8D">
        <w:rPr>
          <w:rFonts w:ascii="Times New Roman" w:hAnsi="Times New Roman" w:cs="Times New Roman"/>
          <w:sz w:val="24"/>
          <w:szCs w:val="24"/>
          <w:lang w:eastAsia="sk-SK"/>
        </w:rPr>
        <w:lastRenderedPageBreak/>
        <w:t>Prevádzka odvodňovacích čerpacích staníc negeneruje žiadne výnosy</w:t>
      </w:r>
      <w:r w:rsidR="0053234C">
        <w:rPr>
          <w:rFonts w:ascii="Times New Roman" w:hAnsi="Times New Roman" w:cs="Times New Roman"/>
          <w:sz w:val="24"/>
          <w:szCs w:val="24"/>
          <w:lang w:eastAsia="sk-SK"/>
        </w:rPr>
        <w:t>,</w:t>
      </w:r>
      <w:r w:rsidRPr="00F56E8D">
        <w:rPr>
          <w:rFonts w:ascii="Times New Roman" w:hAnsi="Times New Roman" w:cs="Times New Roman"/>
          <w:sz w:val="24"/>
          <w:szCs w:val="24"/>
          <w:lang w:eastAsia="sk-SK"/>
        </w:rPr>
        <w:t xml:space="preserve"> avšak udržanie ich prevádzkyschopného stavu</w:t>
      </w:r>
      <w:r w:rsidR="0053234C">
        <w:rPr>
          <w:rFonts w:ascii="Times New Roman" w:hAnsi="Times New Roman" w:cs="Times New Roman"/>
          <w:sz w:val="24"/>
          <w:szCs w:val="24"/>
          <w:lang w:eastAsia="sk-SK"/>
        </w:rPr>
        <w:t xml:space="preserve"> si</w:t>
      </w:r>
      <w:r w:rsidRPr="00F56E8D">
        <w:rPr>
          <w:rFonts w:ascii="Times New Roman" w:hAnsi="Times New Roman" w:cs="Times New Roman"/>
          <w:sz w:val="24"/>
          <w:szCs w:val="24"/>
          <w:lang w:eastAsia="sk-SK"/>
        </w:rPr>
        <w:t xml:space="preserve"> vyžaduje ročné náklady v priemere 50 000 EUR. V</w:t>
      </w:r>
      <w:r w:rsidR="008B54A3">
        <w:rPr>
          <w:rFonts w:ascii="Times New Roman" w:hAnsi="Times New Roman" w:cs="Times New Roman"/>
          <w:sz w:val="24"/>
          <w:szCs w:val="24"/>
          <w:lang w:eastAsia="sk-SK"/>
        </w:rPr>
        <w:t> </w:t>
      </w:r>
      <w:r w:rsidRPr="00F56E8D">
        <w:rPr>
          <w:rFonts w:ascii="Times New Roman" w:hAnsi="Times New Roman" w:cs="Times New Roman"/>
          <w:sz w:val="24"/>
          <w:szCs w:val="24"/>
          <w:lang w:eastAsia="sk-SK"/>
        </w:rPr>
        <w:t>prípade</w:t>
      </w:r>
      <w:r w:rsidR="008B54A3">
        <w:rPr>
          <w:rFonts w:ascii="Times New Roman" w:hAnsi="Times New Roman" w:cs="Times New Roman"/>
          <w:sz w:val="24"/>
          <w:szCs w:val="24"/>
          <w:lang w:eastAsia="sk-SK"/>
        </w:rPr>
        <w:t xml:space="preserve"> </w:t>
      </w:r>
      <w:r w:rsidRPr="00F56E8D">
        <w:rPr>
          <w:rFonts w:ascii="Times New Roman" w:hAnsi="Times New Roman" w:cs="Times New Roman"/>
          <w:sz w:val="24"/>
          <w:szCs w:val="24"/>
          <w:lang w:eastAsia="sk-SK"/>
        </w:rPr>
        <w:t xml:space="preserve">výskytu povodňových stavov (II. a III. Stupeň povodňovej aktivity) rastú náklady o spotrebu elektrickej energie a o prevádzkové náklady pri prečerpávaní vnútorných vôd, ktorých výšku je ťažké predvídať. </w:t>
      </w:r>
    </w:p>
    <w:p w:rsidR="008B54A3" w:rsidRPr="00DA2A5A" w:rsidRDefault="008B54A3" w:rsidP="00DA2A5A">
      <w:pPr>
        <w:tabs>
          <w:tab w:val="left" w:pos="3544"/>
        </w:tabs>
        <w:spacing w:after="0" w:line="240" w:lineRule="auto"/>
        <w:jc w:val="both"/>
        <w:rPr>
          <w:rFonts w:ascii="Times New Roman" w:hAnsi="Times New Roman" w:cs="Times New Roman"/>
          <w:sz w:val="24"/>
          <w:szCs w:val="24"/>
          <w:lang w:eastAsia="sk-SK"/>
        </w:rPr>
      </w:pPr>
    </w:p>
    <w:p w:rsidR="00C370C9" w:rsidRDefault="00C370C9" w:rsidP="00C370C9">
      <w:pPr>
        <w:spacing w:after="0" w:line="240" w:lineRule="auto"/>
        <w:jc w:val="both"/>
        <w:outlineLvl w:val="0"/>
        <w:rPr>
          <w:rFonts w:ascii="Times New Roman" w:hAnsi="Times New Roman" w:cs="Times New Roman"/>
          <w:sz w:val="20"/>
          <w:szCs w:val="20"/>
        </w:rPr>
      </w:pPr>
      <w:bookmarkStart w:id="127" w:name="_Toc393133080"/>
      <w:bookmarkStart w:id="128" w:name="_Toc394420548"/>
      <w:bookmarkStart w:id="129" w:name="_Toc394490734"/>
      <w:r w:rsidRPr="003A56E5">
        <w:rPr>
          <w:rFonts w:ascii="Times New Roman" w:hAnsi="Times New Roman" w:cs="Times New Roman"/>
          <w:sz w:val="20"/>
          <w:szCs w:val="20"/>
        </w:rPr>
        <w:t>Tab. č. 1</w:t>
      </w:r>
      <w:r w:rsidR="001A06D3">
        <w:rPr>
          <w:rFonts w:ascii="Times New Roman" w:hAnsi="Times New Roman" w:cs="Times New Roman"/>
          <w:sz w:val="20"/>
          <w:szCs w:val="20"/>
        </w:rPr>
        <w:t>5</w:t>
      </w:r>
      <w:r w:rsidRPr="003A56E5">
        <w:rPr>
          <w:rFonts w:ascii="Times New Roman" w:hAnsi="Times New Roman" w:cs="Times New Roman"/>
          <w:sz w:val="20"/>
          <w:szCs w:val="20"/>
        </w:rPr>
        <w:t xml:space="preserve">: </w:t>
      </w:r>
      <w:r w:rsidR="0053234C">
        <w:rPr>
          <w:rFonts w:ascii="Times New Roman" w:hAnsi="Times New Roman" w:cs="Times New Roman"/>
          <w:sz w:val="20"/>
          <w:szCs w:val="20"/>
        </w:rPr>
        <w:t>Celkový</w:t>
      </w:r>
      <w:r w:rsidR="0053234C" w:rsidRPr="003A56E5">
        <w:rPr>
          <w:rFonts w:ascii="Times New Roman" w:hAnsi="Times New Roman" w:cs="Times New Roman"/>
          <w:sz w:val="20"/>
          <w:szCs w:val="20"/>
        </w:rPr>
        <w:t xml:space="preserve"> </w:t>
      </w:r>
      <w:r w:rsidRPr="003A56E5">
        <w:rPr>
          <w:rFonts w:ascii="Times New Roman" w:hAnsi="Times New Roman" w:cs="Times New Roman"/>
          <w:sz w:val="20"/>
          <w:szCs w:val="20"/>
        </w:rPr>
        <w:t>rozsah odvodňovacích systémov v</w:t>
      </w:r>
      <w:r w:rsidR="001A6EEE">
        <w:rPr>
          <w:rFonts w:ascii="Times New Roman" w:hAnsi="Times New Roman" w:cs="Times New Roman"/>
          <w:sz w:val="20"/>
          <w:szCs w:val="20"/>
        </w:rPr>
        <w:t> </w:t>
      </w:r>
      <w:r w:rsidRPr="003A56E5">
        <w:rPr>
          <w:rFonts w:ascii="Times New Roman" w:hAnsi="Times New Roman" w:cs="Times New Roman"/>
          <w:sz w:val="20"/>
          <w:szCs w:val="20"/>
        </w:rPr>
        <w:t>SR</w:t>
      </w:r>
      <w:bookmarkEnd w:id="127"/>
      <w:bookmarkEnd w:id="128"/>
      <w:bookmarkEnd w:id="129"/>
    </w:p>
    <w:p w:rsidR="001A6EEE" w:rsidRPr="003A56E5" w:rsidRDefault="001A6EEE" w:rsidP="00C370C9">
      <w:pPr>
        <w:spacing w:after="0" w:line="240" w:lineRule="auto"/>
        <w:jc w:val="both"/>
        <w:outlineLvl w:val="0"/>
        <w:rPr>
          <w:rFonts w:ascii="Times New Roman" w:hAnsi="Times New Roman" w:cs="Times New Roman"/>
          <w:sz w:val="20"/>
          <w:szCs w:val="20"/>
        </w:rPr>
      </w:pPr>
    </w:p>
    <w:tbl>
      <w:tblPr>
        <w:tblW w:w="8994" w:type="dxa"/>
        <w:jc w:val="center"/>
        <w:tblLook w:val="00A0" w:firstRow="1" w:lastRow="0" w:firstColumn="1" w:lastColumn="0" w:noHBand="0" w:noVBand="0"/>
      </w:tblPr>
      <w:tblGrid>
        <w:gridCol w:w="3273"/>
        <w:gridCol w:w="1926"/>
        <w:gridCol w:w="3795"/>
      </w:tblGrid>
      <w:tr w:rsidR="00C370C9" w:rsidRPr="003A56E5" w:rsidTr="00070426">
        <w:trPr>
          <w:jc w:val="center"/>
        </w:trPr>
        <w:tc>
          <w:tcPr>
            <w:tcW w:w="3273" w:type="dxa"/>
            <w:vMerge w:val="restart"/>
            <w:tcBorders>
              <w:top w:val="single" w:sz="18" w:space="0" w:color="auto"/>
            </w:tcBorders>
            <w:shd w:val="clear" w:color="auto" w:fill="244061"/>
          </w:tcPr>
          <w:p w:rsidR="00C370C9" w:rsidRPr="00070426" w:rsidRDefault="00C370C9" w:rsidP="00C44794">
            <w:pPr>
              <w:tabs>
                <w:tab w:val="left" w:pos="975"/>
              </w:tabs>
              <w:spacing w:after="0" w:line="240" w:lineRule="auto"/>
              <w:jc w:val="both"/>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Rajón</w:t>
            </w:r>
            <w:r w:rsidRPr="00070426">
              <w:rPr>
                <w:rFonts w:ascii="Times New Roman" w:hAnsi="Times New Roman" w:cs="Times New Roman"/>
                <w:b/>
                <w:bCs/>
                <w:color w:val="FFFFFF"/>
                <w:sz w:val="20"/>
                <w:szCs w:val="20"/>
              </w:rPr>
              <w:tab/>
            </w:r>
          </w:p>
        </w:tc>
        <w:tc>
          <w:tcPr>
            <w:tcW w:w="5721" w:type="dxa"/>
            <w:gridSpan w:val="2"/>
            <w:tcBorders>
              <w:top w:val="single" w:sz="18" w:space="0" w:color="auto"/>
            </w:tcBorders>
            <w:shd w:val="clear" w:color="auto" w:fill="244061"/>
          </w:tcPr>
          <w:p w:rsidR="00C370C9" w:rsidRPr="00070426" w:rsidRDefault="00C370C9" w:rsidP="00C44794">
            <w:pPr>
              <w:spacing w:after="0" w:line="240" w:lineRule="auto"/>
              <w:ind w:right="1134"/>
              <w:jc w:val="center"/>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Odvodňovacia sieť</w:t>
            </w:r>
          </w:p>
        </w:tc>
      </w:tr>
      <w:tr w:rsidR="00C370C9" w:rsidRPr="003A56E5" w:rsidTr="00070426">
        <w:trPr>
          <w:jc w:val="center"/>
        </w:trPr>
        <w:tc>
          <w:tcPr>
            <w:tcW w:w="3273" w:type="dxa"/>
            <w:vMerge/>
            <w:tcBorders>
              <w:bottom w:val="single" w:sz="12" w:space="0" w:color="auto"/>
            </w:tcBorders>
            <w:shd w:val="clear" w:color="auto" w:fill="244061"/>
          </w:tcPr>
          <w:p w:rsidR="00C370C9" w:rsidRPr="00070426" w:rsidRDefault="00C370C9" w:rsidP="00C44794">
            <w:pPr>
              <w:spacing w:after="0" w:line="240" w:lineRule="auto"/>
              <w:jc w:val="both"/>
              <w:rPr>
                <w:rFonts w:ascii="Times New Roman" w:hAnsi="Times New Roman" w:cs="Times New Roman"/>
                <w:color w:val="FFFFFF"/>
                <w:sz w:val="20"/>
                <w:szCs w:val="20"/>
              </w:rPr>
            </w:pPr>
          </w:p>
        </w:tc>
        <w:tc>
          <w:tcPr>
            <w:tcW w:w="1926" w:type="dxa"/>
            <w:tcBorders>
              <w:bottom w:val="single" w:sz="12" w:space="0" w:color="auto"/>
            </w:tcBorders>
            <w:shd w:val="clear" w:color="auto" w:fill="244061"/>
          </w:tcPr>
          <w:p w:rsidR="00C370C9" w:rsidRPr="00070426" w:rsidRDefault="00C370C9" w:rsidP="00C44794">
            <w:pPr>
              <w:spacing w:after="0" w:line="240" w:lineRule="auto"/>
              <w:jc w:val="center"/>
              <w:rPr>
                <w:rFonts w:ascii="Times New Roman" w:hAnsi="Times New Roman" w:cs="Times New Roman"/>
                <w:color w:val="FFFFFF"/>
                <w:sz w:val="20"/>
                <w:szCs w:val="20"/>
              </w:rPr>
            </w:pPr>
            <w:r w:rsidRPr="00070426">
              <w:rPr>
                <w:rFonts w:ascii="Times New Roman" w:hAnsi="Times New Roman" w:cs="Times New Roman"/>
                <w:color w:val="FFFFFF"/>
                <w:sz w:val="20"/>
                <w:szCs w:val="20"/>
              </w:rPr>
              <w:t>OČS - počet</w:t>
            </w:r>
          </w:p>
        </w:tc>
        <w:tc>
          <w:tcPr>
            <w:tcW w:w="3795" w:type="dxa"/>
            <w:tcBorders>
              <w:bottom w:val="single" w:sz="12" w:space="0" w:color="auto"/>
            </w:tcBorders>
            <w:shd w:val="clear" w:color="auto" w:fill="244061"/>
          </w:tcPr>
          <w:p w:rsidR="00C370C9" w:rsidRPr="00070426" w:rsidRDefault="00C370C9" w:rsidP="00C44794">
            <w:pPr>
              <w:spacing w:after="0" w:line="240" w:lineRule="auto"/>
              <w:jc w:val="center"/>
              <w:rPr>
                <w:rFonts w:ascii="Times New Roman" w:hAnsi="Times New Roman" w:cs="Times New Roman"/>
                <w:color w:val="FFFFFF"/>
                <w:sz w:val="20"/>
                <w:szCs w:val="20"/>
              </w:rPr>
            </w:pPr>
            <w:r w:rsidRPr="00070426">
              <w:rPr>
                <w:rFonts w:ascii="Times New Roman" w:hAnsi="Times New Roman" w:cs="Times New Roman"/>
                <w:color w:val="FFFFFF"/>
                <w:sz w:val="20"/>
                <w:szCs w:val="20"/>
              </w:rPr>
              <w:t>Odvodňovacie kanále</w:t>
            </w:r>
          </w:p>
          <w:p w:rsidR="00C370C9" w:rsidRPr="00070426" w:rsidRDefault="00C370C9" w:rsidP="00C44794">
            <w:pPr>
              <w:spacing w:after="0" w:line="240" w:lineRule="auto"/>
              <w:jc w:val="center"/>
              <w:rPr>
                <w:rFonts w:ascii="Times New Roman" w:hAnsi="Times New Roman" w:cs="Times New Roman"/>
                <w:color w:val="FFFFFF"/>
                <w:sz w:val="20"/>
                <w:szCs w:val="20"/>
              </w:rPr>
            </w:pPr>
            <w:r w:rsidRPr="00070426">
              <w:rPr>
                <w:rFonts w:ascii="Times New Roman" w:hAnsi="Times New Roman" w:cs="Times New Roman"/>
                <w:color w:val="FFFFFF"/>
                <w:sz w:val="20"/>
                <w:szCs w:val="20"/>
              </w:rPr>
              <w:t>(dĺžka v km)</w:t>
            </w:r>
          </w:p>
        </w:tc>
      </w:tr>
      <w:tr w:rsidR="00C370C9" w:rsidRPr="003A56E5" w:rsidTr="00A1627D">
        <w:trPr>
          <w:jc w:val="center"/>
        </w:trPr>
        <w:tc>
          <w:tcPr>
            <w:tcW w:w="3273" w:type="dxa"/>
            <w:tcBorders>
              <w:top w:val="single" w:sz="12" w:space="0" w:color="auto"/>
            </w:tcBorders>
          </w:tcPr>
          <w:p w:rsidR="00C370C9" w:rsidRPr="003A56E5" w:rsidRDefault="00C370C9" w:rsidP="00C44794">
            <w:pPr>
              <w:spacing w:after="0" w:line="240" w:lineRule="auto"/>
              <w:jc w:val="both"/>
              <w:rPr>
                <w:rFonts w:ascii="Times New Roman" w:hAnsi="Times New Roman" w:cs="Times New Roman"/>
                <w:sz w:val="20"/>
                <w:szCs w:val="20"/>
              </w:rPr>
            </w:pPr>
            <w:r w:rsidRPr="003A56E5">
              <w:rPr>
                <w:rFonts w:ascii="Times New Roman" w:hAnsi="Times New Roman" w:cs="Times New Roman"/>
                <w:sz w:val="20"/>
                <w:szCs w:val="20"/>
              </w:rPr>
              <w:t>Bratislavský kraj</w:t>
            </w:r>
          </w:p>
        </w:tc>
        <w:tc>
          <w:tcPr>
            <w:tcW w:w="1926" w:type="dxa"/>
            <w:tcBorders>
              <w:top w:val="single" w:sz="12" w:space="0" w:color="auto"/>
            </w:tcBorders>
          </w:tcPr>
          <w:p w:rsidR="00C370C9" w:rsidRPr="003A56E5" w:rsidRDefault="00C370C9"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0</w:t>
            </w:r>
          </w:p>
        </w:tc>
        <w:tc>
          <w:tcPr>
            <w:tcW w:w="3795" w:type="dxa"/>
            <w:tcBorders>
              <w:top w:val="single" w:sz="12" w:space="0" w:color="auto"/>
            </w:tcBorders>
          </w:tcPr>
          <w:p w:rsidR="00C370C9" w:rsidRPr="003A56E5" w:rsidRDefault="00C370C9"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390,040</w:t>
            </w:r>
          </w:p>
        </w:tc>
      </w:tr>
      <w:tr w:rsidR="00C370C9" w:rsidRPr="003A56E5" w:rsidTr="001A6EEE">
        <w:trPr>
          <w:jc w:val="center"/>
        </w:trPr>
        <w:tc>
          <w:tcPr>
            <w:tcW w:w="3273" w:type="dxa"/>
            <w:shd w:val="clear" w:color="auto" w:fill="FFD1D1"/>
          </w:tcPr>
          <w:p w:rsidR="00C370C9" w:rsidRPr="003A56E5" w:rsidRDefault="00C370C9" w:rsidP="00C44794">
            <w:pPr>
              <w:spacing w:after="0" w:line="240" w:lineRule="auto"/>
              <w:jc w:val="both"/>
              <w:rPr>
                <w:rFonts w:ascii="Times New Roman" w:hAnsi="Times New Roman" w:cs="Times New Roman"/>
                <w:sz w:val="20"/>
                <w:szCs w:val="20"/>
              </w:rPr>
            </w:pPr>
            <w:r w:rsidRPr="003A56E5">
              <w:rPr>
                <w:rFonts w:ascii="Times New Roman" w:hAnsi="Times New Roman" w:cs="Times New Roman"/>
                <w:sz w:val="20"/>
                <w:szCs w:val="20"/>
              </w:rPr>
              <w:t>Trnavský kraj</w:t>
            </w:r>
          </w:p>
        </w:tc>
        <w:tc>
          <w:tcPr>
            <w:tcW w:w="1926" w:type="dxa"/>
            <w:shd w:val="clear" w:color="auto" w:fill="FFD1D1"/>
          </w:tcPr>
          <w:p w:rsidR="00C370C9" w:rsidRPr="003A56E5" w:rsidRDefault="00C370C9"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0</w:t>
            </w:r>
          </w:p>
        </w:tc>
        <w:tc>
          <w:tcPr>
            <w:tcW w:w="3795" w:type="dxa"/>
            <w:shd w:val="clear" w:color="auto" w:fill="FFD1D1"/>
          </w:tcPr>
          <w:p w:rsidR="00C370C9" w:rsidRPr="003A56E5" w:rsidRDefault="00C370C9"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719,530</w:t>
            </w:r>
          </w:p>
        </w:tc>
      </w:tr>
      <w:tr w:rsidR="00C370C9" w:rsidRPr="003A56E5" w:rsidTr="00A1627D">
        <w:trPr>
          <w:jc w:val="center"/>
        </w:trPr>
        <w:tc>
          <w:tcPr>
            <w:tcW w:w="3273" w:type="dxa"/>
          </w:tcPr>
          <w:p w:rsidR="00C370C9" w:rsidRPr="003A56E5" w:rsidRDefault="00C370C9" w:rsidP="00C44794">
            <w:pPr>
              <w:spacing w:after="0" w:line="240" w:lineRule="auto"/>
              <w:jc w:val="both"/>
              <w:rPr>
                <w:rFonts w:ascii="Times New Roman" w:hAnsi="Times New Roman" w:cs="Times New Roman"/>
                <w:sz w:val="20"/>
                <w:szCs w:val="20"/>
              </w:rPr>
            </w:pPr>
            <w:r w:rsidRPr="003A56E5">
              <w:rPr>
                <w:rFonts w:ascii="Times New Roman" w:hAnsi="Times New Roman" w:cs="Times New Roman"/>
                <w:sz w:val="20"/>
                <w:szCs w:val="20"/>
              </w:rPr>
              <w:t>Nitriansky kraj</w:t>
            </w:r>
          </w:p>
        </w:tc>
        <w:tc>
          <w:tcPr>
            <w:tcW w:w="1926" w:type="dxa"/>
          </w:tcPr>
          <w:p w:rsidR="00C370C9" w:rsidRPr="003A56E5" w:rsidRDefault="00C370C9"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3</w:t>
            </w:r>
          </w:p>
        </w:tc>
        <w:tc>
          <w:tcPr>
            <w:tcW w:w="3795" w:type="dxa"/>
          </w:tcPr>
          <w:p w:rsidR="00C370C9" w:rsidRPr="003A56E5" w:rsidRDefault="00C370C9"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1 086,276</w:t>
            </w:r>
          </w:p>
        </w:tc>
      </w:tr>
      <w:tr w:rsidR="00C370C9" w:rsidRPr="003A56E5" w:rsidTr="001A6EEE">
        <w:trPr>
          <w:jc w:val="center"/>
        </w:trPr>
        <w:tc>
          <w:tcPr>
            <w:tcW w:w="3273" w:type="dxa"/>
            <w:shd w:val="clear" w:color="auto" w:fill="FFD1D1"/>
          </w:tcPr>
          <w:p w:rsidR="00C370C9" w:rsidRPr="003A56E5" w:rsidRDefault="00C370C9" w:rsidP="00C44794">
            <w:pPr>
              <w:spacing w:after="0" w:line="240" w:lineRule="auto"/>
              <w:jc w:val="both"/>
              <w:rPr>
                <w:rFonts w:ascii="Times New Roman" w:hAnsi="Times New Roman" w:cs="Times New Roman"/>
                <w:sz w:val="20"/>
                <w:szCs w:val="20"/>
              </w:rPr>
            </w:pPr>
            <w:r w:rsidRPr="003A56E5">
              <w:rPr>
                <w:rFonts w:ascii="Times New Roman" w:hAnsi="Times New Roman" w:cs="Times New Roman"/>
                <w:sz w:val="20"/>
                <w:szCs w:val="20"/>
              </w:rPr>
              <w:t>Trenčiansky kraj</w:t>
            </w:r>
          </w:p>
        </w:tc>
        <w:tc>
          <w:tcPr>
            <w:tcW w:w="1926" w:type="dxa"/>
            <w:shd w:val="clear" w:color="auto" w:fill="FFD1D1"/>
          </w:tcPr>
          <w:p w:rsidR="00C370C9" w:rsidRPr="003A56E5" w:rsidRDefault="00C370C9"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0</w:t>
            </w:r>
          </w:p>
        </w:tc>
        <w:tc>
          <w:tcPr>
            <w:tcW w:w="3795" w:type="dxa"/>
            <w:shd w:val="clear" w:color="auto" w:fill="FFD1D1"/>
          </w:tcPr>
          <w:p w:rsidR="00C370C9" w:rsidRPr="003A56E5" w:rsidRDefault="00C370C9"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182,775</w:t>
            </w:r>
          </w:p>
        </w:tc>
      </w:tr>
      <w:tr w:rsidR="00C370C9" w:rsidRPr="003A56E5" w:rsidTr="00A1627D">
        <w:trPr>
          <w:jc w:val="center"/>
        </w:trPr>
        <w:tc>
          <w:tcPr>
            <w:tcW w:w="3273" w:type="dxa"/>
          </w:tcPr>
          <w:p w:rsidR="00C370C9" w:rsidRPr="003A56E5" w:rsidRDefault="00C370C9" w:rsidP="00C44794">
            <w:pPr>
              <w:spacing w:after="0" w:line="240" w:lineRule="auto"/>
              <w:jc w:val="both"/>
              <w:rPr>
                <w:rFonts w:ascii="Times New Roman" w:hAnsi="Times New Roman" w:cs="Times New Roman"/>
                <w:sz w:val="20"/>
                <w:szCs w:val="20"/>
              </w:rPr>
            </w:pPr>
            <w:r w:rsidRPr="003A56E5">
              <w:rPr>
                <w:rFonts w:ascii="Times New Roman" w:hAnsi="Times New Roman" w:cs="Times New Roman"/>
                <w:sz w:val="20"/>
                <w:szCs w:val="20"/>
              </w:rPr>
              <w:t>Banskobystrický kraj</w:t>
            </w:r>
          </w:p>
        </w:tc>
        <w:tc>
          <w:tcPr>
            <w:tcW w:w="1926" w:type="dxa"/>
          </w:tcPr>
          <w:p w:rsidR="00C370C9" w:rsidRPr="003A56E5" w:rsidRDefault="00C370C9"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4</w:t>
            </w:r>
          </w:p>
        </w:tc>
        <w:tc>
          <w:tcPr>
            <w:tcW w:w="3795" w:type="dxa"/>
          </w:tcPr>
          <w:p w:rsidR="00C370C9" w:rsidRPr="003A56E5" w:rsidRDefault="00657131" w:rsidP="00C4479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615,</w:t>
            </w:r>
            <w:r w:rsidR="00C370C9" w:rsidRPr="003A56E5">
              <w:rPr>
                <w:rFonts w:ascii="Times New Roman" w:hAnsi="Times New Roman" w:cs="Times New Roman"/>
                <w:sz w:val="20"/>
                <w:szCs w:val="20"/>
              </w:rPr>
              <w:t>4</w:t>
            </w:r>
            <w:r>
              <w:rPr>
                <w:rFonts w:ascii="Times New Roman" w:hAnsi="Times New Roman" w:cs="Times New Roman"/>
                <w:sz w:val="20"/>
                <w:szCs w:val="20"/>
              </w:rPr>
              <w:t>93</w:t>
            </w:r>
          </w:p>
        </w:tc>
      </w:tr>
      <w:tr w:rsidR="00657131" w:rsidRPr="003A56E5" w:rsidTr="001A6EEE">
        <w:trPr>
          <w:jc w:val="center"/>
        </w:trPr>
        <w:tc>
          <w:tcPr>
            <w:tcW w:w="3273" w:type="dxa"/>
            <w:shd w:val="clear" w:color="auto" w:fill="FFD1D1"/>
          </w:tcPr>
          <w:p w:rsidR="00657131" w:rsidRPr="003A56E5" w:rsidRDefault="00657131" w:rsidP="00C4479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Žilinský kraj</w:t>
            </w:r>
          </w:p>
        </w:tc>
        <w:tc>
          <w:tcPr>
            <w:tcW w:w="1926" w:type="dxa"/>
            <w:shd w:val="clear" w:color="auto" w:fill="FFD1D1"/>
          </w:tcPr>
          <w:p w:rsidR="00657131" w:rsidRPr="003A56E5" w:rsidRDefault="00657131" w:rsidP="00C4479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795" w:type="dxa"/>
            <w:shd w:val="clear" w:color="auto" w:fill="FFD1D1"/>
          </w:tcPr>
          <w:p w:rsidR="00657131" w:rsidRPr="003A56E5" w:rsidRDefault="00657131" w:rsidP="00C4479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198,221</w:t>
            </w:r>
          </w:p>
        </w:tc>
      </w:tr>
      <w:tr w:rsidR="00C370C9" w:rsidRPr="003A56E5" w:rsidTr="00657131">
        <w:trPr>
          <w:jc w:val="center"/>
        </w:trPr>
        <w:tc>
          <w:tcPr>
            <w:tcW w:w="3273" w:type="dxa"/>
            <w:shd w:val="clear" w:color="auto" w:fill="auto"/>
          </w:tcPr>
          <w:p w:rsidR="00C370C9" w:rsidRPr="003A56E5" w:rsidRDefault="00C370C9" w:rsidP="00C44794">
            <w:pPr>
              <w:spacing w:after="0" w:line="240" w:lineRule="auto"/>
              <w:jc w:val="both"/>
              <w:rPr>
                <w:rFonts w:ascii="Times New Roman" w:hAnsi="Times New Roman" w:cs="Times New Roman"/>
                <w:sz w:val="20"/>
                <w:szCs w:val="20"/>
              </w:rPr>
            </w:pPr>
            <w:r w:rsidRPr="003A56E5">
              <w:rPr>
                <w:rFonts w:ascii="Times New Roman" w:hAnsi="Times New Roman" w:cs="Times New Roman"/>
                <w:sz w:val="20"/>
                <w:szCs w:val="20"/>
              </w:rPr>
              <w:t>Prešovský kraj</w:t>
            </w:r>
          </w:p>
        </w:tc>
        <w:tc>
          <w:tcPr>
            <w:tcW w:w="1926" w:type="dxa"/>
            <w:shd w:val="clear" w:color="auto" w:fill="auto"/>
          </w:tcPr>
          <w:p w:rsidR="00C370C9" w:rsidRPr="003A56E5" w:rsidRDefault="00C370C9"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0</w:t>
            </w:r>
          </w:p>
        </w:tc>
        <w:tc>
          <w:tcPr>
            <w:tcW w:w="3795" w:type="dxa"/>
            <w:shd w:val="clear" w:color="auto" w:fill="auto"/>
          </w:tcPr>
          <w:p w:rsidR="00C370C9" w:rsidRPr="003A56E5" w:rsidRDefault="00C370C9" w:rsidP="00C44794">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448,358</w:t>
            </w:r>
          </w:p>
        </w:tc>
      </w:tr>
      <w:tr w:rsidR="00657131" w:rsidRPr="003A56E5" w:rsidTr="001A6EEE">
        <w:trPr>
          <w:jc w:val="center"/>
        </w:trPr>
        <w:tc>
          <w:tcPr>
            <w:tcW w:w="3273" w:type="dxa"/>
            <w:shd w:val="clear" w:color="auto" w:fill="FFD1D1"/>
          </w:tcPr>
          <w:p w:rsidR="00657131" w:rsidRPr="003A56E5" w:rsidRDefault="00657131" w:rsidP="00712A23">
            <w:pPr>
              <w:spacing w:after="0" w:line="240" w:lineRule="auto"/>
              <w:jc w:val="both"/>
              <w:rPr>
                <w:rFonts w:ascii="Times New Roman" w:hAnsi="Times New Roman" w:cs="Times New Roman"/>
                <w:sz w:val="20"/>
                <w:szCs w:val="20"/>
              </w:rPr>
            </w:pPr>
            <w:r w:rsidRPr="003A56E5">
              <w:rPr>
                <w:rFonts w:ascii="Times New Roman" w:hAnsi="Times New Roman" w:cs="Times New Roman"/>
                <w:sz w:val="20"/>
                <w:szCs w:val="20"/>
              </w:rPr>
              <w:t>Košický kraj</w:t>
            </w:r>
          </w:p>
        </w:tc>
        <w:tc>
          <w:tcPr>
            <w:tcW w:w="1926" w:type="dxa"/>
            <w:shd w:val="clear" w:color="auto" w:fill="FFD1D1"/>
          </w:tcPr>
          <w:p w:rsidR="00657131" w:rsidRPr="003A56E5" w:rsidRDefault="00657131" w:rsidP="00712A23">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17</w:t>
            </w:r>
          </w:p>
        </w:tc>
        <w:tc>
          <w:tcPr>
            <w:tcW w:w="3795" w:type="dxa"/>
            <w:shd w:val="clear" w:color="auto" w:fill="FFD1D1"/>
          </w:tcPr>
          <w:p w:rsidR="00657131" w:rsidRPr="003A56E5" w:rsidRDefault="00657131" w:rsidP="00712A23">
            <w:pPr>
              <w:spacing w:after="0" w:line="240" w:lineRule="auto"/>
              <w:jc w:val="center"/>
              <w:rPr>
                <w:rFonts w:ascii="Times New Roman" w:hAnsi="Times New Roman" w:cs="Times New Roman"/>
                <w:sz w:val="20"/>
                <w:szCs w:val="20"/>
              </w:rPr>
            </w:pPr>
            <w:r w:rsidRPr="003A56E5">
              <w:rPr>
                <w:rFonts w:ascii="Times New Roman" w:hAnsi="Times New Roman" w:cs="Times New Roman"/>
                <w:sz w:val="20"/>
                <w:szCs w:val="20"/>
              </w:rPr>
              <w:t>2 022,657</w:t>
            </w:r>
          </w:p>
        </w:tc>
      </w:tr>
      <w:tr w:rsidR="00657131" w:rsidRPr="003A56E5" w:rsidTr="00070426">
        <w:trPr>
          <w:jc w:val="center"/>
        </w:trPr>
        <w:tc>
          <w:tcPr>
            <w:tcW w:w="3273" w:type="dxa"/>
            <w:tcBorders>
              <w:top w:val="single" w:sz="12" w:space="0" w:color="auto"/>
              <w:bottom w:val="single" w:sz="18" w:space="0" w:color="auto"/>
            </w:tcBorders>
            <w:shd w:val="clear" w:color="auto" w:fill="244061"/>
          </w:tcPr>
          <w:p w:rsidR="00657131" w:rsidRPr="00070426" w:rsidRDefault="00657131" w:rsidP="00C44794">
            <w:pPr>
              <w:spacing w:after="0" w:line="240" w:lineRule="auto"/>
              <w:jc w:val="both"/>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CELKOM</w:t>
            </w:r>
          </w:p>
        </w:tc>
        <w:tc>
          <w:tcPr>
            <w:tcW w:w="1926" w:type="dxa"/>
            <w:tcBorders>
              <w:top w:val="single" w:sz="12" w:space="0" w:color="auto"/>
              <w:bottom w:val="single" w:sz="18" w:space="0" w:color="auto"/>
            </w:tcBorders>
            <w:shd w:val="clear" w:color="auto" w:fill="244061"/>
          </w:tcPr>
          <w:p w:rsidR="00657131" w:rsidRPr="00070426" w:rsidRDefault="00657131" w:rsidP="00C44794">
            <w:pPr>
              <w:spacing w:after="0" w:line="240" w:lineRule="auto"/>
              <w:jc w:val="center"/>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24</w:t>
            </w:r>
          </w:p>
        </w:tc>
        <w:tc>
          <w:tcPr>
            <w:tcW w:w="3795" w:type="dxa"/>
            <w:tcBorders>
              <w:top w:val="single" w:sz="12" w:space="0" w:color="auto"/>
              <w:bottom w:val="single" w:sz="18" w:space="0" w:color="auto"/>
            </w:tcBorders>
            <w:shd w:val="clear" w:color="auto" w:fill="244061"/>
          </w:tcPr>
          <w:p w:rsidR="00657131" w:rsidRPr="00070426" w:rsidRDefault="00657131" w:rsidP="00C44794">
            <w:pPr>
              <w:spacing w:after="0" w:line="240" w:lineRule="auto"/>
              <w:jc w:val="center"/>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5 851,895</w:t>
            </w:r>
          </w:p>
        </w:tc>
      </w:tr>
    </w:tbl>
    <w:p w:rsidR="00C370C9" w:rsidRDefault="00C370C9" w:rsidP="00C370C9">
      <w:pPr>
        <w:spacing w:after="0" w:line="240" w:lineRule="auto"/>
        <w:jc w:val="right"/>
        <w:rPr>
          <w:rFonts w:ascii="Times New Roman" w:hAnsi="Times New Roman" w:cs="Times New Roman"/>
          <w:sz w:val="20"/>
          <w:szCs w:val="20"/>
        </w:rPr>
      </w:pPr>
      <w:r w:rsidRPr="003A56E5">
        <w:rPr>
          <w:rFonts w:ascii="Times New Roman" w:hAnsi="Times New Roman" w:cs="Times New Roman"/>
          <w:sz w:val="20"/>
          <w:szCs w:val="20"/>
        </w:rPr>
        <w:t>Zdroj: Hydromeliorácie, š.p.</w:t>
      </w:r>
    </w:p>
    <w:p w:rsidR="00657131" w:rsidRDefault="00657131" w:rsidP="00D64A19">
      <w:pPr>
        <w:tabs>
          <w:tab w:val="left" w:pos="3544"/>
        </w:tabs>
        <w:spacing w:after="0" w:line="240" w:lineRule="auto"/>
        <w:jc w:val="both"/>
        <w:rPr>
          <w:rFonts w:ascii="Times New Roman" w:hAnsi="Times New Roman" w:cs="Times New Roman"/>
          <w:sz w:val="24"/>
          <w:szCs w:val="24"/>
          <w:lang w:eastAsia="sk-SK"/>
        </w:rPr>
      </w:pPr>
    </w:p>
    <w:p w:rsidR="00B14850" w:rsidRPr="00F56E8D" w:rsidRDefault="00D64A19" w:rsidP="00B14850">
      <w:pPr>
        <w:tabs>
          <w:tab w:val="left" w:pos="3544"/>
        </w:tabs>
        <w:spacing w:after="0" w:line="240" w:lineRule="auto"/>
        <w:jc w:val="both"/>
        <w:rPr>
          <w:rFonts w:ascii="Times New Roman" w:hAnsi="Times New Roman" w:cs="Times New Roman"/>
          <w:sz w:val="24"/>
          <w:szCs w:val="24"/>
          <w:lang w:eastAsia="sk-SK"/>
        </w:rPr>
      </w:pPr>
      <w:r w:rsidRPr="00F56E8D">
        <w:rPr>
          <w:rFonts w:ascii="Times New Roman" w:hAnsi="Times New Roman" w:cs="Times New Roman"/>
          <w:sz w:val="24"/>
          <w:szCs w:val="24"/>
          <w:lang w:eastAsia="sk-SK"/>
        </w:rPr>
        <w:t xml:space="preserve">Odvodňovacie kanály so samostatným odvodňovacím účinkom bez zaústenia odvodňovacieho detailu odvodňujú cca 30 tis. ha poľnohospodárskej pôdy. </w:t>
      </w:r>
      <w:r w:rsidR="00B14850" w:rsidRPr="00F56E8D">
        <w:rPr>
          <w:rFonts w:ascii="Times New Roman" w:hAnsi="Times New Roman" w:cs="Times New Roman"/>
          <w:sz w:val="24"/>
          <w:szCs w:val="24"/>
          <w:lang w:eastAsia="sk-SK"/>
        </w:rPr>
        <w:t xml:space="preserve">Odvodňovacie kanály </w:t>
      </w:r>
      <w:r w:rsidR="00EB1260">
        <w:rPr>
          <w:rFonts w:ascii="Times New Roman" w:hAnsi="Times New Roman" w:cs="Times New Roman"/>
          <w:sz w:val="24"/>
          <w:szCs w:val="24"/>
          <w:lang w:eastAsia="sk-SK"/>
        </w:rPr>
        <w:t>so zaústeniami drenážnych systémov</w:t>
      </w:r>
      <w:r w:rsidR="00EB1260" w:rsidRPr="00F56E8D">
        <w:rPr>
          <w:rFonts w:ascii="Times New Roman" w:hAnsi="Times New Roman" w:cs="Times New Roman"/>
          <w:sz w:val="24"/>
          <w:szCs w:val="24"/>
          <w:lang w:eastAsia="sk-SK"/>
        </w:rPr>
        <w:t xml:space="preserve"> odvodňujú 430 tis. ha poľnohospodárskej pôdy</w:t>
      </w:r>
      <w:r w:rsidR="001A06D3">
        <w:rPr>
          <w:rFonts w:ascii="Times New Roman" w:hAnsi="Times New Roman" w:cs="Times New Roman"/>
          <w:sz w:val="24"/>
          <w:szCs w:val="24"/>
          <w:lang w:eastAsia="sk-SK"/>
        </w:rPr>
        <w:t>.</w:t>
      </w:r>
      <w:r w:rsidR="00B14850" w:rsidRPr="00F56E8D">
        <w:rPr>
          <w:rFonts w:ascii="Times New Roman" w:hAnsi="Times New Roman" w:cs="Times New Roman"/>
          <w:sz w:val="24"/>
          <w:szCs w:val="24"/>
          <w:lang w:eastAsia="sk-SK"/>
        </w:rPr>
        <w:t xml:space="preserve"> </w:t>
      </w:r>
      <w:r w:rsidR="00EB1260">
        <w:rPr>
          <w:rFonts w:ascii="Times New Roman" w:hAnsi="Times New Roman" w:cs="Times New Roman"/>
          <w:sz w:val="24"/>
          <w:szCs w:val="24"/>
          <w:lang w:eastAsia="sk-SK"/>
        </w:rPr>
        <w:t>D</w:t>
      </w:r>
      <w:r w:rsidR="00B14850" w:rsidRPr="00F56E8D">
        <w:rPr>
          <w:rFonts w:ascii="Times New Roman" w:hAnsi="Times New Roman" w:cs="Times New Roman"/>
          <w:sz w:val="24"/>
          <w:szCs w:val="24"/>
          <w:lang w:eastAsia="sk-SK"/>
        </w:rPr>
        <w:t>renážne systémy na poľnohospodárskej pôde</w:t>
      </w:r>
      <w:r w:rsidR="00EB1260">
        <w:rPr>
          <w:rFonts w:ascii="Times New Roman" w:hAnsi="Times New Roman" w:cs="Times New Roman"/>
          <w:sz w:val="24"/>
          <w:szCs w:val="24"/>
          <w:lang w:eastAsia="sk-SK"/>
        </w:rPr>
        <w:t xml:space="preserve"> predstavujú odvodňovací</w:t>
      </w:r>
      <w:r w:rsidR="00EB1260" w:rsidRPr="00F56E8D">
        <w:rPr>
          <w:rFonts w:ascii="Times New Roman" w:hAnsi="Times New Roman" w:cs="Times New Roman"/>
          <w:sz w:val="24"/>
          <w:szCs w:val="24"/>
          <w:lang w:eastAsia="sk-SK"/>
        </w:rPr>
        <w:t xml:space="preserve"> detail</w:t>
      </w:r>
      <w:r w:rsidR="00B14850" w:rsidRPr="00F56E8D">
        <w:rPr>
          <w:rFonts w:ascii="Times New Roman" w:hAnsi="Times New Roman" w:cs="Times New Roman"/>
          <w:sz w:val="24"/>
          <w:szCs w:val="24"/>
          <w:lang w:eastAsia="sk-SK"/>
        </w:rPr>
        <w:t xml:space="preserve">, ktorý je </w:t>
      </w:r>
      <w:r w:rsidR="00EB1260">
        <w:rPr>
          <w:rFonts w:ascii="Times New Roman" w:hAnsi="Times New Roman" w:cs="Times New Roman"/>
          <w:sz w:val="24"/>
          <w:szCs w:val="24"/>
          <w:lang w:eastAsia="sk-SK"/>
        </w:rPr>
        <w:t xml:space="preserve">vo vlastníctve majiteľov, resp. nájomcov </w:t>
      </w:r>
      <w:r w:rsidR="00EB1260" w:rsidRPr="00F56E8D">
        <w:rPr>
          <w:rFonts w:ascii="Times New Roman" w:hAnsi="Times New Roman" w:cs="Times New Roman"/>
          <w:sz w:val="24"/>
          <w:szCs w:val="24"/>
          <w:lang w:eastAsia="sk-SK"/>
        </w:rPr>
        <w:t xml:space="preserve">(cca 14%)  </w:t>
      </w:r>
      <w:r w:rsidR="00EB1260">
        <w:rPr>
          <w:rFonts w:ascii="Times New Roman" w:hAnsi="Times New Roman" w:cs="Times New Roman"/>
          <w:sz w:val="24"/>
          <w:szCs w:val="24"/>
          <w:lang w:eastAsia="sk-SK"/>
        </w:rPr>
        <w:t xml:space="preserve"> poľnohospodárskej pôdy. </w:t>
      </w:r>
      <w:r w:rsidR="00B14850" w:rsidRPr="00F56E8D">
        <w:rPr>
          <w:rFonts w:ascii="Times New Roman" w:hAnsi="Times New Roman" w:cs="Times New Roman"/>
          <w:sz w:val="24"/>
          <w:szCs w:val="24"/>
          <w:lang w:eastAsia="sk-SK"/>
        </w:rPr>
        <w:t xml:space="preserve"> </w:t>
      </w:r>
      <w:r>
        <w:rPr>
          <w:rFonts w:ascii="Times New Roman" w:hAnsi="Times New Roman" w:cs="Times New Roman"/>
          <w:sz w:val="24"/>
          <w:szCs w:val="24"/>
          <w:lang w:eastAsia="sk-SK"/>
        </w:rPr>
        <w:t xml:space="preserve">Starostlivosť o drenážny systém je povinnosťou majiteľa, resp. nájomcu poľnohospodárskej pôdy. </w:t>
      </w:r>
    </w:p>
    <w:p w:rsidR="00D64A19" w:rsidRDefault="00D64A19" w:rsidP="00B14850">
      <w:pPr>
        <w:tabs>
          <w:tab w:val="left" w:pos="3544"/>
        </w:tabs>
        <w:spacing w:after="0" w:line="240" w:lineRule="auto"/>
        <w:jc w:val="both"/>
        <w:rPr>
          <w:rFonts w:ascii="Times New Roman" w:hAnsi="Times New Roman" w:cs="Times New Roman"/>
          <w:sz w:val="24"/>
          <w:szCs w:val="24"/>
          <w:lang w:eastAsia="sk-SK"/>
        </w:rPr>
      </w:pPr>
    </w:p>
    <w:p w:rsidR="00B14850" w:rsidRPr="00F56E8D" w:rsidRDefault="00B14850" w:rsidP="00B14850">
      <w:pPr>
        <w:tabs>
          <w:tab w:val="left" w:pos="3544"/>
        </w:tabs>
        <w:spacing w:after="0" w:line="240" w:lineRule="auto"/>
        <w:jc w:val="both"/>
        <w:rPr>
          <w:rFonts w:ascii="Times New Roman" w:hAnsi="Times New Roman" w:cs="Times New Roman"/>
          <w:sz w:val="24"/>
          <w:szCs w:val="24"/>
          <w:lang w:eastAsia="sk-SK"/>
        </w:rPr>
      </w:pPr>
      <w:r w:rsidRPr="00F56E8D">
        <w:rPr>
          <w:rFonts w:ascii="Times New Roman" w:hAnsi="Times New Roman" w:cs="Times New Roman"/>
          <w:sz w:val="24"/>
          <w:szCs w:val="24"/>
          <w:lang w:eastAsia="sk-SK"/>
        </w:rPr>
        <w:t>Odvodňovacie čerpacie stanice prečerpávajú prebytočné vnútorné vody z odvodňovacích kanálov do recipientov, v ktorých dočasne zvýšená hladina znemožňuje gravitačný odtok.</w:t>
      </w:r>
      <w:r w:rsidR="001E58F4">
        <w:rPr>
          <w:rFonts w:ascii="Times New Roman" w:hAnsi="Times New Roman" w:cs="Times New Roman"/>
          <w:sz w:val="24"/>
          <w:szCs w:val="24"/>
          <w:lang w:eastAsia="sk-SK"/>
        </w:rPr>
        <w:t xml:space="preserve"> S</w:t>
      </w:r>
      <w:r w:rsidRPr="00F56E8D">
        <w:rPr>
          <w:rFonts w:ascii="Times New Roman" w:hAnsi="Times New Roman" w:cs="Times New Roman"/>
          <w:sz w:val="24"/>
          <w:szCs w:val="24"/>
          <w:lang w:eastAsia="sk-SK"/>
        </w:rPr>
        <w:t xml:space="preserve">tavebno-technicky a kapacitne </w:t>
      </w:r>
      <w:r w:rsidR="001E58F4">
        <w:rPr>
          <w:rFonts w:ascii="Times New Roman" w:hAnsi="Times New Roman" w:cs="Times New Roman"/>
          <w:sz w:val="24"/>
          <w:szCs w:val="24"/>
          <w:lang w:eastAsia="sk-SK"/>
        </w:rPr>
        <w:t xml:space="preserve">boli </w:t>
      </w:r>
      <w:r w:rsidRPr="00F56E8D">
        <w:rPr>
          <w:rFonts w:ascii="Times New Roman" w:hAnsi="Times New Roman" w:cs="Times New Roman"/>
          <w:sz w:val="24"/>
          <w:szCs w:val="24"/>
          <w:lang w:eastAsia="sk-SK"/>
        </w:rPr>
        <w:t>naprojektované a vybudované na ochranu a odvádzanie prebytočných vôd odvodnením poľnohospodárskej pôdy.</w:t>
      </w:r>
    </w:p>
    <w:p w:rsidR="00B14850" w:rsidRPr="00F56E8D" w:rsidRDefault="00B14850" w:rsidP="00B14850">
      <w:pPr>
        <w:tabs>
          <w:tab w:val="left" w:pos="3544"/>
        </w:tabs>
        <w:spacing w:after="0" w:line="240" w:lineRule="auto"/>
        <w:jc w:val="both"/>
        <w:rPr>
          <w:rFonts w:ascii="Times New Roman" w:hAnsi="Times New Roman" w:cs="Times New Roman"/>
          <w:sz w:val="24"/>
          <w:szCs w:val="24"/>
          <w:lang w:eastAsia="sk-SK"/>
        </w:rPr>
      </w:pPr>
    </w:p>
    <w:p w:rsidR="00657131" w:rsidRDefault="00B14850" w:rsidP="0088773A">
      <w:pPr>
        <w:tabs>
          <w:tab w:val="left" w:pos="3544"/>
        </w:tabs>
        <w:spacing w:after="0" w:line="240" w:lineRule="auto"/>
        <w:jc w:val="both"/>
        <w:rPr>
          <w:rFonts w:ascii="Times New Roman" w:hAnsi="Times New Roman" w:cs="Times New Roman"/>
          <w:sz w:val="24"/>
          <w:szCs w:val="24"/>
          <w:lang w:eastAsia="sk-SK"/>
        </w:rPr>
      </w:pPr>
      <w:r w:rsidRPr="00AE011C">
        <w:rPr>
          <w:rFonts w:ascii="Times New Roman" w:hAnsi="Times New Roman" w:cs="Times New Roman"/>
          <w:sz w:val="24"/>
          <w:szCs w:val="24"/>
          <w:lang w:eastAsia="sk-SK"/>
        </w:rPr>
        <w:t xml:space="preserve">Za posledných 20 rokov sa na základe rozširovania intravilánov obcí cca 10,6 % odvodňovacích kanálov postupne včlenilo priamo do intravilánov, prípadne priamo ovplyvňuje hydrologický režim prítoku vody do obcí, a tak ich pôvodný účel je nahradený protipovodňovým významom pre ochranu obcí. Priľahlé pozemky boli zväčša vyňaté z poľnohospodárskeho pôdneho fondu a preklasifikované na stavebné pozemky. Tieto kanály už teda vodohospodárske služby neposkytujú len subjektom hospodáriacim na poľnohospodárskej pôde, ale aj obciam, kde plnia </w:t>
      </w:r>
      <w:r w:rsidR="00165C38" w:rsidRPr="00AE011C">
        <w:rPr>
          <w:rFonts w:ascii="Times New Roman" w:hAnsi="Times New Roman" w:cs="Times New Roman"/>
          <w:sz w:val="24"/>
          <w:szCs w:val="24"/>
          <w:lang w:eastAsia="sk-SK"/>
        </w:rPr>
        <w:t xml:space="preserve">aj nepoľnohospodárske </w:t>
      </w:r>
      <w:r w:rsidRPr="00AE011C">
        <w:rPr>
          <w:rFonts w:ascii="Times New Roman" w:hAnsi="Times New Roman" w:cs="Times New Roman"/>
          <w:sz w:val="24"/>
          <w:szCs w:val="24"/>
          <w:lang w:eastAsia="sk-SK"/>
        </w:rPr>
        <w:t>úlohy.</w:t>
      </w:r>
      <w:r w:rsidR="00657131" w:rsidRPr="00AE011C">
        <w:rPr>
          <w:rFonts w:ascii="Times New Roman" w:hAnsi="Times New Roman" w:cs="Times New Roman"/>
          <w:sz w:val="24"/>
          <w:szCs w:val="24"/>
          <w:lang w:eastAsia="sk-SK"/>
        </w:rPr>
        <w:t xml:space="preserve"> </w:t>
      </w:r>
      <w:r w:rsidR="0088773A" w:rsidRPr="00AE011C">
        <w:rPr>
          <w:rFonts w:ascii="Times New Roman" w:hAnsi="Times New Roman" w:cs="Times New Roman"/>
          <w:sz w:val="24"/>
          <w:szCs w:val="24"/>
          <w:lang w:eastAsia="sk-SK"/>
        </w:rPr>
        <w:t>Z tohto pohľadu je možné odvodňovacie kanály rozdeliť na kanály v extraviláne, kanály čiastočne v extraviláne a intraviláne a kanály v intraviláne obcí.</w:t>
      </w:r>
      <w:r w:rsidR="0088773A">
        <w:rPr>
          <w:rFonts w:ascii="Times New Roman" w:hAnsi="Times New Roman" w:cs="Times New Roman"/>
          <w:sz w:val="24"/>
          <w:szCs w:val="24"/>
          <w:lang w:eastAsia="sk-SK"/>
        </w:rPr>
        <w:t xml:space="preserve"> </w:t>
      </w:r>
    </w:p>
    <w:p w:rsidR="00657131" w:rsidRDefault="00657131" w:rsidP="0088773A">
      <w:pPr>
        <w:tabs>
          <w:tab w:val="left" w:pos="3544"/>
        </w:tabs>
        <w:spacing w:after="0" w:line="240" w:lineRule="auto"/>
        <w:jc w:val="both"/>
        <w:rPr>
          <w:rFonts w:ascii="Times New Roman" w:hAnsi="Times New Roman" w:cs="Times New Roman"/>
          <w:sz w:val="24"/>
          <w:szCs w:val="24"/>
          <w:lang w:eastAsia="sk-SK"/>
        </w:rPr>
      </w:pPr>
    </w:p>
    <w:p w:rsidR="0088773A" w:rsidRDefault="0088773A" w:rsidP="0088773A">
      <w:pPr>
        <w:tabs>
          <w:tab w:val="left" w:pos="3544"/>
        </w:tabs>
        <w:spacing w:after="0" w:line="240" w:lineRule="auto"/>
        <w:jc w:val="both"/>
        <w:rPr>
          <w:rFonts w:ascii="Times New Roman" w:hAnsi="Times New Roman" w:cs="Times New Roman"/>
          <w:sz w:val="20"/>
          <w:szCs w:val="20"/>
          <w:lang w:eastAsia="sk-SK"/>
        </w:rPr>
      </w:pPr>
      <w:r w:rsidRPr="002547F7">
        <w:rPr>
          <w:rFonts w:ascii="Times New Roman" w:hAnsi="Times New Roman" w:cs="Times New Roman"/>
          <w:sz w:val="20"/>
          <w:szCs w:val="20"/>
          <w:lang w:eastAsia="sk-SK"/>
        </w:rPr>
        <w:t>Tab. č. 1</w:t>
      </w:r>
      <w:r w:rsidR="001A06D3">
        <w:rPr>
          <w:rFonts w:ascii="Times New Roman" w:hAnsi="Times New Roman" w:cs="Times New Roman"/>
          <w:sz w:val="20"/>
          <w:szCs w:val="20"/>
          <w:lang w:eastAsia="sk-SK"/>
        </w:rPr>
        <w:t>6</w:t>
      </w:r>
      <w:r w:rsidRPr="002547F7">
        <w:rPr>
          <w:rFonts w:ascii="Times New Roman" w:hAnsi="Times New Roman" w:cs="Times New Roman"/>
          <w:sz w:val="20"/>
          <w:szCs w:val="20"/>
          <w:lang w:eastAsia="sk-SK"/>
        </w:rPr>
        <w:t xml:space="preserve">: </w:t>
      </w:r>
      <w:r>
        <w:rPr>
          <w:rFonts w:ascii="Times New Roman" w:hAnsi="Times New Roman" w:cs="Times New Roman"/>
          <w:sz w:val="20"/>
          <w:szCs w:val="20"/>
          <w:lang w:eastAsia="sk-SK"/>
        </w:rPr>
        <w:t>Typológia</w:t>
      </w:r>
      <w:r w:rsidRPr="002547F7">
        <w:rPr>
          <w:rFonts w:ascii="Times New Roman" w:hAnsi="Times New Roman" w:cs="Times New Roman"/>
          <w:sz w:val="20"/>
          <w:szCs w:val="20"/>
          <w:lang w:eastAsia="sk-SK"/>
        </w:rPr>
        <w:t xml:space="preserve"> odvodňovacích kanálov podľa ich umiestnenia v krajine </w:t>
      </w:r>
    </w:p>
    <w:p w:rsidR="001A6EEE" w:rsidRPr="002547F7" w:rsidRDefault="001A6EEE" w:rsidP="0088773A">
      <w:pPr>
        <w:tabs>
          <w:tab w:val="left" w:pos="3544"/>
        </w:tabs>
        <w:spacing w:after="0" w:line="240" w:lineRule="auto"/>
        <w:jc w:val="both"/>
        <w:rPr>
          <w:rFonts w:ascii="Times New Roman" w:hAnsi="Times New Roman" w:cs="Times New Roman"/>
          <w:sz w:val="20"/>
          <w:szCs w:val="20"/>
          <w:lang w:eastAsia="sk-SK"/>
        </w:rPr>
      </w:pPr>
    </w:p>
    <w:tbl>
      <w:tblPr>
        <w:tblW w:w="9015" w:type="dxa"/>
        <w:jc w:val="center"/>
        <w:tblLook w:val="00A0" w:firstRow="1" w:lastRow="0" w:firstColumn="1" w:lastColumn="0" w:noHBand="0" w:noVBand="0"/>
      </w:tblPr>
      <w:tblGrid>
        <w:gridCol w:w="5528"/>
        <w:gridCol w:w="1508"/>
        <w:gridCol w:w="1979"/>
      </w:tblGrid>
      <w:tr w:rsidR="0088773A" w:rsidRPr="003A56E5" w:rsidTr="00070426">
        <w:trPr>
          <w:jc w:val="center"/>
        </w:trPr>
        <w:tc>
          <w:tcPr>
            <w:tcW w:w="5528" w:type="dxa"/>
            <w:vMerge w:val="restart"/>
            <w:tcBorders>
              <w:top w:val="single" w:sz="18" w:space="0" w:color="auto"/>
            </w:tcBorders>
            <w:shd w:val="clear" w:color="auto" w:fill="244061"/>
          </w:tcPr>
          <w:p w:rsidR="0088773A" w:rsidRPr="00070426" w:rsidRDefault="0088773A" w:rsidP="007C0247">
            <w:pPr>
              <w:tabs>
                <w:tab w:val="left" w:pos="975"/>
              </w:tabs>
              <w:spacing w:after="0" w:line="240" w:lineRule="auto"/>
              <w:jc w:val="both"/>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ab/>
            </w:r>
          </w:p>
        </w:tc>
        <w:tc>
          <w:tcPr>
            <w:tcW w:w="3487" w:type="dxa"/>
            <w:gridSpan w:val="2"/>
            <w:tcBorders>
              <w:top w:val="single" w:sz="18" w:space="0" w:color="auto"/>
            </w:tcBorders>
            <w:shd w:val="clear" w:color="auto" w:fill="244061"/>
          </w:tcPr>
          <w:p w:rsidR="0088773A" w:rsidRPr="00070426" w:rsidRDefault="0088773A" w:rsidP="007C0247">
            <w:pPr>
              <w:spacing w:after="0" w:line="240" w:lineRule="auto"/>
              <w:jc w:val="center"/>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Odvodňovacie kanály</w:t>
            </w:r>
          </w:p>
        </w:tc>
      </w:tr>
      <w:tr w:rsidR="0088773A" w:rsidRPr="003A56E5" w:rsidTr="00070426">
        <w:trPr>
          <w:jc w:val="center"/>
        </w:trPr>
        <w:tc>
          <w:tcPr>
            <w:tcW w:w="5528" w:type="dxa"/>
            <w:vMerge/>
            <w:tcBorders>
              <w:bottom w:val="single" w:sz="12" w:space="0" w:color="auto"/>
            </w:tcBorders>
            <w:shd w:val="clear" w:color="auto" w:fill="244061"/>
          </w:tcPr>
          <w:p w:rsidR="0088773A" w:rsidRPr="00070426" w:rsidRDefault="0088773A" w:rsidP="007C0247">
            <w:pPr>
              <w:spacing w:after="0" w:line="240" w:lineRule="auto"/>
              <w:jc w:val="both"/>
              <w:rPr>
                <w:rFonts w:ascii="Times New Roman" w:hAnsi="Times New Roman" w:cs="Times New Roman"/>
                <w:color w:val="FFFFFF"/>
                <w:sz w:val="20"/>
                <w:szCs w:val="20"/>
              </w:rPr>
            </w:pPr>
          </w:p>
        </w:tc>
        <w:tc>
          <w:tcPr>
            <w:tcW w:w="1508" w:type="dxa"/>
            <w:tcBorders>
              <w:bottom w:val="single" w:sz="12" w:space="0" w:color="auto"/>
            </w:tcBorders>
            <w:shd w:val="clear" w:color="auto" w:fill="244061"/>
          </w:tcPr>
          <w:p w:rsidR="0088773A" w:rsidRPr="00070426" w:rsidRDefault="0088773A" w:rsidP="007C0247">
            <w:pPr>
              <w:spacing w:after="0" w:line="240" w:lineRule="auto"/>
              <w:jc w:val="center"/>
              <w:rPr>
                <w:rFonts w:ascii="Times New Roman" w:hAnsi="Times New Roman" w:cs="Times New Roman"/>
                <w:color w:val="FFFFFF"/>
                <w:sz w:val="20"/>
                <w:szCs w:val="20"/>
              </w:rPr>
            </w:pPr>
            <w:r w:rsidRPr="00070426">
              <w:rPr>
                <w:rFonts w:ascii="Times New Roman" w:hAnsi="Times New Roman" w:cs="Times New Roman"/>
                <w:color w:val="FFFFFF"/>
                <w:sz w:val="20"/>
                <w:szCs w:val="20"/>
              </w:rPr>
              <w:t>počet</w:t>
            </w:r>
          </w:p>
        </w:tc>
        <w:tc>
          <w:tcPr>
            <w:tcW w:w="1979" w:type="dxa"/>
            <w:tcBorders>
              <w:bottom w:val="single" w:sz="12" w:space="0" w:color="auto"/>
            </w:tcBorders>
            <w:shd w:val="clear" w:color="auto" w:fill="244061"/>
          </w:tcPr>
          <w:p w:rsidR="0088773A" w:rsidRPr="00070426" w:rsidRDefault="0088773A" w:rsidP="007C0247">
            <w:pPr>
              <w:spacing w:after="0" w:line="240" w:lineRule="auto"/>
              <w:jc w:val="center"/>
              <w:rPr>
                <w:rFonts w:ascii="Times New Roman" w:hAnsi="Times New Roman" w:cs="Times New Roman"/>
                <w:color w:val="FFFFFF"/>
                <w:sz w:val="20"/>
                <w:szCs w:val="20"/>
              </w:rPr>
            </w:pPr>
            <w:r w:rsidRPr="00070426">
              <w:rPr>
                <w:rFonts w:ascii="Times New Roman" w:hAnsi="Times New Roman" w:cs="Times New Roman"/>
                <w:color w:val="FFFFFF"/>
                <w:sz w:val="20"/>
                <w:szCs w:val="20"/>
              </w:rPr>
              <w:t xml:space="preserve"> dĺžka </w:t>
            </w:r>
          </w:p>
        </w:tc>
      </w:tr>
      <w:tr w:rsidR="0088773A" w:rsidRPr="003A56E5" w:rsidTr="007C0247">
        <w:trPr>
          <w:jc w:val="center"/>
        </w:trPr>
        <w:tc>
          <w:tcPr>
            <w:tcW w:w="5528" w:type="dxa"/>
            <w:tcBorders>
              <w:top w:val="single" w:sz="12" w:space="0" w:color="auto"/>
            </w:tcBorders>
          </w:tcPr>
          <w:p w:rsidR="0088773A" w:rsidRPr="003A56E5" w:rsidRDefault="0088773A" w:rsidP="007C024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odvodňovacie kanály v extraviláne</w:t>
            </w:r>
          </w:p>
        </w:tc>
        <w:tc>
          <w:tcPr>
            <w:tcW w:w="1508" w:type="dxa"/>
            <w:tcBorders>
              <w:top w:val="single" w:sz="12" w:space="0" w:color="auto"/>
            </w:tcBorders>
          </w:tcPr>
          <w:p w:rsidR="0088773A" w:rsidRPr="003A56E5" w:rsidRDefault="0088773A" w:rsidP="007C0247">
            <w:pPr>
              <w:spacing w:after="0" w:line="240" w:lineRule="auto"/>
              <w:ind w:right="397"/>
              <w:jc w:val="right"/>
              <w:rPr>
                <w:rFonts w:ascii="Times New Roman" w:hAnsi="Times New Roman" w:cs="Times New Roman"/>
                <w:sz w:val="20"/>
                <w:szCs w:val="20"/>
              </w:rPr>
            </w:pPr>
            <w:r>
              <w:rPr>
                <w:rFonts w:ascii="Times New Roman" w:hAnsi="Times New Roman" w:cs="Times New Roman"/>
                <w:sz w:val="20"/>
                <w:szCs w:val="20"/>
              </w:rPr>
              <w:t>6 022</w:t>
            </w:r>
          </w:p>
        </w:tc>
        <w:tc>
          <w:tcPr>
            <w:tcW w:w="1979" w:type="dxa"/>
            <w:tcBorders>
              <w:top w:val="single" w:sz="12" w:space="0" w:color="auto"/>
            </w:tcBorders>
          </w:tcPr>
          <w:p w:rsidR="0088773A" w:rsidRPr="003A56E5" w:rsidRDefault="0088773A" w:rsidP="007C0247">
            <w:pPr>
              <w:spacing w:after="0" w:line="240" w:lineRule="auto"/>
              <w:ind w:right="397"/>
              <w:jc w:val="right"/>
              <w:rPr>
                <w:rFonts w:ascii="Times New Roman" w:hAnsi="Times New Roman" w:cs="Times New Roman"/>
                <w:sz w:val="20"/>
                <w:szCs w:val="20"/>
              </w:rPr>
            </w:pPr>
            <w:smartTag w:uri="urn:schemas-microsoft-com:office:smarttags" w:element="metricconverter">
              <w:smartTagPr>
                <w:attr w:name="ProductID" w:val="5ﾠ229 km"/>
              </w:smartTagPr>
              <w:r>
                <w:rPr>
                  <w:rFonts w:ascii="Times New Roman" w:hAnsi="Times New Roman" w:cs="Times New Roman"/>
                  <w:sz w:val="20"/>
                  <w:szCs w:val="20"/>
                </w:rPr>
                <w:t>5 229 km</w:t>
              </w:r>
            </w:smartTag>
          </w:p>
        </w:tc>
      </w:tr>
      <w:tr w:rsidR="0088773A" w:rsidRPr="003A56E5" w:rsidTr="001A6EEE">
        <w:trPr>
          <w:jc w:val="center"/>
        </w:trPr>
        <w:tc>
          <w:tcPr>
            <w:tcW w:w="5528" w:type="dxa"/>
            <w:shd w:val="clear" w:color="auto" w:fill="FFD1D1"/>
          </w:tcPr>
          <w:p w:rsidR="0088773A" w:rsidRPr="003A56E5" w:rsidRDefault="0088773A" w:rsidP="007C024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odvodňovacie kanály </w:t>
            </w:r>
            <w:r w:rsidRPr="002547F7">
              <w:rPr>
                <w:rFonts w:ascii="Times New Roman" w:hAnsi="Times New Roman" w:cs="Times New Roman"/>
                <w:sz w:val="20"/>
                <w:szCs w:val="20"/>
              </w:rPr>
              <w:t>čiastočne v extraviláne a</w:t>
            </w:r>
            <w:r>
              <w:rPr>
                <w:rFonts w:ascii="Times New Roman" w:hAnsi="Times New Roman" w:cs="Times New Roman"/>
                <w:sz w:val="20"/>
                <w:szCs w:val="20"/>
              </w:rPr>
              <w:t> </w:t>
            </w:r>
            <w:r w:rsidRPr="002547F7">
              <w:rPr>
                <w:rFonts w:ascii="Times New Roman" w:hAnsi="Times New Roman" w:cs="Times New Roman"/>
                <w:sz w:val="20"/>
                <w:szCs w:val="20"/>
              </w:rPr>
              <w:t>intraviláne</w:t>
            </w:r>
            <w:r>
              <w:rPr>
                <w:rFonts w:ascii="Times New Roman" w:hAnsi="Times New Roman" w:cs="Times New Roman"/>
                <w:sz w:val="20"/>
                <w:szCs w:val="20"/>
              </w:rPr>
              <w:t xml:space="preserve"> obcí</w:t>
            </w:r>
          </w:p>
        </w:tc>
        <w:tc>
          <w:tcPr>
            <w:tcW w:w="1508" w:type="dxa"/>
            <w:shd w:val="clear" w:color="auto" w:fill="FFD1D1"/>
          </w:tcPr>
          <w:p w:rsidR="0088773A" w:rsidRPr="003A56E5" w:rsidRDefault="0088773A" w:rsidP="007C0247">
            <w:pPr>
              <w:spacing w:after="0" w:line="240" w:lineRule="auto"/>
              <w:ind w:right="397"/>
              <w:jc w:val="right"/>
              <w:rPr>
                <w:rFonts w:ascii="Times New Roman" w:hAnsi="Times New Roman" w:cs="Times New Roman"/>
                <w:sz w:val="20"/>
                <w:szCs w:val="20"/>
              </w:rPr>
            </w:pPr>
            <w:r>
              <w:rPr>
                <w:rFonts w:ascii="Times New Roman" w:hAnsi="Times New Roman" w:cs="Times New Roman"/>
                <w:sz w:val="20"/>
                <w:szCs w:val="20"/>
              </w:rPr>
              <w:t>348</w:t>
            </w:r>
          </w:p>
        </w:tc>
        <w:tc>
          <w:tcPr>
            <w:tcW w:w="1979" w:type="dxa"/>
            <w:shd w:val="clear" w:color="auto" w:fill="FFD1D1"/>
          </w:tcPr>
          <w:p w:rsidR="0088773A" w:rsidRPr="003A56E5" w:rsidRDefault="0088773A" w:rsidP="007C0247">
            <w:pPr>
              <w:spacing w:after="0" w:line="240" w:lineRule="auto"/>
              <w:ind w:right="397"/>
              <w:jc w:val="right"/>
              <w:rPr>
                <w:rFonts w:ascii="Times New Roman" w:hAnsi="Times New Roman" w:cs="Times New Roman"/>
                <w:sz w:val="20"/>
                <w:szCs w:val="20"/>
              </w:rPr>
            </w:pPr>
            <w:smartTag w:uri="urn:schemas-microsoft-com:office:smarttags" w:element="metricconverter">
              <w:smartTagPr>
                <w:attr w:name="ProductID" w:val="535 km"/>
              </w:smartTagPr>
              <w:r>
                <w:rPr>
                  <w:rFonts w:ascii="Times New Roman" w:hAnsi="Times New Roman" w:cs="Times New Roman"/>
                  <w:sz w:val="20"/>
                  <w:szCs w:val="20"/>
                </w:rPr>
                <w:t>535 km</w:t>
              </w:r>
            </w:smartTag>
          </w:p>
        </w:tc>
      </w:tr>
      <w:tr w:rsidR="0088773A" w:rsidRPr="003A56E5" w:rsidTr="007C0247">
        <w:trPr>
          <w:jc w:val="center"/>
        </w:trPr>
        <w:tc>
          <w:tcPr>
            <w:tcW w:w="5528" w:type="dxa"/>
          </w:tcPr>
          <w:p w:rsidR="0088773A" w:rsidRPr="003A56E5" w:rsidRDefault="0088773A" w:rsidP="007C024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odvodňovacie kanály v intraviláne obcí</w:t>
            </w:r>
          </w:p>
        </w:tc>
        <w:tc>
          <w:tcPr>
            <w:tcW w:w="1508" w:type="dxa"/>
          </w:tcPr>
          <w:p w:rsidR="0088773A" w:rsidRPr="003A56E5" w:rsidRDefault="0088773A" w:rsidP="007C0247">
            <w:pPr>
              <w:spacing w:after="0" w:line="240" w:lineRule="auto"/>
              <w:ind w:right="397"/>
              <w:jc w:val="right"/>
              <w:rPr>
                <w:rFonts w:ascii="Times New Roman" w:hAnsi="Times New Roman" w:cs="Times New Roman"/>
                <w:sz w:val="20"/>
                <w:szCs w:val="20"/>
              </w:rPr>
            </w:pPr>
            <w:r>
              <w:rPr>
                <w:rFonts w:ascii="Times New Roman" w:hAnsi="Times New Roman" w:cs="Times New Roman"/>
                <w:sz w:val="20"/>
                <w:szCs w:val="20"/>
              </w:rPr>
              <w:t>169</w:t>
            </w:r>
          </w:p>
        </w:tc>
        <w:tc>
          <w:tcPr>
            <w:tcW w:w="1979" w:type="dxa"/>
          </w:tcPr>
          <w:p w:rsidR="0088773A" w:rsidRPr="003A56E5" w:rsidRDefault="0088773A" w:rsidP="007C0247">
            <w:pPr>
              <w:spacing w:after="0" w:line="240" w:lineRule="auto"/>
              <w:ind w:right="397"/>
              <w:jc w:val="right"/>
              <w:rPr>
                <w:rFonts w:ascii="Times New Roman" w:hAnsi="Times New Roman" w:cs="Times New Roman"/>
                <w:sz w:val="20"/>
                <w:szCs w:val="20"/>
              </w:rPr>
            </w:pPr>
            <w:smartTag w:uri="urn:schemas-microsoft-com:office:smarttags" w:element="metricconverter">
              <w:smartTagPr>
                <w:attr w:name="ProductID" w:val="87 km"/>
              </w:smartTagPr>
              <w:r>
                <w:rPr>
                  <w:rFonts w:ascii="Times New Roman" w:hAnsi="Times New Roman" w:cs="Times New Roman"/>
                  <w:sz w:val="20"/>
                  <w:szCs w:val="20"/>
                </w:rPr>
                <w:t>87 km</w:t>
              </w:r>
            </w:smartTag>
          </w:p>
        </w:tc>
      </w:tr>
      <w:tr w:rsidR="0088773A" w:rsidRPr="003A56E5" w:rsidTr="00070426">
        <w:trPr>
          <w:jc w:val="center"/>
        </w:trPr>
        <w:tc>
          <w:tcPr>
            <w:tcW w:w="5528" w:type="dxa"/>
            <w:tcBorders>
              <w:top w:val="single" w:sz="12" w:space="0" w:color="auto"/>
              <w:bottom w:val="single" w:sz="18" w:space="0" w:color="auto"/>
            </w:tcBorders>
            <w:shd w:val="clear" w:color="auto" w:fill="244061"/>
          </w:tcPr>
          <w:p w:rsidR="0088773A" w:rsidRPr="00070426" w:rsidRDefault="0088773A" w:rsidP="007C0247">
            <w:pPr>
              <w:spacing w:after="0" w:line="240" w:lineRule="auto"/>
              <w:jc w:val="both"/>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CELKOM</w:t>
            </w:r>
          </w:p>
        </w:tc>
        <w:tc>
          <w:tcPr>
            <w:tcW w:w="1508" w:type="dxa"/>
            <w:tcBorders>
              <w:top w:val="single" w:sz="12" w:space="0" w:color="auto"/>
              <w:bottom w:val="single" w:sz="18" w:space="0" w:color="auto"/>
            </w:tcBorders>
            <w:shd w:val="clear" w:color="auto" w:fill="244061"/>
          </w:tcPr>
          <w:p w:rsidR="0088773A" w:rsidRPr="00070426" w:rsidRDefault="0088773A" w:rsidP="007C0247">
            <w:pPr>
              <w:spacing w:after="0" w:line="240" w:lineRule="auto"/>
              <w:ind w:right="397"/>
              <w:jc w:val="right"/>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6 539</w:t>
            </w:r>
          </w:p>
        </w:tc>
        <w:tc>
          <w:tcPr>
            <w:tcW w:w="1979" w:type="dxa"/>
            <w:tcBorders>
              <w:top w:val="single" w:sz="12" w:space="0" w:color="auto"/>
              <w:bottom w:val="single" w:sz="18" w:space="0" w:color="auto"/>
            </w:tcBorders>
            <w:shd w:val="clear" w:color="auto" w:fill="244061"/>
          </w:tcPr>
          <w:p w:rsidR="0088773A" w:rsidRPr="00070426" w:rsidRDefault="0088773A" w:rsidP="007C0247">
            <w:pPr>
              <w:spacing w:after="0" w:line="240" w:lineRule="auto"/>
              <w:ind w:right="397"/>
              <w:jc w:val="right"/>
              <w:rPr>
                <w:rFonts w:ascii="Times New Roman" w:hAnsi="Times New Roman" w:cs="Times New Roman"/>
                <w:b/>
                <w:bCs/>
                <w:color w:val="FFFFFF"/>
                <w:sz w:val="20"/>
                <w:szCs w:val="20"/>
              </w:rPr>
            </w:pPr>
            <w:smartTag w:uri="urn:schemas-microsoft-com:office:smarttags" w:element="metricconverter">
              <w:smartTagPr>
                <w:attr w:name="ProductID" w:val="5ﾠ851 km"/>
              </w:smartTagPr>
              <w:r w:rsidRPr="00070426">
                <w:rPr>
                  <w:rFonts w:ascii="Times New Roman" w:hAnsi="Times New Roman" w:cs="Times New Roman"/>
                  <w:b/>
                  <w:bCs/>
                  <w:color w:val="FFFFFF"/>
                  <w:sz w:val="20"/>
                  <w:szCs w:val="20"/>
                </w:rPr>
                <w:t>5 851 km</w:t>
              </w:r>
            </w:smartTag>
          </w:p>
        </w:tc>
      </w:tr>
    </w:tbl>
    <w:p w:rsidR="0088773A" w:rsidRPr="002547F7" w:rsidRDefault="0088773A" w:rsidP="0088773A">
      <w:pPr>
        <w:tabs>
          <w:tab w:val="left" w:pos="3544"/>
        </w:tabs>
        <w:spacing w:after="0" w:line="240" w:lineRule="auto"/>
        <w:jc w:val="right"/>
        <w:rPr>
          <w:rFonts w:ascii="Times New Roman" w:hAnsi="Times New Roman" w:cs="Times New Roman"/>
          <w:sz w:val="20"/>
          <w:szCs w:val="20"/>
          <w:lang w:eastAsia="sk-SK"/>
        </w:rPr>
      </w:pPr>
      <w:r w:rsidRPr="002547F7">
        <w:rPr>
          <w:rFonts w:ascii="Times New Roman" w:hAnsi="Times New Roman" w:cs="Times New Roman"/>
          <w:sz w:val="20"/>
          <w:szCs w:val="20"/>
          <w:lang w:eastAsia="sk-SK"/>
        </w:rPr>
        <w:t>Zdroj: Hydromeliorácie, š.p.</w:t>
      </w:r>
    </w:p>
    <w:p w:rsidR="0088773A" w:rsidRPr="00412E25" w:rsidRDefault="00B14850" w:rsidP="00AE011C">
      <w:pPr>
        <w:spacing w:after="0" w:line="240" w:lineRule="auto"/>
        <w:jc w:val="both"/>
        <w:rPr>
          <w:rFonts w:ascii="Times New Roman" w:hAnsi="Times New Roman" w:cs="Times New Roman"/>
          <w:strike/>
          <w:sz w:val="24"/>
          <w:szCs w:val="24"/>
        </w:rPr>
      </w:pPr>
      <w:r w:rsidRPr="00F56E8D">
        <w:rPr>
          <w:rFonts w:ascii="Times New Roman" w:hAnsi="Times New Roman" w:cs="Times New Roman"/>
          <w:sz w:val="24"/>
          <w:szCs w:val="24"/>
        </w:rPr>
        <w:lastRenderedPageBreak/>
        <w:t xml:space="preserve">V rámci delimitačného protokolu boli tiež na Hydromeliorácie, š.p. delimitované aj </w:t>
      </w:r>
      <w:r w:rsidR="00D64A19">
        <w:rPr>
          <w:rFonts w:ascii="Times New Roman" w:hAnsi="Times New Roman" w:cs="Times New Roman"/>
          <w:sz w:val="24"/>
          <w:szCs w:val="24"/>
        </w:rPr>
        <w:t xml:space="preserve">časti </w:t>
      </w:r>
      <w:r w:rsidRPr="00F56E8D">
        <w:rPr>
          <w:rFonts w:ascii="Times New Roman" w:hAnsi="Times New Roman" w:cs="Times New Roman"/>
          <w:sz w:val="24"/>
          <w:szCs w:val="24"/>
        </w:rPr>
        <w:t>drobn</w:t>
      </w:r>
      <w:r w:rsidR="00D64A19">
        <w:rPr>
          <w:rFonts w:ascii="Times New Roman" w:hAnsi="Times New Roman" w:cs="Times New Roman"/>
          <w:sz w:val="24"/>
          <w:szCs w:val="24"/>
        </w:rPr>
        <w:t>ých</w:t>
      </w:r>
      <w:r w:rsidRPr="00F56E8D">
        <w:rPr>
          <w:rFonts w:ascii="Times New Roman" w:hAnsi="Times New Roman" w:cs="Times New Roman"/>
          <w:sz w:val="24"/>
          <w:szCs w:val="24"/>
        </w:rPr>
        <w:t xml:space="preserve"> vodn</w:t>
      </w:r>
      <w:r w:rsidR="00D64A19">
        <w:rPr>
          <w:rFonts w:ascii="Times New Roman" w:hAnsi="Times New Roman" w:cs="Times New Roman"/>
          <w:sz w:val="24"/>
          <w:szCs w:val="24"/>
        </w:rPr>
        <w:t>ých</w:t>
      </w:r>
      <w:r w:rsidRPr="00F56E8D">
        <w:rPr>
          <w:rFonts w:ascii="Times New Roman" w:hAnsi="Times New Roman" w:cs="Times New Roman"/>
          <w:sz w:val="24"/>
          <w:szCs w:val="24"/>
        </w:rPr>
        <w:t xml:space="preserve"> tok</w:t>
      </w:r>
      <w:r w:rsidR="00D64A19">
        <w:rPr>
          <w:rFonts w:ascii="Times New Roman" w:hAnsi="Times New Roman" w:cs="Times New Roman"/>
          <w:sz w:val="24"/>
          <w:szCs w:val="24"/>
        </w:rPr>
        <w:t>ov</w:t>
      </w:r>
      <w:r w:rsidRPr="00F56E8D">
        <w:rPr>
          <w:rFonts w:ascii="Times New Roman" w:hAnsi="Times New Roman" w:cs="Times New Roman"/>
          <w:sz w:val="24"/>
          <w:szCs w:val="24"/>
        </w:rPr>
        <w:t xml:space="preserve">, ktoré boli súčasťou odvodňovacích stavieb (súčasťou odvodňovacieho systému). </w:t>
      </w:r>
    </w:p>
    <w:p w:rsidR="00B14850" w:rsidRPr="00F56E8D" w:rsidRDefault="00B14850" w:rsidP="00B14850">
      <w:pPr>
        <w:tabs>
          <w:tab w:val="left" w:pos="3544"/>
        </w:tabs>
        <w:spacing w:after="0" w:line="240" w:lineRule="auto"/>
        <w:jc w:val="both"/>
        <w:rPr>
          <w:rFonts w:ascii="Times New Roman" w:hAnsi="Times New Roman" w:cs="Times New Roman"/>
          <w:sz w:val="24"/>
          <w:szCs w:val="24"/>
          <w:u w:val="single"/>
        </w:rPr>
      </w:pPr>
    </w:p>
    <w:p w:rsidR="00B14850" w:rsidRPr="00F56E8D" w:rsidRDefault="00B14850" w:rsidP="00B14850">
      <w:pPr>
        <w:spacing w:after="0" w:line="240" w:lineRule="auto"/>
        <w:jc w:val="both"/>
        <w:rPr>
          <w:rFonts w:ascii="Times New Roman" w:hAnsi="Times New Roman" w:cs="Times New Roman"/>
          <w:sz w:val="24"/>
          <w:szCs w:val="24"/>
        </w:rPr>
      </w:pPr>
      <w:r w:rsidRPr="00F56E8D">
        <w:rPr>
          <w:rFonts w:ascii="Times New Roman" w:hAnsi="Times New Roman" w:cs="Times New Roman"/>
          <w:sz w:val="24"/>
          <w:szCs w:val="24"/>
        </w:rPr>
        <w:t xml:space="preserve">Hlavné odvodňovacie zariadenia plnia svoje funkcie v poľnohospodárskej krajine aj napriek tomu, že dosiahli dobu svojej plánovanej životnosti. S narastajúcim vekom sa teda najmä v posledných 10 rokoch zvyšujú nároky na zabezpečenie ich prevádzkyschopnosti. </w:t>
      </w:r>
    </w:p>
    <w:p w:rsidR="00B14850" w:rsidRPr="00F56E8D" w:rsidRDefault="00B14850" w:rsidP="00B14850">
      <w:pPr>
        <w:spacing w:after="0" w:line="240" w:lineRule="auto"/>
        <w:jc w:val="both"/>
        <w:rPr>
          <w:rFonts w:ascii="Times New Roman" w:hAnsi="Times New Roman" w:cs="Times New Roman"/>
          <w:sz w:val="24"/>
          <w:szCs w:val="24"/>
        </w:rPr>
      </w:pPr>
    </w:p>
    <w:p w:rsidR="00B14850" w:rsidRPr="00F56E8D" w:rsidRDefault="00B14850" w:rsidP="00B14850">
      <w:pPr>
        <w:spacing w:after="0" w:line="240" w:lineRule="auto"/>
        <w:jc w:val="both"/>
        <w:rPr>
          <w:rFonts w:ascii="Times New Roman" w:hAnsi="Times New Roman" w:cs="Times New Roman"/>
          <w:sz w:val="24"/>
          <w:szCs w:val="24"/>
        </w:rPr>
      </w:pPr>
      <w:r w:rsidRPr="00F56E8D">
        <w:rPr>
          <w:rFonts w:ascii="Times New Roman" w:hAnsi="Times New Roman" w:cs="Times New Roman"/>
          <w:sz w:val="24"/>
          <w:szCs w:val="24"/>
        </w:rPr>
        <w:t>Súčasný stav odvodňovacích kanálov je vzhľadom na minimálny výkon údržby v posledných dvoch desaťročiach nevyhovujúci a vo viacerých prípadoch až havarijný. Preto sa často stáva, že sú predmetom sťažností obyvateľov obcí a sú požiadavky na urýchlené vyčistenie jednotlivých kanálov. Hlavným dôvodom minimálnej údržby je nedostatok finančných prostriedkov.</w:t>
      </w:r>
    </w:p>
    <w:p w:rsidR="00B14850" w:rsidRPr="00F56E8D" w:rsidRDefault="00B14850" w:rsidP="00B14850">
      <w:pPr>
        <w:spacing w:after="0" w:line="240" w:lineRule="auto"/>
        <w:jc w:val="both"/>
        <w:rPr>
          <w:rFonts w:ascii="Times New Roman" w:hAnsi="Times New Roman" w:cs="Times New Roman"/>
          <w:sz w:val="24"/>
          <w:szCs w:val="24"/>
        </w:rPr>
      </w:pPr>
    </w:p>
    <w:p w:rsidR="007C2618" w:rsidRPr="007C2618" w:rsidRDefault="007C2618" w:rsidP="007C2618">
      <w:pPr>
        <w:pStyle w:val="Odsekzoznamu"/>
        <w:keepNext/>
        <w:keepLines/>
        <w:numPr>
          <w:ilvl w:val="1"/>
          <w:numId w:val="37"/>
        </w:numPr>
        <w:spacing w:before="200" w:after="0"/>
        <w:outlineLvl w:val="2"/>
        <w:rPr>
          <w:rFonts w:ascii="Times New Roman" w:eastAsia="Times New Roman" w:hAnsi="Times New Roman" w:cs="Times New Roman"/>
          <w:b/>
          <w:bCs/>
          <w:vanish/>
          <w:sz w:val="24"/>
          <w:szCs w:val="24"/>
        </w:rPr>
      </w:pPr>
      <w:bookmarkStart w:id="130" w:name="_Toc394420549"/>
      <w:bookmarkStart w:id="131" w:name="_Toc394490735"/>
      <w:bookmarkEnd w:id="130"/>
      <w:bookmarkEnd w:id="131"/>
    </w:p>
    <w:p w:rsidR="00B14850" w:rsidRDefault="00B14850" w:rsidP="007C2618">
      <w:pPr>
        <w:pStyle w:val="Nadpis3"/>
        <w:numPr>
          <w:ilvl w:val="2"/>
          <w:numId w:val="37"/>
        </w:numPr>
      </w:pPr>
      <w:bookmarkStart w:id="132" w:name="_Toc394490736"/>
      <w:r w:rsidRPr="00F56E8D">
        <w:t>Návrh rekonštrukcií optimálnej siete odvodňovacích systémov</w:t>
      </w:r>
      <w:bookmarkEnd w:id="132"/>
    </w:p>
    <w:p w:rsidR="00363648" w:rsidRPr="003122DD" w:rsidRDefault="00363648" w:rsidP="00363648">
      <w:pPr>
        <w:spacing w:after="0" w:line="240" w:lineRule="auto"/>
        <w:jc w:val="both"/>
        <w:rPr>
          <w:rFonts w:ascii="Times New Roman" w:hAnsi="Times New Roman" w:cs="Times New Roman"/>
          <w:sz w:val="24"/>
          <w:szCs w:val="24"/>
        </w:rPr>
      </w:pPr>
    </w:p>
    <w:p w:rsidR="00363648" w:rsidRDefault="001E58F4" w:rsidP="003636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w:t>
      </w:r>
      <w:r w:rsidR="00363648" w:rsidRPr="003122DD">
        <w:rPr>
          <w:rFonts w:ascii="Times New Roman" w:hAnsi="Times New Roman" w:cs="Times New Roman"/>
          <w:sz w:val="24"/>
          <w:szCs w:val="24"/>
        </w:rPr>
        <w:t> hľadiska dosiahnutia potrebného stupňa potravinovej bezpečnosti</w:t>
      </w:r>
      <w:r w:rsidR="00B37FD1">
        <w:rPr>
          <w:rFonts w:ascii="Times New Roman" w:hAnsi="Times New Roman" w:cs="Times New Roman"/>
          <w:sz w:val="24"/>
          <w:szCs w:val="24"/>
        </w:rPr>
        <w:t>, zabezpečenie proti</w:t>
      </w:r>
      <w:r>
        <w:rPr>
          <w:rFonts w:ascii="Times New Roman" w:hAnsi="Times New Roman" w:cs="Times New Roman"/>
          <w:sz w:val="24"/>
          <w:szCs w:val="24"/>
        </w:rPr>
        <w:t>p</w:t>
      </w:r>
      <w:r w:rsidR="00B37FD1">
        <w:rPr>
          <w:rFonts w:ascii="Times New Roman" w:hAnsi="Times New Roman" w:cs="Times New Roman"/>
          <w:sz w:val="24"/>
          <w:szCs w:val="24"/>
        </w:rPr>
        <w:t>ov</w:t>
      </w:r>
      <w:r>
        <w:rPr>
          <w:rFonts w:ascii="Times New Roman" w:hAnsi="Times New Roman" w:cs="Times New Roman"/>
          <w:sz w:val="24"/>
          <w:szCs w:val="24"/>
        </w:rPr>
        <w:t>odňovej prevencie</w:t>
      </w:r>
      <w:r w:rsidR="00363648" w:rsidRPr="003122DD">
        <w:rPr>
          <w:rFonts w:ascii="Times New Roman" w:hAnsi="Times New Roman" w:cs="Times New Roman"/>
          <w:sz w:val="24"/>
          <w:szCs w:val="24"/>
        </w:rPr>
        <w:t xml:space="preserve"> a  nepravdepodobnosť výskytu trvalého zamokrenia aj v </w:t>
      </w:r>
      <w:proofErr w:type="spellStart"/>
      <w:r w:rsidR="00363648" w:rsidRPr="003122DD">
        <w:rPr>
          <w:rFonts w:ascii="Times New Roman" w:hAnsi="Times New Roman" w:cs="Times New Roman"/>
          <w:sz w:val="24"/>
          <w:szCs w:val="24"/>
        </w:rPr>
        <w:t>najarídnejších</w:t>
      </w:r>
      <w:proofErr w:type="spellEnd"/>
      <w:r w:rsidR="00363648" w:rsidRPr="003122DD">
        <w:rPr>
          <w:rFonts w:ascii="Times New Roman" w:hAnsi="Times New Roman" w:cs="Times New Roman"/>
          <w:sz w:val="24"/>
          <w:szCs w:val="24"/>
        </w:rPr>
        <w:t xml:space="preserve"> oblastiach Slovenska sa javí ako žiaduce zúžiť </w:t>
      </w:r>
      <w:r>
        <w:rPr>
          <w:rFonts w:ascii="Times New Roman" w:hAnsi="Times New Roman" w:cs="Times New Roman"/>
          <w:sz w:val="24"/>
          <w:szCs w:val="24"/>
        </w:rPr>
        <w:t>celkový</w:t>
      </w:r>
      <w:r w:rsidRPr="003122DD">
        <w:rPr>
          <w:rFonts w:ascii="Times New Roman" w:hAnsi="Times New Roman" w:cs="Times New Roman"/>
          <w:sz w:val="24"/>
          <w:szCs w:val="24"/>
        </w:rPr>
        <w:t xml:space="preserve"> </w:t>
      </w:r>
      <w:r w:rsidR="00363648" w:rsidRPr="003122DD">
        <w:rPr>
          <w:rFonts w:ascii="Times New Roman" w:hAnsi="Times New Roman" w:cs="Times New Roman"/>
          <w:sz w:val="24"/>
          <w:szCs w:val="24"/>
        </w:rPr>
        <w:t xml:space="preserve">rozsah odvodnenia a stanoviť </w:t>
      </w:r>
      <w:r w:rsidR="00E20141">
        <w:rPr>
          <w:rFonts w:ascii="Times New Roman" w:hAnsi="Times New Roman" w:cs="Times New Roman"/>
          <w:sz w:val="24"/>
          <w:szCs w:val="24"/>
        </w:rPr>
        <w:t>jeho</w:t>
      </w:r>
      <w:r w:rsidR="00363648" w:rsidRPr="003122DD">
        <w:rPr>
          <w:rFonts w:ascii="Times New Roman" w:hAnsi="Times New Roman" w:cs="Times New Roman"/>
          <w:sz w:val="24"/>
          <w:szCs w:val="24"/>
        </w:rPr>
        <w:t xml:space="preserve"> optimálny rozsah. </w:t>
      </w:r>
    </w:p>
    <w:p w:rsidR="00E108AA" w:rsidRPr="003122DD" w:rsidRDefault="00E108AA" w:rsidP="00363648">
      <w:pPr>
        <w:spacing w:after="0" w:line="240" w:lineRule="auto"/>
        <w:jc w:val="both"/>
        <w:rPr>
          <w:rFonts w:ascii="Times New Roman" w:hAnsi="Times New Roman" w:cs="Times New Roman"/>
          <w:sz w:val="24"/>
          <w:szCs w:val="24"/>
        </w:rPr>
      </w:pPr>
    </w:p>
    <w:p w:rsidR="00363648" w:rsidRDefault="00363648" w:rsidP="00A1627D">
      <w:pPr>
        <w:spacing w:after="0" w:line="240" w:lineRule="auto"/>
        <w:jc w:val="both"/>
        <w:outlineLvl w:val="0"/>
        <w:rPr>
          <w:rFonts w:ascii="Times New Roman" w:hAnsi="Times New Roman" w:cs="Times New Roman"/>
          <w:sz w:val="20"/>
          <w:szCs w:val="20"/>
        </w:rPr>
      </w:pPr>
      <w:bookmarkStart w:id="133" w:name="_Toc393133083"/>
      <w:bookmarkStart w:id="134" w:name="_Toc394420551"/>
      <w:bookmarkStart w:id="135" w:name="_Toc394490737"/>
      <w:r w:rsidRPr="003A56E5">
        <w:rPr>
          <w:rFonts w:ascii="Times New Roman" w:hAnsi="Times New Roman" w:cs="Times New Roman"/>
          <w:sz w:val="20"/>
          <w:szCs w:val="20"/>
        </w:rPr>
        <w:t>Tab. č. 1</w:t>
      </w:r>
      <w:r w:rsidR="001A06D3">
        <w:rPr>
          <w:rFonts w:ascii="Times New Roman" w:hAnsi="Times New Roman" w:cs="Times New Roman"/>
          <w:sz w:val="20"/>
          <w:szCs w:val="20"/>
        </w:rPr>
        <w:t>7</w:t>
      </w:r>
      <w:r w:rsidRPr="003A56E5">
        <w:rPr>
          <w:rFonts w:ascii="Times New Roman" w:hAnsi="Times New Roman" w:cs="Times New Roman"/>
          <w:sz w:val="20"/>
          <w:szCs w:val="20"/>
        </w:rPr>
        <w:t xml:space="preserve">: </w:t>
      </w:r>
      <w:r w:rsidR="00A913A7">
        <w:rPr>
          <w:rFonts w:ascii="Times New Roman" w:hAnsi="Times New Roman" w:cs="Times New Roman"/>
          <w:sz w:val="20"/>
          <w:szCs w:val="20"/>
        </w:rPr>
        <w:t>Optimálny</w:t>
      </w:r>
      <w:r w:rsidR="001E58F4" w:rsidRPr="003A56E5">
        <w:rPr>
          <w:rFonts w:ascii="Times New Roman" w:hAnsi="Times New Roman" w:cs="Times New Roman"/>
          <w:sz w:val="20"/>
          <w:szCs w:val="20"/>
        </w:rPr>
        <w:t xml:space="preserve"> </w:t>
      </w:r>
      <w:r w:rsidRPr="003A56E5">
        <w:rPr>
          <w:rFonts w:ascii="Times New Roman" w:hAnsi="Times New Roman" w:cs="Times New Roman"/>
          <w:sz w:val="20"/>
          <w:szCs w:val="20"/>
        </w:rPr>
        <w:t>rozsah siete odvodňovacích systémov</w:t>
      </w:r>
      <w:bookmarkEnd w:id="133"/>
      <w:r w:rsidR="00C370C9">
        <w:rPr>
          <w:rFonts w:ascii="Times New Roman" w:hAnsi="Times New Roman" w:cs="Times New Roman"/>
          <w:sz w:val="20"/>
          <w:szCs w:val="20"/>
        </w:rPr>
        <w:t xml:space="preserve"> vrátane v súčasnosti funkčných OČS</w:t>
      </w:r>
      <w:bookmarkEnd w:id="134"/>
      <w:bookmarkEnd w:id="135"/>
    </w:p>
    <w:p w:rsidR="001A6EEE" w:rsidRPr="00A1627D" w:rsidRDefault="001A6EEE" w:rsidP="00A1627D">
      <w:pPr>
        <w:spacing w:after="0" w:line="240" w:lineRule="auto"/>
        <w:jc w:val="both"/>
        <w:outlineLvl w:val="0"/>
        <w:rPr>
          <w:rFonts w:ascii="Times New Roman" w:hAnsi="Times New Roman" w:cs="Times New Roman"/>
          <w:sz w:val="20"/>
          <w:szCs w:val="20"/>
        </w:rPr>
      </w:pPr>
    </w:p>
    <w:tbl>
      <w:tblPr>
        <w:tblW w:w="9181" w:type="dxa"/>
        <w:tblBorders>
          <w:top w:val="single" w:sz="18" w:space="0" w:color="auto"/>
        </w:tblBorders>
        <w:tblLook w:val="01E0" w:firstRow="1" w:lastRow="1" w:firstColumn="1" w:lastColumn="1" w:noHBand="0" w:noVBand="0"/>
      </w:tblPr>
      <w:tblGrid>
        <w:gridCol w:w="2802"/>
        <w:gridCol w:w="2268"/>
        <w:gridCol w:w="2268"/>
        <w:gridCol w:w="1843"/>
      </w:tblGrid>
      <w:tr w:rsidR="001D112A" w:rsidRPr="00886610" w:rsidTr="00D463F3">
        <w:tc>
          <w:tcPr>
            <w:tcW w:w="2802" w:type="dxa"/>
            <w:vMerge w:val="restart"/>
            <w:tcBorders>
              <w:top w:val="single" w:sz="18" w:space="0" w:color="auto"/>
              <w:right w:val="single" w:sz="6" w:space="0" w:color="auto"/>
            </w:tcBorders>
            <w:shd w:val="clear" w:color="auto" w:fill="244061"/>
          </w:tcPr>
          <w:p w:rsidR="001D112A" w:rsidRPr="00070426" w:rsidRDefault="001D112A" w:rsidP="00886610">
            <w:pPr>
              <w:spacing w:after="0" w:line="240" w:lineRule="auto"/>
              <w:rPr>
                <w:rFonts w:ascii="Times New Roman" w:hAnsi="Times New Roman" w:cs="Times New Roman"/>
                <w:color w:val="FFFFFF"/>
                <w:sz w:val="20"/>
                <w:szCs w:val="20"/>
              </w:rPr>
            </w:pPr>
            <w:r w:rsidRPr="00070426">
              <w:rPr>
                <w:rFonts w:ascii="Times New Roman" w:hAnsi="Times New Roman" w:cs="Times New Roman"/>
                <w:b/>
                <w:bCs/>
                <w:color w:val="FFFFFF"/>
                <w:sz w:val="20"/>
                <w:szCs w:val="20"/>
              </w:rPr>
              <w:t>Rajón</w:t>
            </w:r>
            <w:r w:rsidRPr="00070426">
              <w:rPr>
                <w:rFonts w:ascii="Times New Roman" w:hAnsi="Times New Roman" w:cs="Times New Roman"/>
                <w:color w:val="FFFFFF"/>
                <w:sz w:val="20"/>
                <w:szCs w:val="20"/>
              </w:rPr>
              <w:t xml:space="preserve"> -kraj</w:t>
            </w:r>
          </w:p>
        </w:tc>
        <w:tc>
          <w:tcPr>
            <w:tcW w:w="6379" w:type="dxa"/>
            <w:gridSpan w:val="3"/>
            <w:tcBorders>
              <w:top w:val="single" w:sz="18" w:space="0" w:color="auto"/>
              <w:left w:val="single" w:sz="6" w:space="0" w:color="auto"/>
              <w:bottom w:val="single" w:sz="6" w:space="0" w:color="auto"/>
            </w:tcBorders>
            <w:shd w:val="clear" w:color="auto" w:fill="244061"/>
          </w:tcPr>
          <w:p w:rsidR="001D112A" w:rsidRPr="00070426" w:rsidRDefault="001D112A" w:rsidP="00886610">
            <w:pPr>
              <w:spacing w:after="0" w:line="240" w:lineRule="auto"/>
              <w:jc w:val="center"/>
              <w:rPr>
                <w:rFonts w:ascii="Times New Roman" w:hAnsi="Times New Roman" w:cs="Times New Roman"/>
                <w:color w:val="FFFFFF"/>
                <w:sz w:val="20"/>
                <w:szCs w:val="20"/>
              </w:rPr>
            </w:pPr>
            <w:r w:rsidRPr="00070426">
              <w:rPr>
                <w:rFonts w:ascii="Times New Roman" w:hAnsi="Times New Roman" w:cs="Times New Roman"/>
                <w:b/>
                <w:bCs/>
                <w:color w:val="FFFFFF"/>
                <w:sz w:val="20"/>
                <w:szCs w:val="20"/>
              </w:rPr>
              <w:t>Odvodňovacia sieť</w:t>
            </w:r>
          </w:p>
        </w:tc>
      </w:tr>
      <w:tr w:rsidR="001D112A" w:rsidRPr="00886610" w:rsidTr="00D463F3">
        <w:tc>
          <w:tcPr>
            <w:tcW w:w="2802" w:type="dxa"/>
            <w:vMerge/>
            <w:tcBorders>
              <w:right w:val="single" w:sz="6" w:space="0" w:color="auto"/>
            </w:tcBorders>
            <w:shd w:val="clear" w:color="auto" w:fill="244061"/>
          </w:tcPr>
          <w:p w:rsidR="001D112A" w:rsidRPr="00070426" w:rsidRDefault="001D112A" w:rsidP="00886610">
            <w:pPr>
              <w:spacing w:after="0" w:line="240" w:lineRule="auto"/>
              <w:rPr>
                <w:rFonts w:ascii="Times New Roman" w:hAnsi="Times New Roman" w:cs="Times New Roman"/>
                <w:color w:val="FFFFFF"/>
                <w:sz w:val="20"/>
                <w:szCs w:val="20"/>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244061"/>
          </w:tcPr>
          <w:p w:rsidR="001D112A" w:rsidRPr="00070426" w:rsidRDefault="001D112A" w:rsidP="001D112A">
            <w:pPr>
              <w:spacing w:after="0" w:line="240" w:lineRule="auto"/>
              <w:jc w:val="center"/>
              <w:rPr>
                <w:rFonts w:ascii="Times New Roman" w:hAnsi="Times New Roman" w:cs="Times New Roman"/>
                <w:color w:val="FFFFFF"/>
                <w:sz w:val="20"/>
                <w:szCs w:val="20"/>
              </w:rPr>
            </w:pPr>
            <w:r w:rsidRPr="00070426">
              <w:rPr>
                <w:rFonts w:ascii="Times New Roman" w:hAnsi="Times New Roman" w:cs="Times New Roman"/>
                <w:color w:val="FFFFFF"/>
                <w:sz w:val="20"/>
                <w:szCs w:val="20"/>
              </w:rPr>
              <w:t>OČS - počet</w:t>
            </w:r>
          </w:p>
        </w:tc>
        <w:tc>
          <w:tcPr>
            <w:tcW w:w="1843" w:type="dxa"/>
            <w:vMerge w:val="restart"/>
            <w:tcBorders>
              <w:top w:val="single" w:sz="6" w:space="0" w:color="auto"/>
              <w:left w:val="single" w:sz="6" w:space="0" w:color="auto"/>
              <w:bottom w:val="single" w:sz="12" w:space="0" w:color="auto"/>
            </w:tcBorders>
            <w:shd w:val="clear" w:color="auto" w:fill="244061"/>
          </w:tcPr>
          <w:p w:rsidR="001D112A" w:rsidRPr="00070426" w:rsidRDefault="001D112A" w:rsidP="00886610">
            <w:pPr>
              <w:spacing w:after="0" w:line="240" w:lineRule="auto"/>
              <w:jc w:val="center"/>
              <w:rPr>
                <w:rFonts w:ascii="Times New Roman" w:hAnsi="Times New Roman" w:cs="Times New Roman"/>
                <w:color w:val="FFFFFF"/>
                <w:sz w:val="20"/>
                <w:szCs w:val="20"/>
              </w:rPr>
            </w:pPr>
            <w:r w:rsidRPr="00070426">
              <w:rPr>
                <w:rFonts w:ascii="Times New Roman" w:hAnsi="Times New Roman" w:cs="Times New Roman"/>
                <w:color w:val="FFFFFF"/>
                <w:sz w:val="20"/>
                <w:szCs w:val="20"/>
              </w:rPr>
              <w:t>Odvodňovacie kanále ( km)</w:t>
            </w:r>
          </w:p>
          <w:p w:rsidR="001D112A" w:rsidRPr="00070426" w:rsidRDefault="001D112A" w:rsidP="00886610">
            <w:pPr>
              <w:spacing w:after="0" w:line="240" w:lineRule="auto"/>
              <w:jc w:val="both"/>
              <w:rPr>
                <w:rFonts w:ascii="Times New Roman" w:hAnsi="Times New Roman" w:cs="Times New Roman"/>
                <w:color w:val="FFFFFF"/>
                <w:sz w:val="20"/>
                <w:szCs w:val="20"/>
              </w:rPr>
            </w:pPr>
          </w:p>
        </w:tc>
      </w:tr>
      <w:tr w:rsidR="00D463F3" w:rsidRPr="00886610" w:rsidTr="00D463F3">
        <w:trPr>
          <w:trHeight w:val="505"/>
        </w:trPr>
        <w:tc>
          <w:tcPr>
            <w:tcW w:w="2802" w:type="dxa"/>
            <w:vMerge/>
            <w:tcBorders>
              <w:right w:val="single" w:sz="6" w:space="0" w:color="auto"/>
            </w:tcBorders>
            <w:shd w:val="clear" w:color="auto" w:fill="BFBFBF"/>
          </w:tcPr>
          <w:p w:rsidR="00D463F3" w:rsidRPr="00886610" w:rsidRDefault="00D463F3" w:rsidP="00886610">
            <w:pPr>
              <w:spacing w:after="0" w:line="240" w:lineRule="auto"/>
              <w:jc w:val="both"/>
              <w:rPr>
                <w:rFonts w:ascii="Times New Roman" w:hAnsi="Times New Roman" w:cs="Times New Roman"/>
                <w:sz w:val="20"/>
                <w:szCs w:val="20"/>
              </w:rPr>
            </w:pPr>
          </w:p>
        </w:tc>
        <w:tc>
          <w:tcPr>
            <w:tcW w:w="2268" w:type="dxa"/>
            <w:tcBorders>
              <w:top w:val="single" w:sz="6" w:space="0" w:color="auto"/>
              <w:left w:val="single" w:sz="6" w:space="0" w:color="auto"/>
              <w:right w:val="single" w:sz="6" w:space="0" w:color="auto"/>
            </w:tcBorders>
            <w:shd w:val="clear" w:color="auto" w:fill="95B3D7"/>
            <w:vAlign w:val="center"/>
          </w:tcPr>
          <w:p w:rsidR="00D463F3" w:rsidRPr="001A6EEE" w:rsidRDefault="00D463F3" w:rsidP="00D463F3">
            <w:pPr>
              <w:spacing w:after="0" w:line="240" w:lineRule="auto"/>
              <w:jc w:val="center"/>
              <w:rPr>
                <w:rFonts w:ascii="Times New Roman" w:hAnsi="Times New Roman" w:cs="Times New Roman"/>
                <w:sz w:val="20"/>
                <w:szCs w:val="20"/>
              </w:rPr>
            </w:pPr>
            <w:r w:rsidRPr="001A6EEE">
              <w:rPr>
                <w:rFonts w:ascii="Times New Roman" w:hAnsi="Times New Roman" w:cs="Times New Roman"/>
                <w:sz w:val="20"/>
                <w:szCs w:val="20"/>
              </w:rPr>
              <w:t>stabilné</w:t>
            </w:r>
          </w:p>
        </w:tc>
        <w:tc>
          <w:tcPr>
            <w:tcW w:w="2268" w:type="dxa"/>
            <w:tcBorders>
              <w:top w:val="single" w:sz="6" w:space="0" w:color="auto"/>
              <w:left w:val="single" w:sz="6" w:space="0" w:color="auto"/>
              <w:right w:val="single" w:sz="6" w:space="0" w:color="auto"/>
            </w:tcBorders>
            <w:shd w:val="clear" w:color="auto" w:fill="95B3D7"/>
            <w:vAlign w:val="center"/>
          </w:tcPr>
          <w:p w:rsidR="00D463F3" w:rsidRPr="001A6EEE" w:rsidRDefault="00D463F3" w:rsidP="00D463F3">
            <w:pPr>
              <w:spacing w:after="0" w:line="240" w:lineRule="auto"/>
              <w:jc w:val="center"/>
              <w:rPr>
                <w:rFonts w:ascii="Times New Roman" w:hAnsi="Times New Roman" w:cs="Times New Roman"/>
                <w:sz w:val="20"/>
                <w:szCs w:val="20"/>
              </w:rPr>
            </w:pPr>
            <w:r w:rsidRPr="001A6EEE">
              <w:rPr>
                <w:rFonts w:ascii="Times New Roman" w:hAnsi="Times New Roman" w:cs="Times New Roman"/>
                <w:sz w:val="20"/>
                <w:szCs w:val="20"/>
              </w:rPr>
              <w:t>mobilné</w:t>
            </w:r>
          </w:p>
        </w:tc>
        <w:tc>
          <w:tcPr>
            <w:tcW w:w="1843" w:type="dxa"/>
            <w:vMerge/>
            <w:tcBorders>
              <w:top w:val="nil"/>
              <w:left w:val="single" w:sz="6" w:space="0" w:color="auto"/>
              <w:bottom w:val="single" w:sz="12" w:space="0" w:color="auto"/>
            </w:tcBorders>
            <w:shd w:val="clear" w:color="auto" w:fill="A6A6A6"/>
          </w:tcPr>
          <w:p w:rsidR="00D463F3" w:rsidRPr="00886610" w:rsidRDefault="00D463F3" w:rsidP="00886610">
            <w:pPr>
              <w:spacing w:after="0" w:line="240" w:lineRule="auto"/>
              <w:jc w:val="both"/>
              <w:rPr>
                <w:rFonts w:ascii="Times New Roman" w:hAnsi="Times New Roman" w:cs="Times New Roman"/>
                <w:sz w:val="20"/>
                <w:szCs w:val="20"/>
              </w:rPr>
            </w:pPr>
          </w:p>
        </w:tc>
      </w:tr>
      <w:tr w:rsidR="001D112A" w:rsidRPr="00886610" w:rsidTr="00D463F3">
        <w:tc>
          <w:tcPr>
            <w:tcW w:w="2802" w:type="dxa"/>
            <w:tcBorders>
              <w:top w:val="single" w:sz="12" w:space="0" w:color="auto"/>
              <w:right w:val="single" w:sz="6" w:space="0" w:color="auto"/>
            </w:tcBorders>
            <w:shd w:val="clear" w:color="auto" w:fill="auto"/>
          </w:tcPr>
          <w:p w:rsidR="001D112A" w:rsidRPr="00886610" w:rsidRDefault="001D112A" w:rsidP="00886610">
            <w:pPr>
              <w:spacing w:after="0" w:line="240" w:lineRule="auto"/>
              <w:jc w:val="both"/>
              <w:rPr>
                <w:rFonts w:ascii="Times New Roman" w:hAnsi="Times New Roman" w:cs="Times New Roman"/>
                <w:sz w:val="20"/>
                <w:szCs w:val="20"/>
              </w:rPr>
            </w:pPr>
            <w:r w:rsidRPr="00886610">
              <w:rPr>
                <w:rFonts w:ascii="Times New Roman" w:hAnsi="Times New Roman" w:cs="Times New Roman"/>
                <w:sz w:val="20"/>
                <w:szCs w:val="20"/>
              </w:rPr>
              <w:t xml:space="preserve">Bratislavský </w:t>
            </w:r>
          </w:p>
        </w:tc>
        <w:tc>
          <w:tcPr>
            <w:tcW w:w="2268" w:type="dxa"/>
            <w:tcBorders>
              <w:top w:val="single" w:sz="12" w:space="0" w:color="auto"/>
              <w:left w:val="single" w:sz="6" w:space="0" w:color="auto"/>
            </w:tcBorders>
            <w:shd w:val="clear" w:color="auto" w:fill="auto"/>
          </w:tcPr>
          <w:p w:rsidR="001D112A" w:rsidRPr="00886610" w:rsidRDefault="001D112A" w:rsidP="00886610">
            <w:pPr>
              <w:spacing w:after="0" w:line="240" w:lineRule="auto"/>
              <w:jc w:val="center"/>
              <w:rPr>
                <w:rFonts w:ascii="Times New Roman" w:hAnsi="Times New Roman" w:cs="Times New Roman"/>
                <w:sz w:val="20"/>
                <w:szCs w:val="20"/>
              </w:rPr>
            </w:pPr>
            <w:r w:rsidRPr="00886610">
              <w:rPr>
                <w:rFonts w:ascii="Times New Roman" w:hAnsi="Times New Roman" w:cs="Times New Roman"/>
                <w:sz w:val="20"/>
                <w:szCs w:val="20"/>
              </w:rPr>
              <w:t>0</w:t>
            </w:r>
          </w:p>
        </w:tc>
        <w:tc>
          <w:tcPr>
            <w:tcW w:w="2268" w:type="dxa"/>
            <w:tcBorders>
              <w:top w:val="single" w:sz="12" w:space="0" w:color="auto"/>
              <w:left w:val="single" w:sz="6" w:space="0" w:color="auto"/>
              <w:right w:val="single" w:sz="6" w:space="0" w:color="auto"/>
            </w:tcBorders>
            <w:shd w:val="clear" w:color="auto" w:fill="auto"/>
          </w:tcPr>
          <w:p w:rsidR="001D112A" w:rsidRPr="00886610" w:rsidRDefault="001D112A" w:rsidP="00886610">
            <w:pPr>
              <w:spacing w:after="0" w:line="240" w:lineRule="auto"/>
              <w:jc w:val="center"/>
              <w:rPr>
                <w:rFonts w:ascii="Times New Roman" w:hAnsi="Times New Roman" w:cs="Times New Roman"/>
                <w:sz w:val="20"/>
                <w:szCs w:val="20"/>
              </w:rPr>
            </w:pPr>
            <w:r w:rsidRPr="00886610">
              <w:rPr>
                <w:rFonts w:ascii="Times New Roman" w:hAnsi="Times New Roman" w:cs="Times New Roman"/>
                <w:sz w:val="20"/>
                <w:szCs w:val="20"/>
              </w:rPr>
              <w:t>0</w:t>
            </w:r>
          </w:p>
        </w:tc>
        <w:tc>
          <w:tcPr>
            <w:tcW w:w="1843" w:type="dxa"/>
            <w:tcBorders>
              <w:top w:val="single" w:sz="12" w:space="0" w:color="auto"/>
              <w:left w:val="single" w:sz="6" w:space="0" w:color="auto"/>
            </w:tcBorders>
            <w:shd w:val="clear" w:color="auto" w:fill="auto"/>
          </w:tcPr>
          <w:p w:rsidR="001D112A" w:rsidRPr="00886610" w:rsidRDefault="001D112A" w:rsidP="00657131">
            <w:pPr>
              <w:spacing w:after="0" w:line="240" w:lineRule="auto"/>
              <w:jc w:val="center"/>
              <w:rPr>
                <w:rFonts w:ascii="Times New Roman" w:hAnsi="Times New Roman" w:cs="Times New Roman"/>
                <w:sz w:val="20"/>
                <w:szCs w:val="20"/>
              </w:rPr>
            </w:pPr>
            <w:r w:rsidRPr="00886610">
              <w:rPr>
                <w:rFonts w:ascii="Times New Roman" w:hAnsi="Times New Roman" w:cs="Times New Roman"/>
                <w:sz w:val="20"/>
                <w:szCs w:val="20"/>
              </w:rPr>
              <w:t>6,594</w:t>
            </w:r>
          </w:p>
        </w:tc>
      </w:tr>
      <w:tr w:rsidR="001D112A" w:rsidRPr="00886610" w:rsidTr="00D463F3">
        <w:tc>
          <w:tcPr>
            <w:tcW w:w="2802" w:type="dxa"/>
            <w:tcBorders>
              <w:right w:val="single" w:sz="6" w:space="0" w:color="auto"/>
            </w:tcBorders>
            <w:shd w:val="clear" w:color="auto" w:fill="FFD1D1"/>
          </w:tcPr>
          <w:p w:rsidR="001D112A" w:rsidRPr="00886610" w:rsidRDefault="001D112A" w:rsidP="00886610">
            <w:pPr>
              <w:spacing w:after="0" w:line="240" w:lineRule="auto"/>
              <w:jc w:val="both"/>
              <w:rPr>
                <w:rFonts w:ascii="Times New Roman" w:hAnsi="Times New Roman" w:cs="Times New Roman"/>
                <w:sz w:val="20"/>
                <w:szCs w:val="20"/>
              </w:rPr>
            </w:pPr>
            <w:r w:rsidRPr="00886610">
              <w:rPr>
                <w:rFonts w:ascii="Times New Roman" w:hAnsi="Times New Roman" w:cs="Times New Roman"/>
                <w:sz w:val="20"/>
                <w:szCs w:val="20"/>
              </w:rPr>
              <w:t xml:space="preserve">Trnavský </w:t>
            </w:r>
          </w:p>
        </w:tc>
        <w:tc>
          <w:tcPr>
            <w:tcW w:w="2268" w:type="dxa"/>
            <w:tcBorders>
              <w:left w:val="single" w:sz="6" w:space="0" w:color="auto"/>
            </w:tcBorders>
            <w:shd w:val="clear" w:color="auto" w:fill="FFD1D1"/>
          </w:tcPr>
          <w:p w:rsidR="001D112A" w:rsidRPr="00886610" w:rsidRDefault="001D112A" w:rsidP="00886610">
            <w:pPr>
              <w:spacing w:after="0" w:line="240" w:lineRule="auto"/>
              <w:jc w:val="center"/>
              <w:rPr>
                <w:rFonts w:ascii="Times New Roman" w:hAnsi="Times New Roman" w:cs="Times New Roman"/>
                <w:sz w:val="20"/>
                <w:szCs w:val="20"/>
              </w:rPr>
            </w:pPr>
            <w:r w:rsidRPr="00886610">
              <w:rPr>
                <w:rFonts w:ascii="Times New Roman" w:hAnsi="Times New Roman" w:cs="Times New Roman"/>
                <w:sz w:val="20"/>
                <w:szCs w:val="20"/>
              </w:rPr>
              <w:t>0</w:t>
            </w:r>
          </w:p>
        </w:tc>
        <w:tc>
          <w:tcPr>
            <w:tcW w:w="2268" w:type="dxa"/>
            <w:tcBorders>
              <w:left w:val="single" w:sz="6" w:space="0" w:color="auto"/>
              <w:right w:val="single" w:sz="6" w:space="0" w:color="auto"/>
            </w:tcBorders>
            <w:shd w:val="clear" w:color="auto" w:fill="FFD1D1"/>
          </w:tcPr>
          <w:p w:rsidR="001D112A" w:rsidRPr="00886610" w:rsidRDefault="001D112A" w:rsidP="00886610">
            <w:pPr>
              <w:spacing w:after="0" w:line="240" w:lineRule="auto"/>
              <w:jc w:val="center"/>
              <w:rPr>
                <w:rFonts w:ascii="Times New Roman" w:hAnsi="Times New Roman" w:cs="Times New Roman"/>
                <w:sz w:val="20"/>
                <w:szCs w:val="20"/>
              </w:rPr>
            </w:pPr>
            <w:r w:rsidRPr="00886610">
              <w:rPr>
                <w:rFonts w:ascii="Times New Roman" w:hAnsi="Times New Roman" w:cs="Times New Roman"/>
                <w:sz w:val="20"/>
                <w:szCs w:val="20"/>
              </w:rPr>
              <w:t>0</w:t>
            </w:r>
          </w:p>
        </w:tc>
        <w:tc>
          <w:tcPr>
            <w:tcW w:w="1843" w:type="dxa"/>
            <w:tcBorders>
              <w:left w:val="single" w:sz="6" w:space="0" w:color="auto"/>
            </w:tcBorders>
            <w:shd w:val="clear" w:color="auto" w:fill="FFD1D1"/>
          </w:tcPr>
          <w:p w:rsidR="001D112A" w:rsidRPr="00886610" w:rsidRDefault="001D112A" w:rsidP="00657131">
            <w:pPr>
              <w:spacing w:after="0" w:line="240" w:lineRule="auto"/>
              <w:jc w:val="center"/>
              <w:rPr>
                <w:rFonts w:ascii="Times New Roman" w:hAnsi="Times New Roman" w:cs="Times New Roman"/>
                <w:sz w:val="20"/>
                <w:szCs w:val="20"/>
              </w:rPr>
            </w:pPr>
            <w:r w:rsidRPr="00886610">
              <w:rPr>
                <w:rFonts w:ascii="Times New Roman" w:hAnsi="Times New Roman" w:cs="Times New Roman"/>
                <w:sz w:val="20"/>
                <w:szCs w:val="20"/>
              </w:rPr>
              <w:t>36,733</w:t>
            </w:r>
          </w:p>
        </w:tc>
      </w:tr>
      <w:tr w:rsidR="001D112A" w:rsidRPr="00886610" w:rsidTr="00D463F3">
        <w:tc>
          <w:tcPr>
            <w:tcW w:w="2802" w:type="dxa"/>
            <w:tcBorders>
              <w:right w:val="single" w:sz="6" w:space="0" w:color="auto"/>
            </w:tcBorders>
            <w:shd w:val="clear" w:color="auto" w:fill="auto"/>
          </w:tcPr>
          <w:p w:rsidR="001D112A" w:rsidRPr="00886610" w:rsidRDefault="001D112A" w:rsidP="00886610">
            <w:pPr>
              <w:spacing w:after="0" w:line="240" w:lineRule="auto"/>
              <w:jc w:val="both"/>
              <w:rPr>
                <w:rFonts w:ascii="Times New Roman" w:hAnsi="Times New Roman" w:cs="Times New Roman"/>
                <w:sz w:val="20"/>
                <w:szCs w:val="20"/>
              </w:rPr>
            </w:pPr>
            <w:r w:rsidRPr="00886610">
              <w:rPr>
                <w:rFonts w:ascii="Times New Roman" w:hAnsi="Times New Roman" w:cs="Times New Roman"/>
                <w:sz w:val="20"/>
                <w:szCs w:val="20"/>
              </w:rPr>
              <w:t xml:space="preserve">Nitriansky </w:t>
            </w:r>
          </w:p>
        </w:tc>
        <w:tc>
          <w:tcPr>
            <w:tcW w:w="2268" w:type="dxa"/>
            <w:tcBorders>
              <w:left w:val="single" w:sz="6" w:space="0" w:color="auto"/>
            </w:tcBorders>
            <w:shd w:val="clear" w:color="auto" w:fill="auto"/>
          </w:tcPr>
          <w:p w:rsidR="001D112A" w:rsidRPr="00886610" w:rsidRDefault="001D112A" w:rsidP="00886610">
            <w:pPr>
              <w:spacing w:after="0" w:line="240" w:lineRule="auto"/>
              <w:jc w:val="center"/>
              <w:rPr>
                <w:rFonts w:ascii="Times New Roman" w:hAnsi="Times New Roman" w:cs="Times New Roman"/>
                <w:sz w:val="20"/>
                <w:szCs w:val="20"/>
              </w:rPr>
            </w:pPr>
            <w:r w:rsidRPr="00886610">
              <w:rPr>
                <w:rFonts w:ascii="Times New Roman" w:hAnsi="Times New Roman" w:cs="Times New Roman"/>
                <w:sz w:val="20"/>
                <w:szCs w:val="20"/>
              </w:rPr>
              <w:t>0</w:t>
            </w:r>
          </w:p>
        </w:tc>
        <w:tc>
          <w:tcPr>
            <w:tcW w:w="2268" w:type="dxa"/>
            <w:tcBorders>
              <w:left w:val="single" w:sz="6" w:space="0" w:color="auto"/>
              <w:right w:val="single" w:sz="6" w:space="0" w:color="auto"/>
            </w:tcBorders>
            <w:shd w:val="clear" w:color="auto" w:fill="auto"/>
          </w:tcPr>
          <w:p w:rsidR="001D112A" w:rsidRPr="00886610" w:rsidRDefault="001D112A" w:rsidP="00886610">
            <w:pPr>
              <w:spacing w:after="0" w:line="240" w:lineRule="auto"/>
              <w:jc w:val="center"/>
              <w:rPr>
                <w:rFonts w:ascii="Times New Roman" w:hAnsi="Times New Roman" w:cs="Times New Roman"/>
                <w:sz w:val="20"/>
                <w:szCs w:val="20"/>
              </w:rPr>
            </w:pPr>
            <w:r w:rsidRPr="00886610">
              <w:rPr>
                <w:rFonts w:ascii="Times New Roman" w:hAnsi="Times New Roman" w:cs="Times New Roman"/>
                <w:sz w:val="20"/>
                <w:szCs w:val="20"/>
              </w:rPr>
              <w:t>2</w:t>
            </w:r>
          </w:p>
        </w:tc>
        <w:tc>
          <w:tcPr>
            <w:tcW w:w="1843" w:type="dxa"/>
            <w:tcBorders>
              <w:left w:val="single" w:sz="6" w:space="0" w:color="auto"/>
            </w:tcBorders>
            <w:shd w:val="clear" w:color="auto" w:fill="auto"/>
          </w:tcPr>
          <w:p w:rsidR="001D112A" w:rsidRPr="00886610" w:rsidRDefault="00657131" w:rsidP="006571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231,2</w:t>
            </w:r>
            <w:r w:rsidR="001D112A" w:rsidRPr="00886610">
              <w:rPr>
                <w:rFonts w:ascii="Times New Roman" w:hAnsi="Times New Roman" w:cs="Times New Roman"/>
                <w:sz w:val="20"/>
                <w:szCs w:val="20"/>
              </w:rPr>
              <w:t>76</w:t>
            </w:r>
          </w:p>
        </w:tc>
      </w:tr>
      <w:tr w:rsidR="001D112A" w:rsidRPr="00886610" w:rsidTr="00D463F3">
        <w:tc>
          <w:tcPr>
            <w:tcW w:w="2802" w:type="dxa"/>
            <w:tcBorders>
              <w:right w:val="single" w:sz="6" w:space="0" w:color="auto"/>
            </w:tcBorders>
            <w:shd w:val="clear" w:color="auto" w:fill="FFD1D1"/>
          </w:tcPr>
          <w:p w:rsidR="001D112A" w:rsidRPr="00886610" w:rsidRDefault="001D112A" w:rsidP="00886610">
            <w:pPr>
              <w:spacing w:after="0" w:line="240" w:lineRule="auto"/>
              <w:jc w:val="both"/>
              <w:rPr>
                <w:rFonts w:ascii="Times New Roman" w:hAnsi="Times New Roman" w:cs="Times New Roman"/>
                <w:sz w:val="20"/>
                <w:szCs w:val="20"/>
              </w:rPr>
            </w:pPr>
            <w:r w:rsidRPr="00886610">
              <w:rPr>
                <w:rFonts w:ascii="Times New Roman" w:hAnsi="Times New Roman" w:cs="Times New Roman"/>
                <w:sz w:val="20"/>
                <w:szCs w:val="20"/>
              </w:rPr>
              <w:t xml:space="preserve">Trenčiansky </w:t>
            </w:r>
          </w:p>
        </w:tc>
        <w:tc>
          <w:tcPr>
            <w:tcW w:w="2268" w:type="dxa"/>
            <w:tcBorders>
              <w:left w:val="single" w:sz="6" w:space="0" w:color="auto"/>
            </w:tcBorders>
            <w:shd w:val="clear" w:color="auto" w:fill="FFD1D1"/>
          </w:tcPr>
          <w:p w:rsidR="001D112A" w:rsidRPr="00886610" w:rsidRDefault="001D112A" w:rsidP="00886610">
            <w:pPr>
              <w:spacing w:after="0" w:line="240" w:lineRule="auto"/>
              <w:jc w:val="center"/>
              <w:rPr>
                <w:rFonts w:ascii="Times New Roman" w:hAnsi="Times New Roman" w:cs="Times New Roman"/>
                <w:sz w:val="20"/>
                <w:szCs w:val="20"/>
              </w:rPr>
            </w:pPr>
            <w:r w:rsidRPr="00886610">
              <w:rPr>
                <w:rFonts w:ascii="Times New Roman" w:hAnsi="Times New Roman" w:cs="Times New Roman"/>
                <w:sz w:val="20"/>
                <w:szCs w:val="20"/>
              </w:rPr>
              <w:t>0</w:t>
            </w:r>
          </w:p>
        </w:tc>
        <w:tc>
          <w:tcPr>
            <w:tcW w:w="2268" w:type="dxa"/>
            <w:tcBorders>
              <w:left w:val="single" w:sz="6" w:space="0" w:color="auto"/>
              <w:right w:val="single" w:sz="6" w:space="0" w:color="auto"/>
            </w:tcBorders>
            <w:shd w:val="clear" w:color="auto" w:fill="FFD1D1"/>
          </w:tcPr>
          <w:p w:rsidR="001D112A" w:rsidRPr="00886610" w:rsidRDefault="001D112A" w:rsidP="00886610">
            <w:pPr>
              <w:spacing w:after="0" w:line="240" w:lineRule="auto"/>
              <w:jc w:val="center"/>
              <w:rPr>
                <w:rFonts w:ascii="Times New Roman" w:hAnsi="Times New Roman" w:cs="Times New Roman"/>
                <w:sz w:val="20"/>
                <w:szCs w:val="20"/>
              </w:rPr>
            </w:pPr>
            <w:r w:rsidRPr="00886610">
              <w:rPr>
                <w:rFonts w:ascii="Times New Roman" w:hAnsi="Times New Roman" w:cs="Times New Roman"/>
                <w:sz w:val="20"/>
                <w:szCs w:val="20"/>
              </w:rPr>
              <w:t>0</w:t>
            </w:r>
          </w:p>
        </w:tc>
        <w:tc>
          <w:tcPr>
            <w:tcW w:w="1843" w:type="dxa"/>
            <w:tcBorders>
              <w:left w:val="single" w:sz="6" w:space="0" w:color="auto"/>
            </w:tcBorders>
            <w:shd w:val="clear" w:color="auto" w:fill="FFD1D1"/>
          </w:tcPr>
          <w:p w:rsidR="001D112A" w:rsidRPr="00886610" w:rsidRDefault="001D112A" w:rsidP="00657131">
            <w:pPr>
              <w:spacing w:after="0" w:line="240" w:lineRule="auto"/>
              <w:jc w:val="center"/>
              <w:rPr>
                <w:rFonts w:ascii="Times New Roman" w:hAnsi="Times New Roman" w:cs="Times New Roman"/>
                <w:sz w:val="20"/>
                <w:szCs w:val="20"/>
              </w:rPr>
            </w:pPr>
            <w:r w:rsidRPr="00886610">
              <w:rPr>
                <w:rFonts w:ascii="Times New Roman" w:hAnsi="Times New Roman" w:cs="Times New Roman"/>
                <w:sz w:val="20"/>
                <w:szCs w:val="20"/>
              </w:rPr>
              <w:t>28,683</w:t>
            </w:r>
          </w:p>
        </w:tc>
      </w:tr>
      <w:tr w:rsidR="001D112A" w:rsidRPr="00886610" w:rsidTr="00D463F3">
        <w:tc>
          <w:tcPr>
            <w:tcW w:w="2802" w:type="dxa"/>
            <w:tcBorders>
              <w:right w:val="single" w:sz="6" w:space="0" w:color="auto"/>
            </w:tcBorders>
            <w:shd w:val="clear" w:color="auto" w:fill="auto"/>
          </w:tcPr>
          <w:p w:rsidR="001D112A" w:rsidRPr="00886610" w:rsidRDefault="001D112A" w:rsidP="00886610">
            <w:pPr>
              <w:spacing w:after="0" w:line="240" w:lineRule="auto"/>
              <w:jc w:val="both"/>
              <w:rPr>
                <w:rFonts w:ascii="Times New Roman" w:hAnsi="Times New Roman" w:cs="Times New Roman"/>
                <w:sz w:val="20"/>
                <w:szCs w:val="20"/>
              </w:rPr>
            </w:pPr>
            <w:r w:rsidRPr="00886610">
              <w:rPr>
                <w:rFonts w:ascii="Times New Roman" w:hAnsi="Times New Roman" w:cs="Times New Roman"/>
                <w:sz w:val="20"/>
                <w:szCs w:val="20"/>
              </w:rPr>
              <w:t xml:space="preserve">Banskobystrický </w:t>
            </w:r>
          </w:p>
        </w:tc>
        <w:tc>
          <w:tcPr>
            <w:tcW w:w="2268" w:type="dxa"/>
            <w:tcBorders>
              <w:left w:val="single" w:sz="6" w:space="0" w:color="auto"/>
            </w:tcBorders>
            <w:shd w:val="clear" w:color="auto" w:fill="auto"/>
          </w:tcPr>
          <w:p w:rsidR="001D112A" w:rsidRPr="00886610" w:rsidRDefault="001D112A" w:rsidP="00886610">
            <w:pPr>
              <w:spacing w:after="0" w:line="240" w:lineRule="auto"/>
              <w:jc w:val="center"/>
              <w:rPr>
                <w:rFonts w:ascii="Times New Roman" w:hAnsi="Times New Roman" w:cs="Times New Roman"/>
                <w:sz w:val="20"/>
                <w:szCs w:val="20"/>
              </w:rPr>
            </w:pPr>
            <w:r w:rsidRPr="00886610">
              <w:rPr>
                <w:rFonts w:ascii="Times New Roman" w:hAnsi="Times New Roman" w:cs="Times New Roman"/>
                <w:sz w:val="20"/>
                <w:szCs w:val="20"/>
              </w:rPr>
              <w:t>3</w:t>
            </w:r>
          </w:p>
        </w:tc>
        <w:tc>
          <w:tcPr>
            <w:tcW w:w="2268" w:type="dxa"/>
            <w:tcBorders>
              <w:left w:val="single" w:sz="6" w:space="0" w:color="auto"/>
              <w:right w:val="single" w:sz="6" w:space="0" w:color="auto"/>
            </w:tcBorders>
            <w:shd w:val="clear" w:color="auto" w:fill="auto"/>
          </w:tcPr>
          <w:p w:rsidR="001D112A" w:rsidRPr="00886610" w:rsidRDefault="001D112A" w:rsidP="00886610">
            <w:pPr>
              <w:spacing w:after="0" w:line="240" w:lineRule="auto"/>
              <w:jc w:val="center"/>
              <w:rPr>
                <w:rFonts w:ascii="Times New Roman" w:hAnsi="Times New Roman" w:cs="Times New Roman"/>
                <w:sz w:val="20"/>
                <w:szCs w:val="20"/>
              </w:rPr>
            </w:pPr>
            <w:r w:rsidRPr="00886610">
              <w:rPr>
                <w:rFonts w:ascii="Times New Roman" w:hAnsi="Times New Roman" w:cs="Times New Roman"/>
                <w:sz w:val="20"/>
                <w:szCs w:val="20"/>
              </w:rPr>
              <w:t>2</w:t>
            </w:r>
          </w:p>
        </w:tc>
        <w:tc>
          <w:tcPr>
            <w:tcW w:w="1843" w:type="dxa"/>
            <w:tcBorders>
              <w:left w:val="single" w:sz="6" w:space="0" w:color="auto"/>
            </w:tcBorders>
            <w:shd w:val="clear" w:color="auto" w:fill="auto"/>
          </w:tcPr>
          <w:p w:rsidR="001D112A" w:rsidRPr="00886610" w:rsidRDefault="001D112A" w:rsidP="00657131">
            <w:pPr>
              <w:spacing w:after="0" w:line="240" w:lineRule="auto"/>
              <w:jc w:val="center"/>
              <w:rPr>
                <w:rFonts w:ascii="Times New Roman" w:hAnsi="Times New Roman" w:cs="Times New Roman"/>
                <w:sz w:val="20"/>
                <w:szCs w:val="20"/>
              </w:rPr>
            </w:pPr>
            <w:r w:rsidRPr="00886610">
              <w:rPr>
                <w:rFonts w:ascii="Times New Roman" w:hAnsi="Times New Roman" w:cs="Times New Roman"/>
                <w:sz w:val="20"/>
                <w:szCs w:val="20"/>
              </w:rPr>
              <w:t>17,022</w:t>
            </w:r>
          </w:p>
        </w:tc>
      </w:tr>
      <w:tr w:rsidR="00657131" w:rsidRPr="00886610" w:rsidTr="00D463F3">
        <w:tc>
          <w:tcPr>
            <w:tcW w:w="2802" w:type="dxa"/>
            <w:tcBorders>
              <w:right w:val="single" w:sz="6" w:space="0" w:color="auto"/>
            </w:tcBorders>
            <w:shd w:val="clear" w:color="auto" w:fill="FFD1D1"/>
          </w:tcPr>
          <w:p w:rsidR="00657131" w:rsidRPr="00886610" w:rsidRDefault="00657131" w:rsidP="0088661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Žilinský</w:t>
            </w:r>
          </w:p>
        </w:tc>
        <w:tc>
          <w:tcPr>
            <w:tcW w:w="2268" w:type="dxa"/>
            <w:tcBorders>
              <w:left w:val="single" w:sz="6" w:space="0" w:color="auto"/>
            </w:tcBorders>
            <w:shd w:val="clear" w:color="auto" w:fill="FFD1D1"/>
          </w:tcPr>
          <w:p w:rsidR="00657131" w:rsidRPr="00886610" w:rsidRDefault="00657131" w:rsidP="0088661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2268" w:type="dxa"/>
            <w:tcBorders>
              <w:left w:val="single" w:sz="6" w:space="0" w:color="auto"/>
              <w:right w:val="single" w:sz="6" w:space="0" w:color="auto"/>
            </w:tcBorders>
            <w:shd w:val="clear" w:color="auto" w:fill="FFD1D1"/>
          </w:tcPr>
          <w:p w:rsidR="00657131" w:rsidRPr="00886610" w:rsidRDefault="00657131" w:rsidP="0088661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843" w:type="dxa"/>
            <w:tcBorders>
              <w:left w:val="single" w:sz="6" w:space="0" w:color="auto"/>
            </w:tcBorders>
            <w:shd w:val="clear" w:color="auto" w:fill="FFD1D1"/>
          </w:tcPr>
          <w:p w:rsidR="00657131" w:rsidRPr="00886610" w:rsidRDefault="00657131" w:rsidP="006571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3,214</w:t>
            </w:r>
          </w:p>
        </w:tc>
      </w:tr>
      <w:tr w:rsidR="001D112A" w:rsidRPr="00886610" w:rsidTr="00657131">
        <w:tc>
          <w:tcPr>
            <w:tcW w:w="2802" w:type="dxa"/>
            <w:tcBorders>
              <w:right w:val="single" w:sz="6" w:space="0" w:color="auto"/>
            </w:tcBorders>
            <w:shd w:val="clear" w:color="auto" w:fill="auto"/>
          </w:tcPr>
          <w:p w:rsidR="001D112A" w:rsidRPr="00886610" w:rsidRDefault="001D112A" w:rsidP="00886610">
            <w:pPr>
              <w:spacing w:after="0" w:line="240" w:lineRule="auto"/>
              <w:jc w:val="both"/>
              <w:rPr>
                <w:rFonts w:ascii="Times New Roman" w:hAnsi="Times New Roman" w:cs="Times New Roman"/>
                <w:sz w:val="20"/>
                <w:szCs w:val="20"/>
              </w:rPr>
            </w:pPr>
            <w:r w:rsidRPr="00886610">
              <w:rPr>
                <w:rFonts w:ascii="Times New Roman" w:hAnsi="Times New Roman" w:cs="Times New Roman"/>
                <w:sz w:val="20"/>
                <w:szCs w:val="20"/>
              </w:rPr>
              <w:t xml:space="preserve">Prešovský </w:t>
            </w:r>
          </w:p>
        </w:tc>
        <w:tc>
          <w:tcPr>
            <w:tcW w:w="2268" w:type="dxa"/>
            <w:tcBorders>
              <w:left w:val="single" w:sz="6" w:space="0" w:color="auto"/>
            </w:tcBorders>
            <w:shd w:val="clear" w:color="auto" w:fill="auto"/>
          </w:tcPr>
          <w:p w:rsidR="001D112A" w:rsidRPr="00886610" w:rsidRDefault="001D112A" w:rsidP="00886610">
            <w:pPr>
              <w:spacing w:after="0" w:line="240" w:lineRule="auto"/>
              <w:jc w:val="center"/>
              <w:rPr>
                <w:rFonts w:ascii="Times New Roman" w:hAnsi="Times New Roman" w:cs="Times New Roman"/>
                <w:sz w:val="20"/>
                <w:szCs w:val="20"/>
              </w:rPr>
            </w:pPr>
            <w:r w:rsidRPr="00886610">
              <w:rPr>
                <w:rFonts w:ascii="Times New Roman" w:hAnsi="Times New Roman" w:cs="Times New Roman"/>
                <w:sz w:val="20"/>
                <w:szCs w:val="20"/>
              </w:rPr>
              <w:t>0</w:t>
            </w:r>
          </w:p>
        </w:tc>
        <w:tc>
          <w:tcPr>
            <w:tcW w:w="2268" w:type="dxa"/>
            <w:tcBorders>
              <w:left w:val="single" w:sz="6" w:space="0" w:color="auto"/>
              <w:right w:val="single" w:sz="6" w:space="0" w:color="auto"/>
            </w:tcBorders>
            <w:shd w:val="clear" w:color="auto" w:fill="auto"/>
          </w:tcPr>
          <w:p w:rsidR="001D112A" w:rsidRPr="00886610" w:rsidRDefault="001D112A" w:rsidP="00886610">
            <w:pPr>
              <w:spacing w:after="0" w:line="240" w:lineRule="auto"/>
              <w:jc w:val="center"/>
              <w:rPr>
                <w:rFonts w:ascii="Times New Roman" w:hAnsi="Times New Roman" w:cs="Times New Roman"/>
                <w:sz w:val="20"/>
                <w:szCs w:val="20"/>
              </w:rPr>
            </w:pPr>
            <w:r w:rsidRPr="00886610">
              <w:rPr>
                <w:rFonts w:ascii="Times New Roman" w:hAnsi="Times New Roman" w:cs="Times New Roman"/>
                <w:sz w:val="20"/>
                <w:szCs w:val="20"/>
              </w:rPr>
              <w:t>0</w:t>
            </w:r>
          </w:p>
        </w:tc>
        <w:tc>
          <w:tcPr>
            <w:tcW w:w="1843" w:type="dxa"/>
            <w:tcBorders>
              <w:left w:val="single" w:sz="6" w:space="0" w:color="auto"/>
            </w:tcBorders>
            <w:shd w:val="clear" w:color="auto" w:fill="auto"/>
          </w:tcPr>
          <w:p w:rsidR="001D112A" w:rsidRPr="00886610" w:rsidRDefault="001D112A" w:rsidP="00657131">
            <w:pPr>
              <w:spacing w:after="0" w:line="240" w:lineRule="auto"/>
              <w:jc w:val="center"/>
              <w:rPr>
                <w:rFonts w:ascii="Times New Roman" w:hAnsi="Times New Roman" w:cs="Times New Roman"/>
                <w:sz w:val="20"/>
                <w:szCs w:val="20"/>
              </w:rPr>
            </w:pPr>
            <w:r w:rsidRPr="00886610">
              <w:rPr>
                <w:rFonts w:ascii="Times New Roman" w:hAnsi="Times New Roman" w:cs="Times New Roman"/>
                <w:sz w:val="20"/>
                <w:szCs w:val="20"/>
              </w:rPr>
              <w:t>44,420</w:t>
            </w:r>
          </w:p>
        </w:tc>
      </w:tr>
      <w:tr w:rsidR="00657131" w:rsidRPr="00886610" w:rsidTr="00D463F3">
        <w:tc>
          <w:tcPr>
            <w:tcW w:w="2802" w:type="dxa"/>
            <w:tcBorders>
              <w:right w:val="single" w:sz="6" w:space="0" w:color="auto"/>
            </w:tcBorders>
            <w:shd w:val="clear" w:color="auto" w:fill="FFD1D1"/>
          </w:tcPr>
          <w:p w:rsidR="00657131" w:rsidRPr="00886610" w:rsidRDefault="00657131" w:rsidP="00712A23">
            <w:pPr>
              <w:spacing w:after="0" w:line="240" w:lineRule="auto"/>
              <w:jc w:val="both"/>
              <w:rPr>
                <w:rFonts w:ascii="Times New Roman" w:hAnsi="Times New Roman" w:cs="Times New Roman"/>
                <w:sz w:val="20"/>
                <w:szCs w:val="20"/>
              </w:rPr>
            </w:pPr>
            <w:r w:rsidRPr="00886610">
              <w:rPr>
                <w:rFonts w:ascii="Times New Roman" w:hAnsi="Times New Roman" w:cs="Times New Roman"/>
                <w:sz w:val="20"/>
                <w:szCs w:val="20"/>
              </w:rPr>
              <w:t xml:space="preserve">Košický </w:t>
            </w:r>
          </w:p>
        </w:tc>
        <w:tc>
          <w:tcPr>
            <w:tcW w:w="2268" w:type="dxa"/>
            <w:tcBorders>
              <w:left w:val="single" w:sz="6" w:space="0" w:color="auto"/>
            </w:tcBorders>
            <w:shd w:val="clear" w:color="auto" w:fill="FFD1D1"/>
          </w:tcPr>
          <w:p w:rsidR="00657131" w:rsidRPr="00886610" w:rsidRDefault="00657131" w:rsidP="00712A23">
            <w:pPr>
              <w:spacing w:after="0" w:line="240" w:lineRule="auto"/>
              <w:jc w:val="center"/>
              <w:rPr>
                <w:rFonts w:ascii="Times New Roman" w:hAnsi="Times New Roman" w:cs="Times New Roman"/>
                <w:sz w:val="20"/>
                <w:szCs w:val="20"/>
              </w:rPr>
            </w:pPr>
            <w:r w:rsidRPr="00886610">
              <w:rPr>
                <w:rFonts w:ascii="Times New Roman" w:hAnsi="Times New Roman" w:cs="Times New Roman"/>
                <w:sz w:val="20"/>
                <w:szCs w:val="20"/>
              </w:rPr>
              <w:t>7</w:t>
            </w:r>
          </w:p>
        </w:tc>
        <w:tc>
          <w:tcPr>
            <w:tcW w:w="2268" w:type="dxa"/>
            <w:tcBorders>
              <w:left w:val="single" w:sz="6" w:space="0" w:color="auto"/>
              <w:right w:val="single" w:sz="6" w:space="0" w:color="auto"/>
            </w:tcBorders>
            <w:shd w:val="clear" w:color="auto" w:fill="FFD1D1"/>
          </w:tcPr>
          <w:p w:rsidR="00657131" w:rsidRPr="00886610" w:rsidRDefault="00657131" w:rsidP="00712A23">
            <w:pPr>
              <w:spacing w:after="0" w:line="240" w:lineRule="auto"/>
              <w:jc w:val="center"/>
              <w:rPr>
                <w:rFonts w:ascii="Times New Roman" w:hAnsi="Times New Roman" w:cs="Times New Roman"/>
                <w:sz w:val="20"/>
                <w:szCs w:val="20"/>
              </w:rPr>
            </w:pPr>
            <w:r w:rsidRPr="00886610">
              <w:rPr>
                <w:rFonts w:ascii="Times New Roman" w:hAnsi="Times New Roman" w:cs="Times New Roman"/>
                <w:sz w:val="20"/>
                <w:szCs w:val="20"/>
              </w:rPr>
              <w:t>6</w:t>
            </w:r>
          </w:p>
        </w:tc>
        <w:tc>
          <w:tcPr>
            <w:tcW w:w="1843" w:type="dxa"/>
            <w:tcBorders>
              <w:left w:val="single" w:sz="6" w:space="0" w:color="auto"/>
            </w:tcBorders>
            <w:shd w:val="clear" w:color="auto" w:fill="FFD1D1"/>
          </w:tcPr>
          <w:p w:rsidR="00657131" w:rsidRPr="00886610" w:rsidRDefault="00657131" w:rsidP="0065713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144,714</w:t>
            </w:r>
          </w:p>
        </w:tc>
      </w:tr>
      <w:tr w:rsidR="00657131" w:rsidRPr="00886610" w:rsidTr="00D463F3">
        <w:trPr>
          <w:trHeight w:hRule="exact" w:val="284"/>
        </w:trPr>
        <w:tc>
          <w:tcPr>
            <w:tcW w:w="2802" w:type="dxa"/>
            <w:tcBorders>
              <w:top w:val="single" w:sz="12" w:space="0" w:color="auto"/>
              <w:bottom w:val="single" w:sz="18" w:space="0" w:color="auto"/>
              <w:right w:val="single" w:sz="6" w:space="0" w:color="auto"/>
            </w:tcBorders>
            <w:shd w:val="clear" w:color="auto" w:fill="244061"/>
            <w:vAlign w:val="center"/>
          </w:tcPr>
          <w:p w:rsidR="00657131" w:rsidRPr="001A6EEE" w:rsidRDefault="00657131" w:rsidP="00886610">
            <w:pPr>
              <w:spacing w:after="0" w:line="240" w:lineRule="auto"/>
              <w:rPr>
                <w:rFonts w:ascii="Times New Roman" w:hAnsi="Times New Roman" w:cs="Times New Roman"/>
                <w:b/>
                <w:sz w:val="20"/>
                <w:szCs w:val="20"/>
              </w:rPr>
            </w:pPr>
            <w:r w:rsidRPr="001A6EEE">
              <w:rPr>
                <w:rFonts w:ascii="Times New Roman" w:hAnsi="Times New Roman" w:cs="Times New Roman"/>
                <w:b/>
                <w:bCs/>
                <w:sz w:val="20"/>
                <w:szCs w:val="20"/>
              </w:rPr>
              <w:t>CELKOM</w:t>
            </w:r>
          </w:p>
        </w:tc>
        <w:tc>
          <w:tcPr>
            <w:tcW w:w="2268" w:type="dxa"/>
            <w:tcBorders>
              <w:top w:val="single" w:sz="12" w:space="0" w:color="auto"/>
              <w:left w:val="single" w:sz="6" w:space="0" w:color="auto"/>
              <w:bottom w:val="single" w:sz="18" w:space="0" w:color="auto"/>
              <w:right w:val="single" w:sz="6" w:space="0" w:color="auto"/>
            </w:tcBorders>
            <w:shd w:val="clear" w:color="auto" w:fill="244061"/>
          </w:tcPr>
          <w:p w:rsidR="00657131" w:rsidRPr="001A6EEE" w:rsidRDefault="00657131" w:rsidP="0088661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12</w:t>
            </w:r>
          </w:p>
        </w:tc>
        <w:tc>
          <w:tcPr>
            <w:tcW w:w="2268" w:type="dxa"/>
            <w:tcBorders>
              <w:top w:val="single" w:sz="12" w:space="0" w:color="auto"/>
              <w:left w:val="single" w:sz="6" w:space="0" w:color="auto"/>
              <w:bottom w:val="single" w:sz="18" w:space="0" w:color="auto"/>
              <w:right w:val="single" w:sz="6" w:space="0" w:color="auto"/>
            </w:tcBorders>
            <w:shd w:val="clear" w:color="auto" w:fill="244061"/>
          </w:tcPr>
          <w:p w:rsidR="00657131" w:rsidRPr="001A6EEE" w:rsidRDefault="00657131" w:rsidP="0088661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11</w:t>
            </w:r>
          </w:p>
        </w:tc>
        <w:tc>
          <w:tcPr>
            <w:tcW w:w="1843" w:type="dxa"/>
            <w:tcBorders>
              <w:top w:val="single" w:sz="12" w:space="0" w:color="auto"/>
              <w:left w:val="single" w:sz="6" w:space="0" w:color="auto"/>
              <w:bottom w:val="single" w:sz="18" w:space="0" w:color="auto"/>
            </w:tcBorders>
            <w:shd w:val="clear" w:color="auto" w:fill="244061"/>
          </w:tcPr>
          <w:p w:rsidR="00657131" w:rsidRPr="001A6EEE" w:rsidRDefault="00657131" w:rsidP="00886610">
            <w:pPr>
              <w:spacing w:after="0" w:line="240" w:lineRule="auto"/>
              <w:jc w:val="center"/>
              <w:rPr>
                <w:rFonts w:ascii="Times New Roman" w:hAnsi="Times New Roman" w:cs="Times New Roman"/>
                <w:b/>
                <w:sz w:val="20"/>
                <w:szCs w:val="20"/>
              </w:rPr>
            </w:pPr>
            <w:r w:rsidRPr="001A6EEE">
              <w:rPr>
                <w:rFonts w:ascii="Times New Roman" w:hAnsi="Times New Roman" w:cs="Times New Roman"/>
                <w:b/>
                <w:sz w:val="20"/>
                <w:szCs w:val="20"/>
              </w:rPr>
              <w:t>512,656</w:t>
            </w:r>
          </w:p>
        </w:tc>
      </w:tr>
    </w:tbl>
    <w:p w:rsidR="00B14850" w:rsidRPr="00F56E8D" w:rsidRDefault="00A8615A" w:rsidP="00A8615A">
      <w:pPr>
        <w:spacing w:after="0" w:line="240" w:lineRule="auto"/>
        <w:jc w:val="right"/>
        <w:rPr>
          <w:rFonts w:ascii="Times New Roman" w:hAnsi="Times New Roman" w:cs="Times New Roman"/>
          <w:sz w:val="24"/>
          <w:szCs w:val="24"/>
        </w:rPr>
      </w:pPr>
      <w:r w:rsidRPr="00663970">
        <w:rPr>
          <w:rFonts w:ascii="Times New Roman" w:hAnsi="Times New Roman" w:cs="Times New Roman"/>
        </w:rPr>
        <w:t xml:space="preserve">Zdroj: Hydromeliorácie, </w:t>
      </w:r>
      <w:proofErr w:type="spellStart"/>
      <w:r w:rsidRPr="00663970">
        <w:rPr>
          <w:rFonts w:ascii="Times New Roman" w:hAnsi="Times New Roman" w:cs="Times New Roman"/>
        </w:rPr>
        <w:t>š.p</w:t>
      </w:r>
      <w:proofErr w:type="spellEnd"/>
    </w:p>
    <w:p w:rsidR="00440E50" w:rsidRDefault="00440E50" w:rsidP="001E58F4">
      <w:pPr>
        <w:spacing w:after="0" w:line="240" w:lineRule="auto"/>
        <w:jc w:val="both"/>
        <w:rPr>
          <w:rFonts w:ascii="Times New Roman" w:hAnsi="Times New Roman" w:cs="Times New Roman"/>
          <w:sz w:val="24"/>
          <w:szCs w:val="24"/>
        </w:rPr>
      </w:pPr>
    </w:p>
    <w:p w:rsidR="00440E50" w:rsidRDefault="001E58F4" w:rsidP="001E58F4">
      <w:pPr>
        <w:spacing w:after="0" w:line="240" w:lineRule="auto"/>
        <w:jc w:val="both"/>
        <w:rPr>
          <w:rFonts w:ascii="Times New Roman" w:hAnsi="Times New Roman" w:cs="Times New Roman"/>
          <w:sz w:val="24"/>
          <w:szCs w:val="24"/>
        </w:rPr>
      </w:pPr>
      <w:r w:rsidRPr="00F56E8D">
        <w:rPr>
          <w:rFonts w:ascii="Times New Roman" w:hAnsi="Times New Roman" w:cs="Times New Roman"/>
          <w:sz w:val="24"/>
          <w:szCs w:val="24"/>
        </w:rPr>
        <w:t xml:space="preserve">Rekonštrukciu odvodňovacích </w:t>
      </w:r>
      <w:r w:rsidR="00D463F3">
        <w:rPr>
          <w:rFonts w:ascii="Times New Roman" w:hAnsi="Times New Roman" w:cs="Times New Roman"/>
          <w:sz w:val="24"/>
          <w:szCs w:val="24"/>
        </w:rPr>
        <w:t>systémov</w:t>
      </w:r>
      <w:r w:rsidRPr="00F56E8D">
        <w:rPr>
          <w:rFonts w:ascii="Times New Roman" w:hAnsi="Times New Roman" w:cs="Times New Roman"/>
          <w:sz w:val="24"/>
          <w:szCs w:val="24"/>
        </w:rPr>
        <w:t xml:space="preserve"> by bolo potr</w:t>
      </w:r>
      <w:r w:rsidR="00440E50">
        <w:rPr>
          <w:rFonts w:ascii="Times New Roman" w:hAnsi="Times New Roman" w:cs="Times New Roman"/>
          <w:sz w:val="24"/>
          <w:szCs w:val="24"/>
        </w:rPr>
        <w:t>ebné realizovať v </w:t>
      </w:r>
      <w:r w:rsidR="00D463F3">
        <w:rPr>
          <w:rFonts w:ascii="Times New Roman" w:hAnsi="Times New Roman" w:cs="Times New Roman"/>
          <w:sz w:val="24"/>
          <w:szCs w:val="24"/>
        </w:rPr>
        <w:t>niekoľkých</w:t>
      </w:r>
      <w:r w:rsidR="00440E50">
        <w:rPr>
          <w:rFonts w:ascii="Times New Roman" w:hAnsi="Times New Roman" w:cs="Times New Roman"/>
          <w:sz w:val="24"/>
          <w:szCs w:val="24"/>
        </w:rPr>
        <w:t xml:space="preserve"> krokoch:</w:t>
      </w:r>
    </w:p>
    <w:p w:rsidR="0088773A" w:rsidRDefault="001E58F4" w:rsidP="006E5617">
      <w:pPr>
        <w:numPr>
          <w:ilvl w:val="0"/>
          <w:numId w:val="43"/>
        </w:numPr>
        <w:spacing w:after="0" w:line="240" w:lineRule="auto"/>
        <w:jc w:val="both"/>
        <w:rPr>
          <w:rFonts w:ascii="Times New Roman" w:hAnsi="Times New Roman" w:cs="Times New Roman"/>
          <w:sz w:val="24"/>
          <w:szCs w:val="24"/>
        </w:rPr>
      </w:pPr>
      <w:r w:rsidRPr="00F56E8D">
        <w:rPr>
          <w:rFonts w:ascii="Times New Roman" w:hAnsi="Times New Roman" w:cs="Times New Roman"/>
          <w:sz w:val="24"/>
          <w:szCs w:val="24"/>
        </w:rPr>
        <w:t xml:space="preserve">vykonať komplexnú rekonštrukciu </w:t>
      </w:r>
      <w:r w:rsidR="006E5617">
        <w:rPr>
          <w:rFonts w:ascii="Times New Roman" w:hAnsi="Times New Roman" w:cs="Times New Roman"/>
          <w:sz w:val="24"/>
          <w:szCs w:val="24"/>
        </w:rPr>
        <w:t xml:space="preserve">odvodňovacích kanálov </w:t>
      </w:r>
      <w:r w:rsidRPr="00F56E8D">
        <w:rPr>
          <w:rFonts w:ascii="Times New Roman" w:hAnsi="Times New Roman" w:cs="Times New Roman"/>
          <w:sz w:val="24"/>
          <w:szCs w:val="24"/>
        </w:rPr>
        <w:t xml:space="preserve">na kriticky potrebnej dĺžke </w:t>
      </w:r>
      <w:smartTag w:uri="urn:schemas-microsoft-com:office:smarttags" w:element="metricconverter">
        <w:smartTagPr>
          <w:attr w:name="ProductID" w:val="513 km"/>
        </w:smartTagPr>
        <w:r w:rsidRPr="00F56E8D">
          <w:rPr>
            <w:rFonts w:ascii="Times New Roman" w:hAnsi="Times New Roman" w:cs="Times New Roman"/>
            <w:sz w:val="24"/>
            <w:szCs w:val="24"/>
          </w:rPr>
          <w:t>513 km</w:t>
        </w:r>
      </w:smartTag>
      <w:r w:rsidR="00440E50">
        <w:rPr>
          <w:rFonts w:ascii="Times New Roman" w:hAnsi="Times New Roman" w:cs="Times New Roman"/>
          <w:sz w:val="24"/>
          <w:szCs w:val="24"/>
        </w:rPr>
        <w:t>;</w:t>
      </w:r>
    </w:p>
    <w:p w:rsidR="001E58F4" w:rsidRDefault="00F460D6" w:rsidP="006E5617">
      <w:pPr>
        <w:numPr>
          <w:ilvl w:val="0"/>
          <w:numId w:val="4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vykonať základnú</w:t>
      </w:r>
      <w:r w:rsidR="00036DD1">
        <w:rPr>
          <w:rFonts w:ascii="Times New Roman" w:hAnsi="Times New Roman" w:cs="Times New Roman"/>
          <w:sz w:val="24"/>
          <w:szCs w:val="24"/>
        </w:rPr>
        <w:t xml:space="preserve"> opravu a údržbu</w:t>
      </w:r>
      <w:r w:rsidR="001E58F4" w:rsidRPr="00440E50">
        <w:rPr>
          <w:rFonts w:ascii="Times New Roman" w:hAnsi="Times New Roman" w:cs="Times New Roman"/>
          <w:sz w:val="24"/>
          <w:szCs w:val="24"/>
        </w:rPr>
        <w:t xml:space="preserve"> odvodňovacích kanálov  </w:t>
      </w:r>
      <w:r w:rsidR="00D463F3">
        <w:rPr>
          <w:rFonts w:ascii="Times New Roman" w:hAnsi="Times New Roman" w:cs="Times New Roman"/>
          <w:sz w:val="24"/>
          <w:szCs w:val="24"/>
        </w:rPr>
        <w:t xml:space="preserve">v zostávajúcej dĺžke </w:t>
      </w:r>
      <w:r>
        <w:rPr>
          <w:rFonts w:ascii="Times New Roman" w:hAnsi="Times New Roman" w:cs="Times New Roman"/>
          <w:sz w:val="24"/>
          <w:szCs w:val="24"/>
        </w:rPr>
        <w:t xml:space="preserve">         5 </w:t>
      </w:r>
      <w:r w:rsidR="00D463F3">
        <w:rPr>
          <w:rFonts w:ascii="Times New Roman" w:hAnsi="Times New Roman" w:cs="Times New Roman"/>
          <w:sz w:val="24"/>
          <w:szCs w:val="24"/>
        </w:rPr>
        <w:t>338 km;</w:t>
      </w:r>
    </w:p>
    <w:p w:rsidR="00D463F3" w:rsidRDefault="00D463F3" w:rsidP="006E5617">
      <w:pPr>
        <w:numPr>
          <w:ilvl w:val="0"/>
          <w:numId w:val="4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vykonať rekonštrukciu odvodňovacích čerpacích staníc v kritickom stave;</w:t>
      </w:r>
    </w:p>
    <w:p w:rsidR="00A1456B" w:rsidRDefault="00A1456B" w:rsidP="006E5617">
      <w:pPr>
        <w:numPr>
          <w:ilvl w:val="0"/>
          <w:numId w:val="4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vybaviť zodpovedajúcou odvodňovacou sieťou oblasti s najväčšou povodňovou aktivitou; a</w:t>
      </w:r>
    </w:p>
    <w:p w:rsidR="00D463F3" w:rsidRDefault="00D463F3" w:rsidP="006E5617">
      <w:pPr>
        <w:numPr>
          <w:ilvl w:val="0"/>
          <w:numId w:val="4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zachovať funkčné odvodňovacie čerpacie stanice v prevádzkyschopnom stave</w:t>
      </w:r>
      <w:r w:rsidR="00A1456B">
        <w:rPr>
          <w:rFonts w:ascii="Times New Roman" w:hAnsi="Times New Roman" w:cs="Times New Roman"/>
          <w:sz w:val="24"/>
          <w:szCs w:val="24"/>
        </w:rPr>
        <w:t>.</w:t>
      </w:r>
    </w:p>
    <w:p w:rsidR="006E5617" w:rsidRDefault="006E5617" w:rsidP="006E5617">
      <w:pPr>
        <w:spacing w:after="0" w:line="240" w:lineRule="auto"/>
        <w:jc w:val="both"/>
        <w:rPr>
          <w:rFonts w:ascii="Times New Roman" w:hAnsi="Times New Roman" w:cs="Times New Roman"/>
          <w:sz w:val="24"/>
          <w:szCs w:val="24"/>
        </w:rPr>
      </w:pPr>
    </w:p>
    <w:p w:rsidR="00B14850" w:rsidRDefault="00B14850" w:rsidP="00B14850">
      <w:pPr>
        <w:spacing w:after="0" w:line="240" w:lineRule="auto"/>
        <w:jc w:val="both"/>
        <w:rPr>
          <w:rFonts w:ascii="Times New Roman" w:hAnsi="Times New Roman" w:cs="Times New Roman"/>
          <w:sz w:val="24"/>
          <w:szCs w:val="24"/>
        </w:rPr>
      </w:pPr>
      <w:r w:rsidRPr="00F56E8D">
        <w:rPr>
          <w:rFonts w:ascii="Times New Roman" w:hAnsi="Times New Roman" w:cs="Times New Roman"/>
          <w:sz w:val="24"/>
          <w:szCs w:val="24"/>
        </w:rPr>
        <w:t xml:space="preserve">Revitalizáciu odvodnenia poľnohospodárskych pôd je potrebné riešiť prehodnotením potrieb rekonštrukcií jestvujúcich odvodňovacích systémov z hľadiska výrobno-hospodárskej štruktúry poľnohospodárskych podnikov. Rekonštrukcie sú zásahy do konštrukčnej a </w:t>
      </w:r>
      <w:r w:rsidRPr="00F56E8D">
        <w:rPr>
          <w:rFonts w:ascii="Times New Roman" w:hAnsi="Times New Roman" w:cs="Times New Roman"/>
          <w:sz w:val="24"/>
          <w:szCs w:val="24"/>
        </w:rPr>
        <w:lastRenderedPageBreak/>
        <w:t xml:space="preserve">technologickej časti odvodňovacieho zariadenia, ktoré majú za následok zmenu technických parametrov, prípadne zmenu funkcie a účelu odvodňovacieho systému. Priamymi účinkami inštalovaného odvodňovacieho systému v zaplavenej a zamokrenej pôde sú redukcia priemerného množstva vody a vytvorenie vhodných vodno-vzdušných pomerov v pôde a odvedenie drenážnej vody cez systém z územia. Okrem uvedeného je potrebné riešiť aj riziko vodnej erózie pôdy ako dôsledok intenzívnych prívalových dažďov, ale aj zadržanie vody v krajine pre obdobia dlhotrvajúceho sucha. </w:t>
      </w:r>
    </w:p>
    <w:p w:rsidR="00D463F3" w:rsidRPr="00F56E8D" w:rsidRDefault="00D463F3" w:rsidP="00B14850">
      <w:pPr>
        <w:spacing w:after="0" w:line="240" w:lineRule="auto"/>
        <w:jc w:val="both"/>
        <w:rPr>
          <w:rFonts w:ascii="Times New Roman" w:hAnsi="Times New Roman" w:cs="Times New Roman"/>
          <w:sz w:val="24"/>
          <w:szCs w:val="24"/>
        </w:rPr>
      </w:pPr>
    </w:p>
    <w:p w:rsidR="00B14850" w:rsidRPr="00F56E8D" w:rsidRDefault="00B14850" w:rsidP="00B14850">
      <w:pPr>
        <w:spacing w:after="0" w:line="240" w:lineRule="auto"/>
        <w:jc w:val="both"/>
        <w:rPr>
          <w:rFonts w:ascii="Times New Roman" w:hAnsi="Times New Roman" w:cs="Times New Roman"/>
          <w:sz w:val="24"/>
          <w:szCs w:val="24"/>
        </w:rPr>
      </w:pPr>
      <w:r w:rsidRPr="00F56E8D">
        <w:rPr>
          <w:rFonts w:ascii="Times New Roman" w:hAnsi="Times New Roman" w:cs="Times New Roman"/>
          <w:sz w:val="24"/>
          <w:szCs w:val="24"/>
        </w:rPr>
        <w:t>Súčasná a budúca dynamika klimatických zmien prináša a bude prinášať stále viac hydrologických extrémov (povodne, záplavy, prívalové dažde, dlhšie trvajúce sucho) s vysokými intenzitami.</w:t>
      </w:r>
    </w:p>
    <w:p w:rsidR="00B14850" w:rsidRPr="00F56E8D" w:rsidRDefault="00B14850" w:rsidP="00B14850">
      <w:pPr>
        <w:spacing w:after="0" w:line="240" w:lineRule="auto"/>
        <w:jc w:val="both"/>
        <w:rPr>
          <w:rFonts w:ascii="Times New Roman" w:hAnsi="Times New Roman" w:cs="Times New Roman"/>
          <w:sz w:val="24"/>
          <w:szCs w:val="24"/>
        </w:rPr>
      </w:pPr>
    </w:p>
    <w:p w:rsidR="00B14850" w:rsidRPr="00F56E8D" w:rsidRDefault="00B14850" w:rsidP="00B14850">
      <w:pPr>
        <w:spacing w:after="0" w:line="240" w:lineRule="auto"/>
        <w:jc w:val="both"/>
        <w:rPr>
          <w:rFonts w:ascii="Times New Roman" w:hAnsi="Times New Roman" w:cs="Times New Roman"/>
          <w:sz w:val="24"/>
          <w:szCs w:val="24"/>
        </w:rPr>
      </w:pPr>
      <w:r w:rsidRPr="00F56E8D">
        <w:rPr>
          <w:rFonts w:ascii="Times New Roman" w:hAnsi="Times New Roman" w:cs="Times New Roman"/>
          <w:sz w:val="24"/>
          <w:szCs w:val="24"/>
        </w:rPr>
        <w:t xml:space="preserve">Berúc do úvahy identifikované </w:t>
      </w:r>
      <w:proofErr w:type="spellStart"/>
      <w:r w:rsidRPr="00F56E8D">
        <w:rPr>
          <w:rFonts w:ascii="Times New Roman" w:hAnsi="Times New Roman" w:cs="Times New Roman"/>
          <w:sz w:val="24"/>
          <w:szCs w:val="24"/>
        </w:rPr>
        <w:t>stanovištné</w:t>
      </w:r>
      <w:proofErr w:type="spellEnd"/>
      <w:r w:rsidRPr="00F56E8D">
        <w:rPr>
          <w:rFonts w:ascii="Times New Roman" w:hAnsi="Times New Roman" w:cs="Times New Roman"/>
          <w:sz w:val="24"/>
          <w:szCs w:val="24"/>
        </w:rPr>
        <w:t xml:space="preserve"> a pôdno-klimatické podmienky, je účelné vykonať revitalizáciu samotnej odvodňovacej siete, so snahou doplnenia zariadení o regulačné objekty, ktoré umožnia v odvodňovacom systéme </w:t>
      </w:r>
      <w:proofErr w:type="spellStart"/>
      <w:r w:rsidRPr="00F56E8D">
        <w:rPr>
          <w:rFonts w:ascii="Times New Roman" w:hAnsi="Times New Roman" w:cs="Times New Roman"/>
          <w:sz w:val="24"/>
          <w:szCs w:val="24"/>
        </w:rPr>
        <w:t>retenciu</w:t>
      </w:r>
      <w:proofErr w:type="spellEnd"/>
      <w:r w:rsidRPr="00F56E8D">
        <w:rPr>
          <w:rFonts w:ascii="Times New Roman" w:hAnsi="Times New Roman" w:cs="Times New Roman"/>
          <w:sz w:val="24"/>
          <w:szCs w:val="24"/>
        </w:rPr>
        <w:t xml:space="preserve"> vody pre zníženie vodného deficitu v obdobiach sucha v poľnohospodárskej krajine, aktívnu reguláciu odtoku vody a privádzanie vody do oblastí s jej nedostatkom. Hlavným kritériom ich výberu je potenciálny výskyt záplav a súčasne </w:t>
      </w:r>
      <w:proofErr w:type="spellStart"/>
      <w:r w:rsidRPr="00F56E8D">
        <w:rPr>
          <w:rFonts w:ascii="Times New Roman" w:hAnsi="Times New Roman" w:cs="Times New Roman"/>
          <w:sz w:val="24"/>
          <w:szCs w:val="24"/>
        </w:rPr>
        <w:t>aridita</w:t>
      </w:r>
      <w:proofErr w:type="spellEnd"/>
      <w:r w:rsidRPr="00F56E8D">
        <w:rPr>
          <w:rFonts w:ascii="Times New Roman" w:hAnsi="Times New Roman" w:cs="Times New Roman"/>
          <w:sz w:val="24"/>
          <w:szCs w:val="24"/>
        </w:rPr>
        <w:t xml:space="preserve"> týchto území, čo predstavuje akútnu hrozbu pre pokračovanie v intenzifikácii pestovania špeciálnych rastlín. Tieto tvoria samostatnú kategóriu odvodňovacích kanálov a sú navrhované s potenciálom vytvoriť pre podnikateľov</w:t>
      </w:r>
      <w:r w:rsidR="000571A9">
        <w:rPr>
          <w:rFonts w:ascii="Times New Roman" w:hAnsi="Times New Roman" w:cs="Times New Roman"/>
          <w:sz w:val="24"/>
          <w:szCs w:val="24"/>
        </w:rPr>
        <w:t xml:space="preserve"> v poľnohospodárstve,</w:t>
      </w:r>
      <w:r w:rsidRPr="00F56E8D">
        <w:rPr>
          <w:rFonts w:ascii="Times New Roman" w:hAnsi="Times New Roman" w:cs="Times New Roman"/>
          <w:sz w:val="24"/>
          <w:szCs w:val="24"/>
        </w:rPr>
        <w:t xml:space="preserve"> vhodným technickým riešením</w:t>
      </w:r>
      <w:r w:rsidR="000571A9">
        <w:rPr>
          <w:rFonts w:ascii="Times New Roman" w:hAnsi="Times New Roman" w:cs="Times New Roman"/>
          <w:sz w:val="24"/>
          <w:szCs w:val="24"/>
        </w:rPr>
        <w:t>,</w:t>
      </w:r>
      <w:r w:rsidRPr="00F56E8D">
        <w:rPr>
          <w:rFonts w:ascii="Times New Roman" w:hAnsi="Times New Roman" w:cs="Times New Roman"/>
          <w:sz w:val="24"/>
          <w:szCs w:val="24"/>
        </w:rPr>
        <w:t xml:space="preserve"> zdroj vody pre ich lokálne závlahy. </w:t>
      </w:r>
    </w:p>
    <w:p w:rsidR="00B14850" w:rsidRPr="00F56E8D" w:rsidRDefault="00B14850" w:rsidP="00B14850">
      <w:pPr>
        <w:spacing w:after="0" w:line="240" w:lineRule="auto"/>
        <w:jc w:val="both"/>
        <w:rPr>
          <w:rFonts w:ascii="Times New Roman" w:hAnsi="Times New Roman" w:cs="Times New Roman"/>
          <w:sz w:val="24"/>
          <w:szCs w:val="24"/>
        </w:rPr>
      </w:pPr>
    </w:p>
    <w:p w:rsidR="00B14850" w:rsidRDefault="00B14850" w:rsidP="00B14850">
      <w:pPr>
        <w:spacing w:after="0" w:line="240" w:lineRule="auto"/>
        <w:rPr>
          <w:rFonts w:ascii="Times New Roman" w:hAnsi="Times New Roman" w:cs="Times New Roman"/>
          <w:sz w:val="24"/>
          <w:szCs w:val="24"/>
        </w:rPr>
      </w:pPr>
      <w:r w:rsidRPr="00F56E8D">
        <w:rPr>
          <w:rFonts w:ascii="Times New Roman" w:hAnsi="Times New Roman" w:cs="Times New Roman"/>
          <w:sz w:val="24"/>
          <w:szCs w:val="24"/>
        </w:rPr>
        <w:t>Hlavn</w:t>
      </w:r>
      <w:r w:rsidR="000571A9">
        <w:rPr>
          <w:rFonts w:ascii="Times New Roman" w:hAnsi="Times New Roman" w:cs="Times New Roman"/>
          <w:sz w:val="24"/>
          <w:szCs w:val="24"/>
        </w:rPr>
        <w:t>é</w:t>
      </w:r>
      <w:r w:rsidRPr="00F56E8D">
        <w:rPr>
          <w:rFonts w:ascii="Times New Roman" w:hAnsi="Times New Roman" w:cs="Times New Roman"/>
          <w:sz w:val="24"/>
          <w:szCs w:val="24"/>
        </w:rPr>
        <w:t xml:space="preserve"> kritéri</w:t>
      </w:r>
      <w:r w:rsidR="000571A9">
        <w:rPr>
          <w:rFonts w:ascii="Times New Roman" w:hAnsi="Times New Roman" w:cs="Times New Roman"/>
          <w:sz w:val="24"/>
          <w:szCs w:val="24"/>
        </w:rPr>
        <w:t>á</w:t>
      </w:r>
      <w:r w:rsidRPr="00F56E8D">
        <w:rPr>
          <w:rFonts w:ascii="Times New Roman" w:hAnsi="Times New Roman" w:cs="Times New Roman"/>
          <w:sz w:val="24"/>
          <w:szCs w:val="24"/>
        </w:rPr>
        <w:t xml:space="preserve"> výberu odvodňovacích kanálov:</w:t>
      </w:r>
    </w:p>
    <w:p w:rsidR="000571A9" w:rsidRPr="00F56E8D" w:rsidRDefault="000571A9" w:rsidP="00B14850">
      <w:pPr>
        <w:spacing w:after="0" w:line="240" w:lineRule="auto"/>
        <w:rPr>
          <w:rFonts w:ascii="Times New Roman" w:hAnsi="Times New Roman" w:cs="Times New Roman"/>
          <w:sz w:val="24"/>
          <w:szCs w:val="24"/>
        </w:rPr>
      </w:pPr>
    </w:p>
    <w:p w:rsidR="00B14850" w:rsidRPr="00F56E8D" w:rsidRDefault="00B14850" w:rsidP="00B14850">
      <w:pPr>
        <w:numPr>
          <w:ilvl w:val="0"/>
          <w:numId w:val="10"/>
        </w:numPr>
        <w:spacing w:after="0" w:line="240" w:lineRule="auto"/>
        <w:jc w:val="both"/>
        <w:rPr>
          <w:rFonts w:ascii="Times New Roman" w:hAnsi="Times New Roman" w:cs="Times New Roman"/>
          <w:sz w:val="24"/>
          <w:szCs w:val="24"/>
        </w:rPr>
      </w:pPr>
      <w:r w:rsidRPr="00F56E8D">
        <w:rPr>
          <w:rFonts w:ascii="Times New Roman" w:hAnsi="Times New Roman" w:cs="Times New Roman"/>
          <w:sz w:val="24"/>
          <w:szCs w:val="24"/>
        </w:rPr>
        <w:t>kanál sa nachádza v oblasti intenzívnej poľnohospodárskej výroby;</w:t>
      </w:r>
    </w:p>
    <w:p w:rsidR="00B14850" w:rsidRPr="00F56E8D" w:rsidRDefault="00B14850" w:rsidP="00B14850">
      <w:pPr>
        <w:numPr>
          <w:ilvl w:val="0"/>
          <w:numId w:val="10"/>
        </w:numPr>
        <w:spacing w:after="0" w:line="240" w:lineRule="auto"/>
        <w:jc w:val="both"/>
        <w:rPr>
          <w:rFonts w:ascii="Times New Roman" w:hAnsi="Times New Roman" w:cs="Times New Roman"/>
          <w:sz w:val="24"/>
          <w:szCs w:val="24"/>
        </w:rPr>
      </w:pPr>
      <w:r w:rsidRPr="00F56E8D">
        <w:rPr>
          <w:rFonts w:ascii="Times New Roman" w:hAnsi="Times New Roman" w:cs="Times New Roman"/>
          <w:sz w:val="24"/>
          <w:szCs w:val="24"/>
        </w:rPr>
        <w:t>kanál významne zabezpečuje ochranu poľnohospodárskej pôdy prevažne využívanej ako orná pôda pred jej zaplavením a zamokrením;</w:t>
      </w:r>
    </w:p>
    <w:p w:rsidR="00B14850" w:rsidRPr="00F56E8D" w:rsidRDefault="00B14850" w:rsidP="00B14850">
      <w:pPr>
        <w:numPr>
          <w:ilvl w:val="0"/>
          <w:numId w:val="10"/>
        </w:numPr>
        <w:spacing w:after="0" w:line="240" w:lineRule="auto"/>
        <w:jc w:val="both"/>
        <w:rPr>
          <w:rFonts w:ascii="Times New Roman" w:hAnsi="Times New Roman" w:cs="Times New Roman"/>
          <w:sz w:val="24"/>
          <w:szCs w:val="24"/>
        </w:rPr>
      </w:pPr>
      <w:r w:rsidRPr="00F56E8D">
        <w:rPr>
          <w:rFonts w:ascii="Times New Roman" w:hAnsi="Times New Roman" w:cs="Times New Roman"/>
          <w:sz w:val="24"/>
          <w:szCs w:val="24"/>
        </w:rPr>
        <w:t>úroveň povodňového rizika zaplavenia a zamokrenia poľnohospodárskej pôdy v zbernom území kanála;</w:t>
      </w:r>
    </w:p>
    <w:p w:rsidR="00B14850" w:rsidRPr="00F56E8D" w:rsidRDefault="00B14850" w:rsidP="00B14850">
      <w:pPr>
        <w:numPr>
          <w:ilvl w:val="0"/>
          <w:numId w:val="10"/>
        </w:numPr>
        <w:spacing w:after="0" w:line="240" w:lineRule="auto"/>
        <w:jc w:val="both"/>
        <w:rPr>
          <w:rFonts w:ascii="Times New Roman" w:hAnsi="Times New Roman" w:cs="Times New Roman"/>
          <w:sz w:val="24"/>
          <w:szCs w:val="24"/>
        </w:rPr>
      </w:pPr>
      <w:r w:rsidRPr="00F56E8D">
        <w:rPr>
          <w:rFonts w:ascii="Times New Roman" w:hAnsi="Times New Roman" w:cs="Times New Roman"/>
          <w:sz w:val="24"/>
          <w:szCs w:val="24"/>
        </w:rPr>
        <w:t>súčasný technický stav kanála (profil, opevnenie prekážky...) a jeho objektov(mosty, priepusty, stavidlá...) nez</w:t>
      </w:r>
      <w:r w:rsidR="00886610">
        <w:rPr>
          <w:rFonts w:ascii="Times New Roman" w:hAnsi="Times New Roman" w:cs="Times New Roman"/>
          <w:sz w:val="24"/>
          <w:szCs w:val="24"/>
        </w:rPr>
        <w:t>abezpečuje dostatočnú intenzitu</w:t>
      </w:r>
      <w:r w:rsidRPr="00F56E8D">
        <w:rPr>
          <w:rFonts w:ascii="Times New Roman" w:hAnsi="Times New Roman" w:cs="Times New Roman"/>
          <w:sz w:val="24"/>
          <w:szCs w:val="24"/>
        </w:rPr>
        <w:t xml:space="preserve"> prevencie pred potenciálnymi povodňami, zaplavením resp. zamokrením poľnohospodárskej pôdy;</w:t>
      </w:r>
    </w:p>
    <w:p w:rsidR="00B14850" w:rsidRPr="00F56E8D" w:rsidRDefault="00B14850" w:rsidP="00B14850">
      <w:pPr>
        <w:numPr>
          <w:ilvl w:val="0"/>
          <w:numId w:val="10"/>
        </w:numPr>
        <w:spacing w:after="0" w:line="240" w:lineRule="auto"/>
        <w:jc w:val="both"/>
        <w:rPr>
          <w:rFonts w:ascii="Times New Roman" w:hAnsi="Times New Roman" w:cs="Times New Roman"/>
          <w:sz w:val="24"/>
          <w:szCs w:val="24"/>
        </w:rPr>
      </w:pPr>
      <w:r w:rsidRPr="00F56E8D">
        <w:rPr>
          <w:rFonts w:ascii="Times New Roman" w:hAnsi="Times New Roman" w:cs="Times New Roman"/>
          <w:sz w:val="24"/>
          <w:szCs w:val="24"/>
        </w:rPr>
        <w:t>kanál má aj kapacitný potenciál na zadržanie vody v zbernej oblasti (budovanie stavidiel..) pre obdobia sucha vo vegetačnom období resp. aj na privedenie  vody do oblastí s nedostatkom vody z iných vodných zdrojov; a</w:t>
      </w:r>
    </w:p>
    <w:p w:rsidR="00B14850" w:rsidRPr="00F56E8D" w:rsidRDefault="00B14850" w:rsidP="00B14850">
      <w:pPr>
        <w:numPr>
          <w:ilvl w:val="0"/>
          <w:numId w:val="10"/>
        </w:numPr>
        <w:spacing w:after="0" w:line="240" w:lineRule="auto"/>
        <w:jc w:val="both"/>
        <w:rPr>
          <w:rFonts w:ascii="Times New Roman" w:hAnsi="Times New Roman" w:cs="Times New Roman"/>
          <w:sz w:val="24"/>
          <w:szCs w:val="24"/>
        </w:rPr>
      </w:pPr>
      <w:r w:rsidRPr="00F56E8D">
        <w:rPr>
          <w:rFonts w:ascii="Times New Roman" w:hAnsi="Times New Roman" w:cs="Times New Roman"/>
          <w:sz w:val="24"/>
          <w:szCs w:val="24"/>
        </w:rPr>
        <w:t xml:space="preserve">technická rekonštrukcia kanála nebude v rozpore so záujmami ochrany prírody, tzn. nenaruší evidované </w:t>
      </w:r>
      <w:proofErr w:type="spellStart"/>
      <w:r w:rsidRPr="00F56E8D">
        <w:rPr>
          <w:rFonts w:ascii="Times New Roman" w:hAnsi="Times New Roman" w:cs="Times New Roman"/>
          <w:sz w:val="24"/>
          <w:szCs w:val="24"/>
        </w:rPr>
        <w:t>mokraďné</w:t>
      </w:r>
      <w:proofErr w:type="spellEnd"/>
      <w:r w:rsidRPr="00F56E8D">
        <w:rPr>
          <w:rFonts w:ascii="Times New Roman" w:hAnsi="Times New Roman" w:cs="Times New Roman"/>
          <w:sz w:val="24"/>
          <w:szCs w:val="24"/>
        </w:rPr>
        <w:t xml:space="preserve"> ekosystémy a pod..</w:t>
      </w:r>
    </w:p>
    <w:p w:rsidR="00B14850" w:rsidRPr="00F56E8D" w:rsidRDefault="00B14850" w:rsidP="00B14850">
      <w:pPr>
        <w:spacing w:after="0" w:line="240" w:lineRule="auto"/>
        <w:jc w:val="both"/>
        <w:rPr>
          <w:rFonts w:ascii="Times New Roman" w:hAnsi="Times New Roman" w:cs="Times New Roman"/>
          <w:sz w:val="24"/>
          <w:szCs w:val="24"/>
        </w:rPr>
      </w:pPr>
    </w:p>
    <w:p w:rsidR="00B14850" w:rsidRDefault="00B14850" w:rsidP="00B14850">
      <w:pPr>
        <w:spacing w:after="0" w:line="240" w:lineRule="auto"/>
        <w:jc w:val="both"/>
        <w:rPr>
          <w:rFonts w:ascii="Times New Roman" w:hAnsi="Times New Roman" w:cs="Times New Roman"/>
          <w:sz w:val="24"/>
          <w:szCs w:val="24"/>
        </w:rPr>
      </w:pPr>
      <w:r w:rsidRPr="00F56E8D">
        <w:rPr>
          <w:rFonts w:ascii="Times New Roman" w:hAnsi="Times New Roman" w:cs="Times New Roman"/>
          <w:sz w:val="24"/>
          <w:szCs w:val="24"/>
        </w:rPr>
        <w:t xml:space="preserve">Odvodňovacie kanály, ktoré spĺňajú uvedené kritériá </w:t>
      </w:r>
      <w:r w:rsidR="0088773A">
        <w:rPr>
          <w:rFonts w:ascii="Times New Roman" w:hAnsi="Times New Roman" w:cs="Times New Roman"/>
          <w:sz w:val="24"/>
          <w:szCs w:val="24"/>
        </w:rPr>
        <w:t xml:space="preserve">sú </w:t>
      </w:r>
      <w:r w:rsidRPr="00F56E8D">
        <w:rPr>
          <w:rFonts w:ascii="Times New Roman" w:hAnsi="Times New Roman" w:cs="Times New Roman"/>
          <w:sz w:val="24"/>
          <w:szCs w:val="24"/>
        </w:rPr>
        <w:t>zatriedené do 4 kategórií:</w:t>
      </w:r>
    </w:p>
    <w:p w:rsidR="000571A9" w:rsidRPr="00F56E8D" w:rsidRDefault="000571A9" w:rsidP="00B14850">
      <w:pPr>
        <w:spacing w:after="0" w:line="240" w:lineRule="auto"/>
        <w:jc w:val="both"/>
        <w:rPr>
          <w:rFonts w:ascii="Times New Roman" w:hAnsi="Times New Roman" w:cs="Times New Roman"/>
          <w:sz w:val="24"/>
          <w:szCs w:val="24"/>
        </w:rPr>
      </w:pPr>
    </w:p>
    <w:p w:rsidR="00B14850" w:rsidRPr="00F56E8D" w:rsidRDefault="00B14850" w:rsidP="00B14850">
      <w:pPr>
        <w:pStyle w:val="Odsekzoznamu"/>
        <w:numPr>
          <w:ilvl w:val="0"/>
          <w:numId w:val="11"/>
        </w:numPr>
        <w:spacing w:after="0" w:line="240" w:lineRule="auto"/>
        <w:jc w:val="both"/>
        <w:rPr>
          <w:rFonts w:ascii="Times New Roman" w:hAnsi="Times New Roman" w:cs="Times New Roman"/>
          <w:sz w:val="24"/>
          <w:szCs w:val="24"/>
        </w:rPr>
      </w:pPr>
      <w:r w:rsidRPr="00F56E8D">
        <w:rPr>
          <w:rFonts w:ascii="Times New Roman" w:hAnsi="Times New Roman" w:cs="Times New Roman"/>
          <w:b/>
          <w:bCs/>
          <w:sz w:val="24"/>
          <w:szCs w:val="24"/>
        </w:rPr>
        <w:t>1. kategória</w:t>
      </w:r>
    </w:p>
    <w:p w:rsidR="006E5617" w:rsidRPr="00C65DA0" w:rsidRDefault="00B14850" w:rsidP="00C65DA0">
      <w:pPr>
        <w:pStyle w:val="Odsekzoznamu"/>
        <w:spacing w:after="0" w:line="240" w:lineRule="auto"/>
        <w:jc w:val="both"/>
        <w:rPr>
          <w:rFonts w:ascii="Times New Roman" w:hAnsi="Times New Roman" w:cs="Times New Roman"/>
          <w:sz w:val="24"/>
          <w:szCs w:val="24"/>
        </w:rPr>
      </w:pPr>
      <w:r w:rsidRPr="00F56E8D">
        <w:rPr>
          <w:rFonts w:ascii="Times New Roman" w:hAnsi="Times New Roman" w:cs="Times New Roman"/>
          <w:sz w:val="24"/>
          <w:szCs w:val="24"/>
        </w:rPr>
        <w:t>zlý technický stav, územie v minulosti zaplavované, s dostupným vodným zdrojom do 100m;</w:t>
      </w:r>
    </w:p>
    <w:p w:rsidR="00B14850" w:rsidRPr="00F56E8D" w:rsidRDefault="00B14850" w:rsidP="00B14850">
      <w:pPr>
        <w:pStyle w:val="Odsekzoznamu"/>
        <w:numPr>
          <w:ilvl w:val="0"/>
          <w:numId w:val="11"/>
        </w:numPr>
        <w:spacing w:after="0" w:line="240" w:lineRule="auto"/>
        <w:jc w:val="both"/>
        <w:rPr>
          <w:rFonts w:ascii="Times New Roman" w:hAnsi="Times New Roman" w:cs="Times New Roman"/>
          <w:sz w:val="24"/>
          <w:szCs w:val="24"/>
        </w:rPr>
      </w:pPr>
      <w:r w:rsidRPr="00F56E8D">
        <w:rPr>
          <w:rFonts w:ascii="Times New Roman" w:hAnsi="Times New Roman" w:cs="Times New Roman"/>
          <w:b/>
          <w:bCs/>
          <w:sz w:val="24"/>
          <w:szCs w:val="24"/>
        </w:rPr>
        <w:t>2. kategória</w:t>
      </w:r>
    </w:p>
    <w:p w:rsidR="00E20141" w:rsidRDefault="00B14850" w:rsidP="006E5617">
      <w:pPr>
        <w:pStyle w:val="Odsekzoznamu"/>
        <w:spacing w:after="0" w:line="240" w:lineRule="auto"/>
        <w:jc w:val="both"/>
        <w:rPr>
          <w:rFonts w:ascii="Times New Roman" w:hAnsi="Times New Roman" w:cs="Times New Roman"/>
          <w:sz w:val="24"/>
          <w:szCs w:val="24"/>
        </w:rPr>
      </w:pPr>
      <w:r w:rsidRPr="00F56E8D">
        <w:rPr>
          <w:rFonts w:ascii="Times New Roman" w:hAnsi="Times New Roman" w:cs="Times New Roman"/>
          <w:sz w:val="24"/>
          <w:szCs w:val="24"/>
        </w:rPr>
        <w:t xml:space="preserve">zlý technický stav, územie v minulosti s výskytom zamokrenia, prípadne lokálne zaplavované, s dostupným vodným zdrojom do </w:t>
      </w:r>
      <w:smartTag w:uri="urn:schemas-microsoft-com:office:smarttags" w:element="metricconverter">
        <w:smartTagPr>
          <w:attr w:name="ProductID" w:val="100 m"/>
        </w:smartTagPr>
        <w:r w:rsidRPr="00F56E8D">
          <w:rPr>
            <w:rFonts w:ascii="Times New Roman" w:hAnsi="Times New Roman" w:cs="Times New Roman"/>
            <w:sz w:val="24"/>
            <w:szCs w:val="24"/>
          </w:rPr>
          <w:t>100 m</w:t>
        </w:r>
      </w:smartTag>
      <w:r w:rsidRPr="00F56E8D">
        <w:rPr>
          <w:rFonts w:ascii="Times New Roman" w:hAnsi="Times New Roman" w:cs="Times New Roman"/>
          <w:sz w:val="24"/>
          <w:szCs w:val="24"/>
        </w:rPr>
        <w:t>;</w:t>
      </w:r>
    </w:p>
    <w:p w:rsidR="00C65DA0" w:rsidRPr="00F56E8D" w:rsidRDefault="00C65DA0" w:rsidP="006E5617">
      <w:pPr>
        <w:pStyle w:val="Odsekzoznamu"/>
        <w:spacing w:after="0" w:line="240" w:lineRule="auto"/>
        <w:jc w:val="both"/>
        <w:rPr>
          <w:rFonts w:ascii="Times New Roman" w:hAnsi="Times New Roman" w:cs="Times New Roman"/>
          <w:sz w:val="24"/>
          <w:szCs w:val="24"/>
        </w:rPr>
      </w:pPr>
    </w:p>
    <w:p w:rsidR="00B14850" w:rsidRPr="00F56E8D" w:rsidRDefault="00B14850" w:rsidP="00B14850">
      <w:pPr>
        <w:pStyle w:val="Odsekzoznamu"/>
        <w:numPr>
          <w:ilvl w:val="0"/>
          <w:numId w:val="11"/>
        </w:numPr>
        <w:spacing w:after="0" w:line="240" w:lineRule="auto"/>
        <w:jc w:val="both"/>
        <w:rPr>
          <w:rFonts w:ascii="Times New Roman" w:hAnsi="Times New Roman" w:cs="Times New Roman"/>
          <w:sz w:val="24"/>
          <w:szCs w:val="24"/>
        </w:rPr>
      </w:pPr>
      <w:r w:rsidRPr="00F56E8D">
        <w:rPr>
          <w:rFonts w:ascii="Times New Roman" w:hAnsi="Times New Roman" w:cs="Times New Roman"/>
          <w:b/>
          <w:bCs/>
          <w:sz w:val="24"/>
          <w:szCs w:val="24"/>
        </w:rPr>
        <w:t>3. kategória</w:t>
      </w:r>
    </w:p>
    <w:p w:rsidR="001A6EEE" w:rsidRDefault="00B14850" w:rsidP="007C2618">
      <w:pPr>
        <w:pStyle w:val="Odsekzoznamu"/>
        <w:spacing w:after="0" w:line="240" w:lineRule="auto"/>
        <w:jc w:val="both"/>
        <w:rPr>
          <w:rFonts w:ascii="Times New Roman" w:hAnsi="Times New Roman" w:cs="Times New Roman"/>
          <w:sz w:val="24"/>
          <w:szCs w:val="24"/>
        </w:rPr>
      </w:pPr>
      <w:r w:rsidRPr="00F56E8D">
        <w:rPr>
          <w:rFonts w:ascii="Times New Roman" w:hAnsi="Times New Roman" w:cs="Times New Roman"/>
          <w:sz w:val="24"/>
          <w:szCs w:val="24"/>
        </w:rPr>
        <w:t>zlý technický stav, územie v minulosti zaplavované, vodný zdroj nie je momentálne známy;</w:t>
      </w:r>
    </w:p>
    <w:p w:rsidR="007C2618" w:rsidRPr="00F56E8D" w:rsidRDefault="007C2618" w:rsidP="007C2618">
      <w:pPr>
        <w:pStyle w:val="Odsekzoznamu"/>
        <w:spacing w:after="0" w:line="240" w:lineRule="auto"/>
        <w:jc w:val="both"/>
        <w:rPr>
          <w:rFonts w:ascii="Times New Roman" w:hAnsi="Times New Roman" w:cs="Times New Roman"/>
          <w:sz w:val="24"/>
          <w:szCs w:val="24"/>
        </w:rPr>
      </w:pPr>
    </w:p>
    <w:p w:rsidR="00B14850" w:rsidRPr="00F56E8D" w:rsidRDefault="00B14850" w:rsidP="00B14850">
      <w:pPr>
        <w:pStyle w:val="Odsekzoznamu"/>
        <w:numPr>
          <w:ilvl w:val="0"/>
          <w:numId w:val="11"/>
        </w:numPr>
        <w:spacing w:after="0" w:line="240" w:lineRule="auto"/>
        <w:jc w:val="both"/>
        <w:rPr>
          <w:rFonts w:ascii="Times New Roman" w:hAnsi="Times New Roman" w:cs="Times New Roman"/>
          <w:sz w:val="24"/>
          <w:szCs w:val="24"/>
        </w:rPr>
      </w:pPr>
      <w:r w:rsidRPr="00F56E8D">
        <w:rPr>
          <w:rFonts w:ascii="Times New Roman" w:hAnsi="Times New Roman" w:cs="Times New Roman"/>
          <w:b/>
          <w:bCs/>
          <w:sz w:val="24"/>
          <w:szCs w:val="24"/>
        </w:rPr>
        <w:t>4. kategória</w:t>
      </w:r>
    </w:p>
    <w:p w:rsidR="00B14850" w:rsidRDefault="00B14850" w:rsidP="00B14850">
      <w:pPr>
        <w:pStyle w:val="Odsekzoznamu"/>
        <w:spacing w:after="0" w:line="240" w:lineRule="auto"/>
        <w:jc w:val="both"/>
        <w:rPr>
          <w:rFonts w:ascii="Times New Roman" w:hAnsi="Times New Roman" w:cs="Times New Roman"/>
          <w:sz w:val="24"/>
          <w:szCs w:val="24"/>
        </w:rPr>
      </w:pPr>
      <w:r w:rsidRPr="00F56E8D">
        <w:rPr>
          <w:rFonts w:ascii="Times New Roman" w:hAnsi="Times New Roman" w:cs="Times New Roman"/>
          <w:sz w:val="24"/>
          <w:szCs w:val="24"/>
        </w:rPr>
        <w:t xml:space="preserve">zlý technický stav, územie v minulosti bez výraznejšieho zaplavovania, s výskytom zamokrenia, prípadne lokálne zaplavované, ale nenahraditeľný pre </w:t>
      </w:r>
      <w:proofErr w:type="spellStart"/>
      <w:r w:rsidRPr="00F56E8D">
        <w:rPr>
          <w:rFonts w:ascii="Times New Roman" w:hAnsi="Times New Roman" w:cs="Times New Roman"/>
          <w:sz w:val="24"/>
          <w:szCs w:val="24"/>
        </w:rPr>
        <w:t>protizáplavovú</w:t>
      </w:r>
      <w:proofErr w:type="spellEnd"/>
      <w:r w:rsidRPr="00F56E8D">
        <w:rPr>
          <w:rFonts w:ascii="Times New Roman" w:hAnsi="Times New Roman" w:cs="Times New Roman"/>
          <w:sz w:val="24"/>
          <w:szCs w:val="24"/>
        </w:rPr>
        <w:t xml:space="preserve"> ochranu poľnohospodárskej pôdy.</w:t>
      </w:r>
      <w:r w:rsidR="005C5E42">
        <w:rPr>
          <w:rFonts w:ascii="Times New Roman" w:hAnsi="Times New Roman" w:cs="Times New Roman"/>
          <w:sz w:val="24"/>
          <w:szCs w:val="24"/>
        </w:rPr>
        <w:t xml:space="preserve"> </w:t>
      </w:r>
    </w:p>
    <w:p w:rsidR="00B86F53" w:rsidRDefault="00B86F53" w:rsidP="00B86F53">
      <w:pPr>
        <w:spacing w:after="0" w:line="240" w:lineRule="auto"/>
        <w:jc w:val="both"/>
        <w:rPr>
          <w:rFonts w:ascii="Times New Roman" w:hAnsi="Times New Roman" w:cs="Times New Roman"/>
          <w:sz w:val="24"/>
          <w:szCs w:val="24"/>
        </w:rPr>
      </w:pPr>
    </w:p>
    <w:p w:rsidR="005C5E42" w:rsidRPr="00B86F53" w:rsidRDefault="005C5E42" w:rsidP="00B86F53">
      <w:pPr>
        <w:spacing w:after="0" w:line="240" w:lineRule="auto"/>
        <w:jc w:val="both"/>
        <w:rPr>
          <w:rFonts w:ascii="Times New Roman" w:hAnsi="Times New Roman" w:cs="Times New Roman"/>
          <w:sz w:val="24"/>
          <w:szCs w:val="24"/>
        </w:rPr>
      </w:pPr>
      <w:r w:rsidRPr="00B86F53">
        <w:rPr>
          <w:rFonts w:ascii="Times New Roman" w:hAnsi="Times New Roman" w:cs="Times New Roman"/>
          <w:sz w:val="24"/>
          <w:szCs w:val="24"/>
        </w:rPr>
        <w:t>Odvodňovacie kanály zaradené podľa jednotlivých kategórií sú zobrazené</w:t>
      </w:r>
      <w:r w:rsidR="00886610" w:rsidRPr="00B86F53">
        <w:rPr>
          <w:rFonts w:ascii="Times New Roman" w:hAnsi="Times New Roman" w:cs="Times New Roman"/>
          <w:sz w:val="24"/>
          <w:szCs w:val="24"/>
        </w:rPr>
        <w:t xml:space="preserve"> </w:t>
      </w:r>
      <w:r w:rsidRPr="00B86F53">
        <w:rPr>
          <w:rFonts w:ascii="Times New Roman" w:hAnsi="Times New Roman" w:cs="Times New Roman"/>
          <w:sz w:val="24"/>
          <w:szCs w:val="24"/>
        </w:rPr>
        <w:t>v grafe č. 12.</w:t>
      </w:r>
    </w:p>
    <w:p w:rsidR="007E477C" w:rsidRDefault="007E477C" w:rsidP="005C5E42">
      <w:pPr>
        <w:spacing w:after="0" w:line="240" w:lineRule="auto"/>
        <w:jc w:val="both"/>
        <w:rPr>
          <w:rFonts w:ascii="Times New Roman" w:hAnsi="Times New Roman" w:cs="Times New Roman"/>
          <w:sz w:val="20"/>
          <w:szCs w:val="20"/>
        </w:rPr>
      </w:pPr>
    </w:p>
    <w:p w:rsidR="005C5E42" w:rsidRDefault="005C5E42" w:rsidP="005C5E42">
      <w:pPr>
        <w:spacing w:after="0" w:line="240" w:lineRule="auto"/>
        <w:jc w:val="both"/>
        <w:rPr>
          <w:rFonts w:ascii="Times New Roman" w:hAnsi="Times New Roman" w:cs="Times New Roman"/>
          <w:sz w:val="20"/>
          <w:szCs w:val="20"/>
        </w:rPr>
      </w:pPr>
      <w:r w:rsidRPr="001C5A38">
        <w:rPr>
          <w:rFonts w:ascii="Times New Roman" w:hAnsi="Times New Roman" w:cs="Times New Roman"/>
          <w:sz w:val="20"/>
          <w:szCs w:val="20"/>
        </w:rPr>
        <w:t xml:space="preserve">Graf č. </w:t>
      </w:r>
      <w:r>
        <w:rPr>
          <w:rFonts w:ascii="Times New Roman" w:hAnsi="Times New Roman" w:cs="Times New Roman"/>
          <w:sz w:val="20"/>
          <w:szCs w:val="20"/>
        </w:rPr>
        <w:t>1</w:t>
      </w:r>
      <w:r w:rsidR="006E66B0">
        <w:rPr>
          <w:rFonts w:ascii="Times New Roman" w:hAnsi="Times New Roman" w:cs="Times New Roman"/>
          <w:sz w:val="20"/>
          <w:szCs w:val="20"/>
        </w:rPr>
        <w:t>2</w:t>
      </w:r>
      <w:r w:rsidRPr="001C5A38">
        <w:rPr>
          <w:rFonts w:ascii="Times New Roman" w:hAnsi="Times New Roman" w:cs="Times New Roman"/>
          <w:sz w:val="20"/>
          <w:szCs w:val="20"/>
        </w:rPr>
        <w:t xml:space="preserve">: </w:t>
      </w:r>
      <w:r w:rsidR="006E66B0">
        <w:rPr>
          <w:rFonts w:ascii="Times New Roman" w:hAnsi="Times New Roman" w:cs="Times New Roman"/>
          <w:sz w:val="20"/>
          <w:szCs w:val="20"/>
        </w:rPr>
        <w:t>Odvodňovacie kanály podľa kategórií</w:t>
      </w:r>
    </w:p>
    <w:p w:rsidR="005C5E42" w:rsidRPr="005C5E42" w:rsidRDefault="00B37FD1" w:rsidP="00A1627D">
      <w:pPr>
        <w:pStyle w:val="Odsekzoznamu"/>
        <w:spacing w:after="0" w:line="240" w:lineRule="auto"/>
        <w:ind w:left="0"/>
        <w:rPr>
          <w:rFonts w:ascii="Times New Roman" w:hAnsi="Times New Roman" w:cs="Times New Roman"/>
          <w:sz w:val="24"/>
          <w:szCs w:val="24"/>
        </w:rPr>
      </w:pPr>
      <w:r>
        <w:rPr>
          <w:noProof/>
          <w:lang w:eastAsia="sk-SK"/>
        </w:rPr>
        <w:drawing>
          <wp:inline distT="0" distB="0" distL="0" distR="0">
            <wp:extent cx="5663821" cy="2599898"/>
            <wp:effectExtent l="0" t="0" r="0" b="0"/>
            <wp:docPr id="22"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C5E42" w:rsidRPr="005E5AEC" w:rsidRDefault="005C5E42" w:rsidP="00A1627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                  </w:t>
      </w:r>
      <w:r w:rsidRPr="005E5AEC">
        <w:rPr>
          <w:rFonts w:ascii="Times New Roman" w:hAnsi="Times New Roman" w:cs="Times New Roman"/>
          <w:sz w:val="20"/>
          <w:szCs w:val="20"/>
        </w:rPr>
        <w:t>Zdroj: Hydromeliorácie, š.p.</w:t>
      </w:r>
    </w:p>
    <w:p w:rsidR="00B14850" w:rsidRPr="00F56E8D" w:rsidRDefault="00B14850" w:rsidP="00B14850">
      <w:pPr>
        <w:spacing w:after="0" w:line="240" w:lineRule="auto"/>
        <w:jc w:val="both"/>
        <w:rPr>
          <w:rFonts w:ascii="Times New Roman" w:hAnsi="Times New Roman" w:cs="Times New Roman"/>
          <w:sz w:val="24"/>
          <w:szCs w:val="24"/>
        </w:rPr>
      </w:pPr>
    </w:p>
    <w:p w:rsidR="00B14850" w:rsidRPr="00F56E8D" w:rsidRDefault="00B14850" w:rsidP="00B14850">
      <w:pPr>
        <w:spacing w:after="0" w:line="240" w:lineRule="auto"/>
        <w:jc w:val="both"/>
        <w:rPr>
          <w:rFonts w:ascii="Times New Roman" w:hAnsi="Times New Roman" w:cs="Times New Roman"/>
          <w:sz w:val="24"/>
          <w:szCs w:val="24"/>
        </w:rPr>
      </w:pPr>
      <w:r w:rsidRPr="00F56E8D">
        <w:rPr>
          <w:rFonts w:ascii="Times New Roman" w:hAnsi="Times New Roman" w:cs="Times New Roman"/>
          <w:sz w:val="24"/>
          <w:szCs w:val="24"/>
        </w:rPr>
        <w:t xml:space="preserve">Odvodňovacie kanály navrhované na rekonštrukciu podľa kritérií </w:t>
      </w:r>
      <w:r w:rsidRPr="00F56E8D">
        <w:rPr>
          <w:rFonts w:ascii="Times New Roman" w:hAnsi="Times New Roman" w:cs="Times New Roman"/>
          <w:sz w:val="24"/>
          <w:szCs w:val="24"/>
          <w:u w:val="single"/>
        </w:rPr>
        <w:t>v kategórii 1. a 2.,</w:t>
      </w:r>
      <w:r w:rsidRPr="00F56E8D">
        <w:rPr>
          <w:rFonts w:ascii="Times New Roman" w:hAnsi="Times New Roman" w:cs="Times New Roman"/>
          <w:sz w:val="24"/>
          <w:szCs w:val="24"/>
        </w:rPr>
        <w:t xml:space="preserve"> sú kanály s potenciálom vytvoriť pre podnikateľov</w:t>
      </w:r>
      <w:r w:rsidR="000571A9">
        <w:rPr>
          <w:rFonts w:ascii="Times New Roman" w:hAnsi="Times New Roman" w:cs="Times New Roman"/>
          <w:sz w:val="24"/>
          <w:szCs w:val="24"/>
        </w:rPr>
        <w:t xml:space="preserve"> v poľnohospodárstve,</w:t>
      </w:r>
      <w:r w:rsidRPr="00F56E8D">
        <w:rPr>
          <w:rFonts w:ascii="Times New Roman" w:hAnsi="Times New Roman" w:cs="Times New Roman"/>
          <w:sz w:val="24"/>
          <w:szCs w:val="24"/>
        </w:rPr>
        <w:t xml:space="preserve"> vhodným technickým riešením</w:t>
      </w:r>
      <w:r w:rsidR="000571A9">
        <w:rPr>
          <w:rFonts w:ascii="Times New Roman" w:hAnsi="Times New Roman" w:cs="Times New Roman"/>
          <w:sz w:val="24"/>
          <w:szCs w:val="24"/>
        </w:rPr>
        <w:t>,</w:t>
      </w:r>
      <w:r w:rsidRPr="00F56E8D">
        <w:rPr>
          <w:rFonts w:ascii="Times New Roman" w:hAnsi="Times New Roman" w:cs="Times New Roman"/>
          <w:sz w:val="24"/>
          <w:szCs w:val="24"/>
        </w:rPr>
        <w:t xml:space="preserve"> zdroj vody pre ich lokálne závlahy. </w:t>
      </w:r>
    </w:p>
    <w:p w:rsidR="00B14850" w:rsidRPr="00F56E8D" w:rsidRDefault="00B14850" w:rsidP="00B14850">
      <w:pPr>
        <w:spacing w:after="0" w:line="240" w:lineRule="auto"/>
        <w:jc w:val="both"/>
        <w:rPr>
          <w:rFonts w:ascii="Times New Roman" w:hAnsi="Times New Roman" w:cs="Times New Roman"/>
          <w:sz w:val="24"/>
          <w:szCs w:val="24"/>
        </w:rPr>
      </w:pPr>
    </w:p>
    <w:p w:rsidR="00B14850" w:rsidRPr="00F56E8D" w:rsidRDefault="00B14850" w:rsidP="00B14850">
      <w:pPr>
        <w:spacing w:after="0" w:line="240" w:lineRule="auto"/>
        <w:jc w:val="both"/>
        <w:rPr>
          <w:rFonts w:ascii="Times New Roman" w:hAnsi="Times New Roman" w:cs="Times New Roman"/>
          <w:sz w:val="24"/>
          <w:szCs w:val="24"/>
        </w:rPr>
      </w:pPr>
      <w:r w:rsidRPr="00F56E8D">
        <w:rPr>
          <w:rFonts w:ascii="Times New Roman" w:hAnsi="Times New Roman" w:cs="Times New Roman"/>
          <w:sz w:val="24"/>
          <w:szCs w:val="24"/>
        </w:rPr>
        <w:t xml:space="preserve">Z celkovej navrhovanej dĺžky odvodňovacích  kanálov na rekonštrukcie tieto predstavujú </w:t>
      </w:r>
      <w:r w:rsidR="000571A9">
        <w:rPr>
          <w:rFonts w:ascii="Times New Roman" w:hAnsi="Times New Roman" w:cs="Times New Roman"/>
          <w:sz w:val="24"/>
          <w:szCs w:val="24"/>
        </w:rPr>
        <w:br/>
      </w:r>
      <w:r w:rsidRPr="00F56E8D">
        <w:rPr>
          <w:rFonts w:ascii="Times New Roman" w:hAnsi="Times New Roman" w:cs="Times New Roman"/>
          <w:sz w:val="24"/>
          <w:szCs w:val="24"/>
        </w:rPr>
        <w:t>141</w:t>
      </w:r>
      <w:r w:rsidR="000571A9">
        <w:rPr>
          <w:rFonts w:ascii="Times New Roman" w:hAnsi="Times New Roman" w:cs="Times New Roman"/>
          <w:sz w:val="24"/>
          <w:szCs w:val="24"/>
        </w:rPr>
        <w:t xml:space="preserve"> </w:t>
      </w:r>
      <w:smartTag w:uri="urn:schemas-microsoft-com:office:smarttags" w:element="metricconverter">
        <w:smartTagPr>
          <w:attr w:name="ProductID" w:val="789 km"/>
        </w:smartTagPr>
        <w:r w:rsidRPr="00F56E8D">
          <w:rPr>
            <w:rFonts w:ascii="Times New Roman" w:hAnsi="Times New Roman" w:cs="Times New Roman"/>
            <w:sz w:val="24"/>
            <w:szCs w:val="24"/>
          </w:rPr>
          <w:t>789 km</w:t>
        </w:r>
      </w:smartTag>
      <w:r w:rsidRPr="00F56E8D">
        <w:rPr>
          <w:rFonts w:ascii="Times New Roman" w:hAnsi="Times New Roman" w:cs="Times New Roman"/>
          <w:sz w:val="24"/>
          <w:szCs w:val="24"/>
        </w:rPr>
        <w:t>, t.j. 27,65</w:t>
      </w:r>
      <w:r w:rsidR="000571A9">
        <w:rPr>
          <w:rFonts w:ascii="Times New Roman" w:hAnsi="Times New Roman" w:cs="Times New Roman"/>
          <w:sz w:val="24"/>
          <w:szCs w:val="24"/>
        </w:rPr>
        <w:t xml:space="preserve"> </w:t>
      </w:r>
      <w:r w:rsidRPr="00F56E8D">
        <w:rPr>
          <w:rFonts w:ascii="Times New Roman" w:hAnsi="Times New Roman" w:cs="Times New Roman"/>
          <w:sz w:val="24"/>
          <w:szCs w:val="24"/>
        </w:rPr>
        <w:t xml:space="preserve">% z celkového počtu optimálnej siete, resp. 44 % pri porovnaní len s výberom kanálov z významnej závlahovej oblasti západného a stredného Slovenska. </w:t>
      </w:r>
    </w:p>
    <w:p w:rsidR="00B14850" w:rsidRPr="00F56E8D" w:rsidRDefault="00B14850" w:rsidP="00B14850">
      <w:pPr>
        <w:spacing w:after="0" w:line="240" w:lineRule="auto"/>
        <w:jc w:val="both"/>
        <w:rPr>
          <w:rFonts w:ascii="Times New Roman" w:hAnsi="Times New Roman" w:cs="Times New Roman"/>
          <w:sz w:val="24"/>
          <w:szCs w:val="24"/>
        </w:rPr>
      </w:pPr>
    </w:p>
    <w:p w:rsidR="00B14850" w:rsidRPr="00F56E8D" w:rsidRDefault="00B14850" w:rsidP="00B14850">
      <w:pPr>
        <w:spacing w:after="0" w:line="240" w:lineRule="auto"/>
        <w:jc w:val="both"/>
        <w:rPr>
          <w:rFonts w:ascii="Times New Roman" w:hAnsi="Times New Roman" w:cs="Times New Roman"/>
          <w:sz w:val="24"/>
          <w:szCs w:val="24"/>
        </w:rPr>
      </w:pPr>
      <w:r w:rsidRPr="00F56E8D">
        <w:rPr>
          <w:rFonts w:ascii="Times New Roman" w:hAnsi="Times New Roman" w:cs="Times New Roman"/>
          <w:sz w:val="24"/>
          <w:szCs w:val="24"/>
        </w:rPr>
        <w:t xml:space="preserve">Kanály tejto kategórie </w:t>
      </w:r>
      <w:r w:rsidR="000571A9">
        <w:rPr>
          <w:rFonts w:ascii="Times New Roman" w:hAnsi="Times New Roman" w:cs="Times New Roman"/>
          <w:sz w:val="24"/>
          <w:szCs w:val="24"/>
        </w:rPr>
        <w:t>je vhodné</w:t>
      </w:r>
      <w:r w:rsidR="000571A9" w:rsidRPr="00F56E8D">
        <w:rPr>
          <w:rFonts w:ascii="Times New Roman" w:hAnsi="Times New Roman" w:cs="Times New Roman"/>
          <w:sz w:val="24"/>
          <w:szCs w:val="24"/>
        </w:rPr>
        <w:t xml:space="preserve"> </w:t>
      </w:r>
      <w:r w:rsidRPr="00F56E8D">
        <w:rPr>
          <w:rFonts w:ascii="Times New Roman" w:hAnsi="Times New Roman" w:cs="Times New Roman"/>
          <w:sz w:val="24"/>
          <w:szCs w:val="24"/>
        </w:rPr>
        <w:t>rekonštruova</w:t>
      </w:r>
      <w:r w:rsidR="000571A9">
        <w:rPr>
          <w:rFonts w:ascii="Times New Roman" w:hAnsi="Times New Roman" w:cs="Times New Roman"/>
          <w:sz w:val="24"/>
          <w:szCs w:val="24"/>
        </w:rPr>
        <w:t>ť</w:t>
      </w:r>
      <w:r w:rsidRPr="00F56E8D">
        <w:rPr>
          <w:rFonts w:ascii="Times New Roman" w:hAnsi="Times New Roman" w:cs="Times New Roman"/>
          <w:sz w:val="24"/>
          <w:szCs w:val="24"/>
        </w:rPr>
        <w:t xml:space="preserve"> tak, aby mohli vytvoriť po </w:t>
      </w:r>
      <w:r w:rsidR="000571A9">
        <w:rPr>
          <w:rFonts w:ascii="Times New Roman" w:hAnsi="Times New Roman" w:cs="Times New Roman"/>
          <w:sz w:val="24"/>
          <w:szCs w:val="24"/>
        </w:rPr>
        <w:t>celej</w:t>
      </w:r>
      <w:r w:rsidR="000571A9" w:rsidRPr="00F56E8D">
        <w:rPr>
          <w:rFonts w:ascii="Times New Roman" w:hAnsi="Times New Roman" w:cs="Times New Roman"/>
          <w:sz w:val="24"/>
          <w:szCs w:val="24"/>
        </w:rPr>
        <w:t xml:space="preserve"> </w:t>
      </w:r>
      <w:r w:rsidRPr="00F56E8D">
        <w:rPr>
          <w:rFonts w:ascii="Times New Roman" w:hAnsi="Times New Roman" w:cs="Times New Roman"/>
          <w:sz w:val="24"/>
          <w:szCs w:val="24"/>
        </w:rPr>
        <w:t xml:space="preserve">dĺžke systém malých zdrží vybudovaním sústavy stavidiel nielen na </w:t>
      </w:r>
      <w:proofErr w:type="spellStart"/>
      <w:r w:rsidRPr="00F56E8D">
        <w:rPr>
          <w:rFonts w:ascii="Times New Roman" w:hAnsi="Times New Roman" w:cs="Times New Roman"/>
          <w:sz w:val="24"/>
          <w:szCs w:val="24"/>
        </w:rPr>
        <w:t>retenciu</w:t>
      </w:r>
      <w:proofErr w:type="spellEnd"/>
      <w:r w:rsidRPr="00F56E8D">
        <w:rPr>
          <w:rFonts w:ascii="Times New Roman" w:hAnsi="Times New Roman" w:cs="Times New Roman"/>
          <w:sz w:val="24"/>
          <w:szCs w:val="24"/>
        </w:rPr>
        <w:t xml:space="preserve"> vody prirodzeného odtoku drenážnych vôd (povrchových a podzemných vôd),  ale aj privádzanej vody na závlahy z blízkeho vodného zdroja, ktorá bude </w:t>
      </w:r>
      <w:proofErr w:type="spellStart"/>
      <w:r w:rsidRPr="00F56E8D">
        <w:rPr>
          <w:rFonts w:ascii="Times New Roman" w:hAnsi="Times New Roman" w:cs="Times New Roman"/>
          <w:sz w:val="24"/>
          <w:szCs w:val="24"/>
        </w:rPr>
        <w:t>nadlepšovať</w:t>
      </w:r>
      <w:proofErr w:type="spellEnd"/>
      <w:r w:rsidRPr="00F56E8D">
        <w:rPr>
          <w:rFonts w:ascii="Times New Roman" w:hAnsi="Times New Roman" w:cs="Times New Roman"/>
          <w:sz w:val="24"/>
          <w:szCs w:val="24"/>
        </w:rPr>
        <w:t xml:space="preserve"> objem vody v kanáloch. </w:t>
      </w:r>
    </w:p>
    <w:p w:rsidR="00B14850" w:rsidRPr="00F56E8D" w:rsidRDefault="00B14850" w:rsidP="00B14850">
      <w:pPr>
        <w:spacing w:after="0" w:line="240" w:lineRule="auto"/>
        <w:jc w:val="both"/>
        <w:rPr>
          <w:rFonts w:ascii="Times New Roman" w:hAnsi="Times New Roman" w:cs="Times New Roman"/>
          <w:sz w:val="24"/>
          <w:szCs w:val="24"/>
        </w:rPr>
      </w:pPr>
    </w:p>
    <w:p w:rsidR="00B14850" w:rsidRPr="00F56E8D" w:rsidRDefault="000571A9" w:rsidP="00B148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Poľnohospodárom</w:t>
      </w:r>
      <w:r w:rsidR="00B14850" w:rsidRPr="00F56E8D">
        <w:rPr>
          <w:rFonts w:ascii="Times New Roman" w:hAnsi="Times New Roman" w:cs="Times New Roman"/>
          <w:sz w:val="24"/>
          <w:szCs w:val="24"/>
        </w:rPr>
        <w:t xml:space="preserve"> sa takto vytvorí nový potenciálny zdroj vody na závlahy, ktorý bud</w:t>
      </w:r>
      <w:r w:rsidR="001F049D">
        <w:rPr>
          <w:rFonts w:ascii="Times New Roman" w:hAnsi="Times New Roman" w:cs="Times New Roman"/>
          <w:sz w:val="24"/>
          <w:szCs w:val="24"/>
        </w:rPr>
        <w:t>ú</w:t>
      </w:r>
      <w:r w:rsidR="00B14850" w:rsidRPr="00F56E8D">
        <w:rPr>
          <w:rFonts w:ascii="Times New Roman" w:hAnsi="Times New Roman" w:cs="Times New Roman"/>
          <w:sz w:val="24"/>
          <w:szCs w:val="24"/>
        </w:rPr>
        <w:t xml:space="preserve"> môcť využívať pre svoje súkromné mobilné závlahové systémy (prenosné potrubia, pásové </w:t>
      </w:r>
      <w:proofErr w:type="spellStart"/>
      <w:r w:rsidR="00B14850" w:rsidRPr="00F56E8D">
        <w:rPr>
          <w:rFonts w:ascii="Times New Roman" w:hAnsi="Times New Roman" w:cs="Times New Roman"/>
          <w:sz w:val="24"/>
          <w:szCs w:val="24"/>
        </w:rPr>
        <w:t>zavlažovače</w:t>
      </w:r>
      <w:proofErr w:type="spellEnd"/>
      <w:r w:rsidR="00B14850" w:rsidRPr="00F56E8D">
        <w:rPr>
          <w:rFonts w:ascii="Times New Roman" w:hAnsi="Times New Roman" w:cs="Times New Roman"/>
          <w:sz w:val="24"/>
          <w:szCs w:val="24"/>
        </w:rPr>
        <w:t>,  atď.).</w:t>
      </w:r>
    </w:p>
    <w:p w:rsidR="00B14850" w:rsidRPr="00F56E8D" w:rsidRDefault="00B14850" w:rsidP="00B14850">
      <w:pPr>
        <w:spacing w:after="0" w:line="240" w:lineRule="auto"/>
        <w:jc w:val="both"/>
        <w:rPr>
          <w:rFonts w:ascii="Times New Roman" w:hAnsi="Times New Roman" w:cs="Times New Roman"/>
          <w:sz w:val="24"/>
          <w:szCs w:val="24"/>
        </w:rPr>
      </w:pPr>
    </w:p>
    <w:p w:rsidR="00B14850" w:rsidRPr="00F56E8D" w:rsidRDefault="00B14850" w:rsidP="00B14850">
      <w:pPr>
        <w:spacing w:after="0" w:line="240" w:lineRule="auto"/>
        <w:jc w:val="both"/>
        <w:rPr>
          <w:rFonts w:ascii="Times New Roman" w:hAnsi="Times New Roman" w:cs="Times New Roman"/>
          <w:sz w:val="24"/>
          <w:szCs w:val="24"/>
        </w:rPr>
      </w:pPr>
      <w:r w:rsidRPr="00AE011C">
        <w:rPr>
          <w:rFonts w:ascii="Times New Roman" w:hAnsi="Times New Roman" w:cs="Times New Roman"/>
          <w:sz w:val="24"/>
          <w:szCs w:val="24"/>
        </w:rPr>
        <w:t xml:space="preserve">S ohľadom na potrebu zabezpečenia vhodnej pôdnej vlhkosti na vyššie uvedenom území formou revitalizácie odvodnenia poľnohospodárskej pôdy, je potrebné komplexne revitalizovať celkom </w:t>
      </w:r>
      <w:smartTag w:uri="urn:schemas-microsoft-com:office:smarttags" w:element="metricconverter">
        <w:smartTagPr>
          <w:attr w:name="ProductID" w:val="512,656 km"/>
        </w:smartTagPr>
        <w:r w:rsidRPr="00AE011C">
          <w:rPr>
            <w:rFonts w:ascii="Times New Roman" w:hAnsi="Times New Roman" w:cs="Times New Roman"/>
            <w:sz w:val="24"/>
            <w:szCs w:val="24"/>
          </w:rPr>
          <w:t>512,656 km</w:t>
        </w:r>
      </w:smartTag>
      <w:r w:rsidRPr="00AE011C">
        <w:rPr>
          <w:rFonts w:ascii="Times New Roman" w:hAnsi="Times New Roman" w:cs="Times New Roman"/>
          <w:sz w:val="24"/>
          <w:szCs w:val="24"/>
        </w:rPr>
        <w:t xml:space="preserve"> odvodňova</w:t>
      </w:r>
      <w:r w:rsidR="00540EBA" w:rsidRPr="00AE011C">
        <w:rPr>
          <w:rFonts w:ascii="Times New Roman" w:hAnsi="Times New Roman" w:cs="Times New Roman"/>
          <w:sz w:val="24"/>
          <w:szCs w:val="24"/>
        </w:rPr>
        <w:t>cích kanálov a  zrekonštruovať 3 stabilné odvodňovaciu čerpacie</w:t>
      </w:r>
      <w:r w:rsidRPr="00AE011C">
        <w:rPr>
          <w:rFonts w:ascii="Times New Roman" w:hAnsi="Times New Roman" w:cs="Times New Roman"/>
          <w:sz w:val="24"/>
          <w:szCs w:val="24"/>
        </w:rPr>
        <w:t xml:space="preserve"> stanic</w:t>
      </w:r>
      <w:r w:rsidR="00540EBA" w:rsidRPr="00AE011C">
        <w:rPr>
          <w:rFonts w:ascii="Times New Roman" w:hAnsi="Times New Roman" w:cs="Times New Roman"/>
          <w:sz w:val="24"/>
          <w:szCs w:val="24"/>
        </w:rPr>
        <w:t>e</w:t>
      </w:r>
      <w:r w:rsidRPr="00AE011C">
        <w:rPr>
          <w:rFonts w:ascii="Times New Roman" w:hAnsi="Times New Roman" w:cs="Times New Roman"/>
          <w:sz w:val="24"/>
          <w:szCs w:val="24"/>
        </w:rPr>
        <w:t xml:space="preserve"> (OČS Klin nad Bodrogom</w:t>
      </w:r>
      <w:r w:rsidR="009A08E7" w:rsidRPr="00AE011C">
        <w:rPr>
          <w:rFonts w:ascii="Times New Roman" w:hAnsi="Times New Roman" w:cs="Times New Roman"/>
          <w:sz w:val="24"/>
          <w:szCs w:val="24"/>
        </w:rPr>
        <w:t>, Hraň a </w:t>
      </w:r>
      <w:proofErr w:type="spellStart"/>
      <w:r w:rsidR="009A08E7" w:rsidRPr="00AE011C">
        <w:rPr>
          <w:rFonts w:ascii="Times New Roman" w:hAnsi="Times New Roman" w:cs="Times New Roman"/>
          <w:sz w:val="24"/>
          <w:szCs w:val="24"/>
        </w:rPr>
        <w:t>Cejkov-Sírni</w:t>
      </w:r>
      <w:r w:rsidR="00540EBA" w:rsidRPr="00AE011C">
        <w:rPr>
          <w:rFonts w:ascii="Times New Roman" w:hAnsi="Times New Roman" w:cs="Times New Roman"/>
          <w:sz w:val="24"/>
          <w:szCs w:val="24"/>
        </w:rPr>
        <w:t>k</w:t>
      </w:r>
      <w:proofErr w:type="spellEnd"/>
      <w:r w:rsidRPr="00AE011C">
        <w:rPr>
          <w:rFonts w:ascii="Times New Roman" w:hAnsi="Times New Roman" w:cs="Times New Roman"/>
          <w:sz w:val="24"/>
          <w:szCs w:val="24"/>
        </w:rPr>
        <w:t xml:space="preserve">) a doplniť odvodňovacie systémy o 10 mobilných odvodňovacích čerpacích  staníc. </w:t>
      </w:r>
      <w:r w:rsidR="00B86F53" w:rsidRPr="00AE011C">
        <w:rPr>
          <w:rFonts w:ascii="Times New Roman" w:hAnsi="Times New Roman" w:cs="Times New Roman"/>
          <w:sz w:val="24"/>
          <w:szCs w:val="24"/>
        </w:rPr>
        <w:t>Pri revitalizácii odvodňovacích systémov sa bude hlavný dôraz klásť na účel rekonštruovanej stavby, na ktorý bola stavba pôvodne skolaudovaná.</w:t>
      </w:r>
    </w:p>
    <w:p w:rsidR="00B14850" w:rsidRPr="00F56E8D" w:rsidRDefault="00B14850" w:rsidP="00B14850">
      <w:pPr>
        <w:spacing w:after="0" w:line="240" w:lineRule="auto"/>
        <w:jc w:val="both"/>
        <w:rPr>
          <w:rFonts w:ascii="Times New Roman" w:hAnsi="Times New Roman" w:cs="Times New Roman"/>
          <w:sz w:val="24"/>
          <w:szCs w:val="24"/>
        </w:rPr>
      </w:pPr>
    </w:p>
    <w:p w:rsidR="007E2642" w:rsidRDefault="00B14850" w:rsidP="00B14850">
      <w:pPr>
        <w:spacing w:after="0" w:line="240" w:lineRule="auto"/>
        <w:jc w:val="both"/>
        <w:rPr>
          <w:rFonts w:ascii="Times New Roman" w:hAnsi="Times New Roman" w:cs="Times New Roman"/>
          <w:sz w:val="24"/>
          <w:szCs w:val="24"/>
        </w:rPr>
      </w:pPr>
      <w:r w:rsidRPr="00F56E8D">
        <w:rPr>
          <w:rFonts w:ascii="Times New Roman" w:hAnsi="Times New Roman" w:cs="Times New Roman"/>
          <w:sz w:val="24"/>
          <w:szCs w:val="24"/>
        </w:rPr>
        <w:lastRenderedPageBreak/>
        <w:t xml:space="preserve">OČS Klin nad Bodrogom </w:t>
      </w:r>
      <w:r w:rsidR="00A77132">
        <w:rPr>
          <w:rFonts w:ascii="Times New Roman" w:hAnsi="Times New Roman" w:cs="Times New Roman"/>
          <w:sz w:val="24"/>
          <w:szCs w:val="24"/>
        </w:rPr>
        <w:t>je</w:t>
      </w:r>
      <w:r w:rsidR="00A77132" w:rsidRPr="00F56E8D">
        <w:rPr>
          <w:rFonts w:ascii="Times New Roman" w:hAnsi="Times New Roman" w:cs="Times New Roman"/>
          <w:sz w:val="24"/>
          <w:szCs w:val="24"/>
        </w:rPr>
        <w:t xml:space="preserve"> </w:t>
      </w:r>
      <w:r w:rsidRPr="00F56E8D">
        <w:rPr>
          <w:rFonts w:ascii="Times New Roman" w:hAnsi="Times New Roman" w:cs="Times New Roman"/>
          <w:sz w:val="24"/>
          <w:szCs w:val="24"/>
        </w:rPr>
        <w:t>určená na rekonštrukciu na základe jej mimoriadneho významu</w:t>
      </w:r>
      <w:r w:rsidR="00A77132">
        <w:rPr>
          <w:rFonts w:ascii="Times New Roman" w:hAnsi="Times New Roman" w:cs="Times New Roman"/>
          <w:sz w:val="24"/>
          <w:szCs w:val="24"/>
        </w:rPr>
        <w:t>. J</w:t>
      </w:r>
      <w:r w:rsidRPr="00F56E8D">
        <w:rPr>
          <w:rFonts w:ascii="Times New Roman" w:hAnsi="Times New Roman" w:cs="Times New Roman"/>
          <w:sz w:val="24"/>
          <w:szCs w:val="24"/>
        </w:rPr>
        <w:t>e situovaná v území s najnižšou nadmorskou výškou na Slovensku, prečerpáva vnútorné vody</w:t>
      </w:r>
      <w:r w:rsidR="00394F7D">
        <w:rPr>
          <w:rFonts w:ascii="Times New Roman" w:hAnsi="Times New Roman" w:cs="Times New Roman"/>
          <w:sz w:val="24"/>
          <w:szCs w:val="24"/>
        </w:rPr>
        <w:t xml:space="preserve"> </w:t>
      </w:r>
      <w:r w:rsidR="00FA7750">
        <w:rPr>
          <w:rFonts w:ascii="Times New Roman" w:hAnsi="Times New Roman" w:cs="Times New Roman"/>
          <w:sz w:val="24"/>
          <w:szCs w:val="24"/>
        </w:rPr>
        <w:t xml:space="preserve">odvádzané </w:t>
      </w:r>
      <w:r w:rsidR="00394F7D">
        <w:rPr>
          <w:rFonts w:ascii="Times New Roman" w:hAnsi="Times New Roman" w:cs="Times New Roman"/>
          <w:sz w:val="24"/>
          <w:szCs w:val="24"/>
        </w:rPr>
        <w:t xml:space="preserve">systematickou drenážou </w:t>
      </w:r>
      <w:r w:rsidRPr="00F56E8D">
        <w:rPr>
          <w:rFonts w:ascii="Times New Roman" w:hAnsi="Times New Roman" w:cs="Times New Roman"/>
          <w:sz w:val="24"/>
          <w:szCs w:val="24"/>
        </w:rPr>
        <w:t>z</w:t>
      </w:r>
      <w:r w:rsidR="00A77132">
        <w:rPr>
          <w:rFonts w:ascii="Times New Roman" w:hAnsi="Times New Roman" w:cs="Times New Roman"/>
          <w:sz w:val="24"/>
          <w:szCs w:val="24"/>
        </w:rPr>
        <w:t xml:space="preserve"> výmery </w:t>
      </w:r>
      <w:smartTag w:uri="urn:schemas-microsoft-com:office:smarttags" w:element="metricconverter">
        <w:smartTagPr>
          <w:attr w:name="ProductID" w:val="333 ha"/>
        </w:smartTagPr>
        <w:r w:rsidR="00A77132">
          <w:rPr>
            <w:rFonts w:ascii="Times New Roman" w:hAnsi="Times New Roman" w:cs="Times New Roman"/>
            <w:sz w:val="24"/>
            <w:szCs w:val="24"/>
          </w:rPr>
          <w:t>333 ha</w:t>
        </w:r>
      </w:smartTag>
      <w:r w:rsidR="00A77132">
        <w:rPr>
          <w:rFonts w:ascii="Times New Roman" w:hAnsi="Times New Roman" w:cs="Times New Roman"/>
          <w:sz w:val="24"/>
          <w:szCs w:val="24"/>
        </w:rPr>
        <w:t xml:space="preserve">, čo je </w:t>
      </w:r>
      <w:r w:rsidRPr="00F56E8D">
        <w:rPr>
          <w:rFonts w:ascii="Times New Roman" w:hAnsi="Times New Roman" w:cs="Times New Roman"/>
          <w:sz w:val="24"/>
          <w:szCs w:val="24"/>
        </w:rPr>
        <w:t>najväčš</w:t>
      </w:r>
      <w:r w:rsidR="00A77132">
        <w:rPr>
          <w:rFonts w:ascii="Times New Roman" w:hAnsi="Times New Roman" w:cs="Times New Roman"/>
          <w:sz w:val="24"/>
          <w:szCs w:val="24"/>
        </w:rPr>
        <w:t>ia</w:t>
      </w:r>
      <w:r w:rsidRPr="00F56E8D">
        <w:rPr>
          <w:rFonts w:ascii="Times New Roman" w:hAnsi="Times New Roman" w:cs="Times New Roman"/>
          <w:sz w:val="24"/>
          <w:szCs w:val="24"/>
        </w:rPr>
        <w:t xml:space="preserve"> výmer</w:t>
      </w:r>
      <w:r w:rsidR="00A77132">
        <w:rPr>
          <w:rFonts w:ascii="Times New Roman" w:hAnsi="Times New Roman" w:cs="Times New Roman"/>
          <w:sz w:val="24"/>
          <w:szCs w:val="24"/>
        </w:rPr>
        <w:t>a</w:t>
      </w:r>
      <w:r w:rsidRPr="00F56E8D">
        <w:rPr>
          <w:rFonts w:ascii="Times New Roman" w:hAnsi="Times New Roman" w:cs="Times New Roman"/>
          <w:sz w:val="24"/>
          <w:szCs w:val="24"/>
        </w:rPr>
        <w:t xml:space="preserve"> odvodnenej poľnohospodárskej pôdy</w:t>
      </w:r>
      <w:r w:rsidR="0046382E">
        <w:rPr>
          <w:rFonts w:ascii="Times New Roman" w:hAnsi="Times New Roman" w:cs="Times New Roman"/>
          <w:sz w:val="24"/>
          <w:szCs w:val="24"/>
        </w:rPr>
        <w:t xml:space="preserve"> </w:t>
      </w:r>
      <w:r w:rsidR="00A77132">
        <w:rPr>
          <w:rFonts w:ascii="Times New Roman" w:hAnsi="Times New Roman" w:cs="Times New Roman"/>
          <w:sz w:val="24"/>
          <w:szCs w:val="24"/>
        </w:rPr>
        <w:t>a má</w:t>
      </w:r>
      <w:r w:rsidRPr="00F56E8D">
        <w:rPr>
          <w:rFonts w:ascii="Times New Roman" w:hAnsi="Times New Roman" w:cs="Times New Roman"/>
          <w:sz w:val="24"/>
          <w:szCs w:val="24"/>
        </w:rPr>
        <w:t> najväčší výkon 800 l/s</w:t>
      </w:r>
      <w:r w:rsidR="00A77132">
        <w:rPr>
          <w:rFonts w:ascii="Times New Roman" w:hAnsi="Times New Roman" w:cs="Times New Roman"/>
          <w:sz w:val="24"/>
          <w:szCs w:val="24"/>
        </w:rPr>
        <w:t>. O</w:t>
      </w:r>
      <w:r w:rsidRPr="00F56E8D">
        <w:rPr>
          <w:rFonts w:ascii="Times New Roman" w:hAnsi="Times New Roman" w:cs="Times New Roman"/>
          <w:sz w:val="24"/>
          <w:szCs w:val="24"/>
        </w:rPr>
        <w:t>krem ochrany poľnohospodárskej pôdy ovplyvňuje aj úroveň hladiny podzemnej vody v intraviláne obce Streda nad Bodrogom a v neposlednom rade je existenčnou podmienkou pre poľnohospodársku produkciu v chránenom území.</w:t>
      </w:r>
      <w:r w:rsidR="006E66B0">
        <w:rPr>
          <w:rFonts w:ascii="Times New Roman" w:hAnsi="Times New Roman" w:cs="Times New Roman"/>
          <w:sz w:val="24"/>
          <w:szCs w:val="24"/>
        </w:rPr>
        <w:t xml:space="preserve"> </w:t>
      </w:r>
    </w:p>
    <w:p w:rsidR="001A6EEE" w:rsidRDefault="001A6EEE" w:rsidP="00B14850">
      <w:pPr>
        <w:spacing w:after="0" w:line="240" w:lineRule="auto"/>
        <w:jc w:val="both"/>
        <w:rPr>
          <w:rFonts w:ascii="Times New Roman" w:hAnsi="Times New Roman" w:cs="Times New Roman"/>
          <w:sz w:val="24"/>
          <w:szCs w:val="24"/>
        </w:rPr>
      </w:pPr>
    </w:p>
    <w:p w:rsidR="00394F7D" w:rsidRPr="001A6EEE" w:rsidRDefault="00394F7D" w:rsidP="00394F7D">
      <w:pPr>
        <w:spacing w:after="0" w:line="240" w:lineRule="auto"/>
        <w:jc w:val="both"/>
        <w:rPr>
          <w:rFonts w:ascii="Times New Roman" w:hAnsi="Times New Roman" w:cs="Times New Roman"/>
          <w:sz w:val="24"/>
          <w:szCs w:val="24"/>
        </w:rPr>
      </w:pPr>
      <w:r w:rsidRPr="001A6EEE">
        <w:rPr>
          <w:rFonts w:ascii="Times New Roman" w:hAnsi="Times New Roman" w:cs="Times New Roman"/>
          <w:sz w:val="24"/>
          <w:szCs w:val="24"/>
        </w:rPr>
        <w:t xml:space="preserve">OČS Hraň zabezpečuje odvádzanie vnútorných vôd z nezanedbateľnej výmery poľnohospodárskych pôd. Ide o  cca </w:t>
      </w:r>
      <w:smartTag w:uri="urn:schemas-microsoft-com:office:smarttags" w:element="metricconverter">
        <w:smartTagPr>
          <w:attr w:name="ProductID" w:val="500 ha"/>
        </w:smartTagPr>
        <w:r w:rsidRPr="001A6EEE">
          <w:rPr>
            <w:rFonts w:ascii="Times New Roman" w:hAnsi="Times New Roman" w:cs="Times New Roman"/>
            <w:sz w:val="24"/>
            <w:szCs w:val="24"/>
          </w:rPr>
          <w:t>500 ha</w:t>
        </w:r>
      </w:smartTag>
      <w:r w:rsidRPr="001A6EEE">
        <w:rPr>
          <w:rFonts w:ascii="Times New Roman" w:hAnsi="Times New Roman" w:cs="Times New Roman"/>
          <w:sz w:val="24"/>
          <w:szCs w:val="24"/>
        </w:rPr>
        <w:t xml:space="preserve"> odvodňovaných kanálmi, ktoré sa zbiehajú </w:t>
      </w:r>
      <w:r w:rsidR="001A6EEE">
        <w:rPr>
          <w:rFonts w:ascii="Times New Roman" w:hAnsi="Times New Roman" w:cs="Times New Roman"/>
          <w:sz w:val="24"/>
          <w:szCs w:val="24"/>
        </w:rPr>
        <w:t xml:space="preserve">   </w:t>
      </w:r>
      <w:r w:rsidRPr="001A6EEE">
        <w:rPr>
          <w:rFonts w:ascii="Times New Roman" w:hAnsi="Times New Roman" w:cs="Times New Roman"/>
          <w:sz w:val="24"/>
          <w:szCs w:val="24"/>
        </w:rPr>
        <w:t xml:space="preserve">k OČS – medzi nimi aj kanál </w:t>
      </w:r>
      <w:proofErr w:type="spellStart"/>
      <w:r w:rsidRPr="001A6EEE">
        <w:rPr>
          <w:rFonts w:ascii="Times New Roman" w:hAnsi="Times New Roman" w:cs="Times New Roman"/>
          <w:sz w:val="24"/>
          <w:szCs w:val="24"/>
        </w:rPr>
        <w:t>Nelo</w:t>
      </w:r>
      <w:proofErr w:type="spellEnd"/>
      <w:r w:rsidRPr="001A6EEE">
        <w:rPr>
          <w:rFonts w:ascii="Times New Roman" w:hAnsi="Times New Roman" w:cs="Times New Roman"/>
          <w:sz w:val="24"/>
          <w:szCs w:val="24"/>
        </w:rPr>
        <w:t xml:space="preserve">, navrhnutý na rekonštrukciu. Kanál </w:t>
      </w:r>
      <w:proofErr w:type="spellStart"/>
      <w:r w:rsidRPr="001A6EEE">
        <w:rPr>
          <w:rFonts w:ascii="Times New Roman" w:hAnsi="Times New Roman" w:cs="Times New Roman"/>
          <w:sz w:val="24"/>
          <w:szCs w:val="24"/>
        </w:rPr>
        <w:t>Nelo</w:t>
      </w:r>
      <w:proofErr w:type="spellEnd"/>
      <w:r w:rsidRPr="001A6EEE">
        <w:rPr>
          <w:rFonts w:ascii="Times New Roman" w:hAnsi="Times New Roman" w:cs="Times New Roman"/>
          <w:sz w:val="24"/>
          <w:szCs w:val="24"/>
        </w:rPr>
        <w:t xml:space="preserve"> spolu </w:t>
      </w:r>
      <w:r w:rsidR="001A6EEE">
        <w:rPr>
          <w:rFonts w:ascii="Times New Roman" w:hAnsi="Times New Roman" w:cs="Times New Roman"/>
          <w:sz w:val="24"/>
          <w:szCs w:val="24"/>
        </w:rPr>
        <w:t xml:space="preserve">     </w:t>
      </w:r>
      <w:r w:rsidRPr="001A6EEE">
        <w:rPr>
          <w:rFonts w:ascii="Times New Roman" w:hAnsi="Times New Roman" w:cs="Times New Roman"/>
          <w:sz w:val="24"/>
          <w:szCs w:val="24"/>
        </w:rPr>
        <w:t xml:space="preserve">s kanálom „A“ ovplyvňujú hladinu podzemných vôd v predmetnej oblasti, ktorá sa dotýka </w:t>
      </w:r>
      <w:r w:rsidR="001A6EEE">
        <w:rPr>
          <w:rFonts w:ascii="Times New Roman" w:hAnsi="Times New Roman" w:cs="Times New Roman"/>
          <w:sz w:val="24"/>
          <w:szCs w:val="24"/>
        </w:rPr>
        <w:t xml:space="preserve">     </w:t>
      </w:r>
      <w:r w:rsidRPr="001A6EEE">
        <w:rPr>
          <w:rFonts w:ascii="Times New Roman" w:hAnsi="Times New Roman" w:cs="Times New Roman"/>
          <w:sz w:val="24"/>
          <w:szCs w:val="24"/>
        </w:rPr>
        <w:t xml:space="preserve">aj intravilánu obce Hraň. Ich význam narastá pri zvýšených hladinách v tokoch Trnávka a tiež Ondava, </w:t>
      </w:r>
      <w:r w:rsidR="00267596" w:rsidRPr="00267596">
        <w:rPr>
          <w:rFonts w:ascii="Times New Roman" w:hAnsi="Times New Roman" w:cs="Times New Roman"/>
          <w:sz w:val="24"/>
          <w:szCs w:val="24"/>
        </w:rPr>
        <w:t>pozdĺž ktorých sú vybudované hrádze</w:t>
      </w:r>
      <w:r w:rsidR="00267596">
        <w:rPr>
          <w:rFonts w:ascii="Times New Roman" w:hAnsi="Times New Roman" w:cs="Times New Roman"/>
          <w:sz w:val="24"/>
          <w:szCs w:val="24"/>
        </w:rPr>
        <w:t>,</w:t>
      </w:r>
      <w:r w:rsidR="00267596" w:rsidRPr="00267596">
        <w:rPr>
          <w:rFonts w:ascii="Times New Roman" w:hAnsi="Times New Roman" w:cs="Times New Roman"/>
          <w:sz w:val="24"/>
          <w:szCs w:val="24"/>
        </w:rPr>
        <w:t xml:space="preserve"> </w:t>
      </w:r>
      <w:r w:rsidRPr="001A6EEE">
        <w:rPr>
          <w:rFonts w:ascii="Times New Roman" w:hAnsi="Times New Roman" w:cs="Times New Roman"/>
          <w:sz w:val="24"/>
          <w:szCs w:val="24"/>
        </w:rPr>
        <w:t>a pri vysokých vodných stavoch – s hladinami nad úrovňou okolitého terénu závažne zvyšujú hladinu podzemnej vody na poľnohospodárskej pôde</w:t>
      </w:r>
      <w:r w:rsidR="001A6EEE">
        <w:rPr>
          <w:rFonts w:ascii="Times New Roman" w:hAnsi="Times New Roman" w:cs="Times New Roman"/>
          <w:sz w:val="24"/>
          <w:szCs w:val="24"/>
        </w:rPr>
        <w:t xml:space="preserve"> </w:t>
      </w:r>
      <w:r w:rsidRPr="001A6EEE">
        <w:rPr>
          <w:rFonts w:ascii="Times New Roman" w:hAnsi="Times New Roman" w:cs="Times New Roman"/>
          <w:sz w:val="24"/>
          <w:szCs w:val="24"/>
        </w:rPr>
        <w:t>aj v intraviláne obce.</w:t>
      </w:r>
    </w:p>
    <w:p w:rsidR="007E2642" w:rsidRDefault="007E2642" w:rsidP="00B14850">
      <w:pPr>
        <w:spacing w:after="0" w:line="240" w:lineRule="auto"/>
        <w:jc w:val="both"/>
        <w:rPr>
          <w:rFonts w:ascii="Times New Roman" w:hAnsi="Times New Roman" w:cs="Times New Roman"/>
          <w:sz w:val="24"/>
          <w:szCs w:val="24"/>
        </w:rPr>
      </w:pPr>
    </w:p>
    <w:p w:rsidR="00B14850" w:rsidRDefault="009A08E7" w:rsidP="00B14850">
      <w:pPr>
        <w:spacing w:after="0" w:line="240" w:lineRule="auto"/>
        <w:jc w:val="both"/>
        <w:rPr>
          <w:rFonts w:ascii="Times New Roman" w:hAnsi="Times New Roman" w:cs="Times New Roman"/>
          <w:sz w:val="24"/>
          <w:szCs w:val="24"/>
        </w:rPr>
      </w:pPr>
      <w:r w:rsidRPr="00AE011C">
        <w:rPr>
          <w:rFonts w:ascii="Times New Roman" w:hAnsi="Times New Roman" w:cs="Times New Roman"/>
          <w:sz w:val="24"/>
          <w:szCs w:val="24"/>
        </w:rPr>
        <w:t xml:space="preserve">OČS </w:t>
      </w:r>
      <w:proofErr w:type="spellStart"/>
      <w:r w:rsidRPr="00AE011C">
        <w:rPr>
          <w:rFonts w:ascii="Times New Roman" w:hAnsi="Times New Roman" w:cs="Times New Roman"/>
          <w:sz w:val="24"/>
          <w:szCs w:val="24"/>
        </w:rPr>
        <w:t>Cejkov-Sírni</w:t>
      </w:r>
      <w:r w:rsidR="006E66B0" w:rsidRPr="00AE011C">
        <w:rPr>
          <w:rFonts w:ascii="Times New Roman" w:hAnsi="Times New Roman" w:cs="Times New Roman"/>
          <w:sz w:val="24"/>
          <w:szCs w:val="24"/>
        </w:rPr>
        <w:t>k</w:t>
      </w:r>
      <w:proofErr w:type="spellEnd"/>
      <w:r w:rsidR="006E66B0" w:rsidRPr="00AE011C">
        <w:rPr>
          <w:rFonts w:ascii="Times New Roman" w:hAnsi="Times New Roman" w:cs="Times New Roman"/>
          <w:sz w:val="24"/>
          <w:szCs w:val="24"/>
        </w:rPr>
        <w:t xml:space="preserve"> odvodňuje plochu cca </w:t>
      </w:r>
      <w:smartTag w:uri="urn:schemas-microsoft-com:office:smarttags" w:element="metricconverter">
        <w:smartTagPr>
          <w:attr w:name="ProductID" w:val="120 ha"/>
        </w:smartTagPr>
        <w:r w:rsidR="006E66B0" w:rsidRPr="00AE011C">
          <w:rPr>
            <w:rFonts w:ascii="Times New Roman" w:hAnsi="Times New Roman" w:cs="Times New Roman"/>
            <w:sz w:val="24"/>
            <w:szCs w:val="24"/>
          </w:rPr>
          <w:t>120 ha</w:t>
        </w:r>
      </w:smartTag>
      <w:r w:rsidR="006E66B0" w:rsidRPr="00AE011C">
        <w:rPr>
          <w:rFonts w:ascii="Times New Roman" w:hAnsi="Times New Roman" w:cs="Times New Roman"/>
          <w:sz w:val="24"/>
          <w:szCs w:val="24"/>
        </w:rPr>
        <w:t xml:space="preserve">, je na neho napojený kanál Cestný </w:t>
      </w:r>
      <w:r w:rsidR="007C2618" w:rsidRPr="00AE011C">
        <w:rPr>
          <w:rFonts w:ascii="Times New Roman" w:hAnsi="Times New Roman" w:cs="Times New Roman"/>
          <w:sz w:val="24"/>
          <w:szCs w:val="24"/>
        </w:rPr>
        <w:t xml:space="preserve">        </w:t>
      </w:r>
      <w:r w:rsidR="006E66B0" w:rsidRPr="00AE011C">
        <w:rPr>
          <w:rFonts w:ascii="Times New Roman" w:hAnsi="Times New Roman" w:cs="Times New Roman"/>
          <w:sz w:val="24"/>
          <w:szCs w:val="24"/>
        </w:rPr>
        <w:t>a</w:t>
      </w:r>
      <w:r w:rsidRPr="00AE011C">
        <w:rPr>
          <w:rFonts w:ascii="Times New Roman" w:hAnsi="Times New Roman" w:cs="Times New Roman"/>
          <w:sz w:val="24"/>
          <w:szCs w:val="24"/>
        </w:rPr>
        <w:t xml:space="preserve"> táto OČS </w:t>
      </w:r>
      <w:r w:rsidR="006E66B0" w:rsidRPr="00AE011C">
        <w:rPr>
          <w:rFonts w:ascii="Times New Roman" w:hAnsi="Times New Roman" w:cs="Times New Roman"/>
          <w:sz w:val="24"/>
          <w:szCs w:val="24"/>
        </w:rPr>
        <w:t xml:space="preserve">je využívaná </w:t>
      </w:r>
      <w:r w:rsidR="00B86F53" w:rsidRPr="00AE011C">
        <w:rPr>
          <w:rFonts w:ascii="Times New Roman" w:hAnsi="Times New Roman" w:cs="Times New Roman"/>
          <w:sz w:val="24"/>
          <w:szCs w:val="24"/>
        </w:rPr>
        <w:t xml:space="preserve">aj </w:t>
      </w:r>
      <w:r w:rsidR="006E66B0" w:rsidRPr="00AE011C">
        <w:rPr>
          <w:rFonts w:ascii="Times New Roman" w:hAnsi="Times New Roman" w:cs="Times New Roman"/>
          <w:sz w:val="24"/>
          <w:szCs w:val="24"/>
        </w:rPr>
        <w:t>v rámci p</w:t>
      </w:r>
      <w:r w:rsidRPr="00AE011C">
        <w:rPr>
          <w:rFonts w:ascii="Times New Roman" w:hAnsi="Times New Roman" w:cs="Times New Roman"/>
          <w:sz w:val="24"/>
          <w:szCs w:val="24"/>
        </w:rPr>
        <w:t>rotipovodňových opatrení obce Sí</w:t>
      </w:r>
      <w:r w:rsidR="006E66B0" w:rsidRPr="00AE011C">
        <w:rPr>
          <w:rFonts w:ascii="Times New Roman" w:hAnsi="Times New Roman" w:cs="Times New Roman"/>
          <w:sz w:val="24"/>
          <w:szCs w:val="24"/>
        </w:rPr>
        <w:t>rnik.</w:t>
      </w:r>
      <w:r w:rsidR="006E66B0">
        <w:rPr>
          <w:rFonts w:ascii="Times New Roman" w:hAnsi="Times New Roman" w:cs="Times New Roman"/>
          <w:sz w:val="24"/>
          <w:szCs w:val="24"/>
        </w:rPr>
        <w:t xml:space="preserve"> </w:t>
      </w:r>
    </w:p>
    <w:p w:rsidR="00A77132" w:rsidRPr="00F56E8D" w:rsidRDefault="00A77132" w:rsidP="00B14850">
      <w:pPr>
        <w:spacing w:after="0" w:line="240" w:lineRule="auto"/>
        <w:jc w:val="both"/>
        <w:rPr>
          <w:rFonts w:ascii="Times New Roman" w:hAnsi="Times New Roman" w:cs="Times New Roman"/>
          <w:sz w:val="24"/>
          <w:szCs w:val="24"/>
        </w:rPr>
      </w:pPr>
    </w:p>
    <w:p w:rsidR="00A1627D" w:rsidRDefault="00B14850" w:rsidP="00B14850">
      <w:pPr>
        <w:spacing w:after="0" w:line="240" w:lineRule="auto"/>
        <w:jc w:val="both"/>
        <w:rPr>
          <w:rFonts w:ascii="Times New Roman" w:hAnsi="Times New Roman" w:cs="Times New Roman"/>
          <w:sz w:val="24"/>
          <w:szCs w:val="24"/>
        </w:rPr>
      </w:pPr>
      <w:r w:rsidRPr="00F56E8D">
        <w:rPr>
          <w:rFonts w:ascii="Times New Roman" w:hAnsi="Times New Roman" w:cs="Times New Roman"/>
          <w:sz w:val="24"/>
          <w:szCs w:val="24"/>
        </w:rPr>
        <w:t xml:space="preserve">Investície do ostatných OČS nepovažujeme za efektívne z hľadiska ich sporadického využitia a súčasne vysokých nákladov na zabezpečenie ich ochrany pred poškodením krádežami a vandalizmom, nakoľko sú situované na odľahlých miestach v extravilánoch. </w:t>
      </w:r>
    </w:p>
    <w:p w:rsidR="00A1627D" w:rsidRDefault="00A1627D" w:rsidP="00B14850">
      <w:pPr>
        <w:spacing w:after="0" w:line="240" w:lineRule="auto"/>
        <w:jc w:val="both"/>
        <w:rPr>
          <w:rFonts w:ascii="Times New Roman" w:hAnsi="Times New Roman" w:cs="Times New Roman"/>
          <w:sz w:val="24"/>
          <w:szCs w:val="24"/>
        </w:rPr>
      </w:pPr>
    </w:p>
    <w:p w:rsidR="00B14850" w:rsidRPr="00F56E8D" w:rsidRDefault="00B14850" w:rsidP="00B14850">
      <w:pPr>
        <w:spacing w:after="0" w:line="240" w:lineRule="auto"/>
        <w:jc w:val="both"/>
        <w:rPr>
          <w:rFonts w:ascii="Times New Roman" w:hAnsi="Times New Roman" w:cs="Times New Roman"/>
          <w:sz w:val="24"/>
          <w:szCs w:val="24"/>
        </w:rPr>
      </w:pPr>
      <w:r w:rsidRPr="00F56E8D">
        <w:rPr>
          <w:rFonts w:ascii="Times New Roman" w:hAnsi="Times New Roman" w:cs="Times New Roman"/>
          <w:sz w:val="24"/>
          <w:szCs w:val="24"/>
        </w:rPr>
        <w:t xml:space="preserve">Prevádzkové náklady na týchto OČS sú zvýšené okrem iného aj nákladmi na zabezpečenie prívodu </w:t>
      </w:r>
      <w:r w:rsidR="00A77132" w:rsidRPr="00F56E8D">
        <w:rPr>
          <w:rFonts w:ascii="Times New Roman" w:hAnsi="Times New Roman" w:cs="Times New Roman"/>
          <w:sz w:val="24"/>
          <w:szCs w:val="24"/>
        </w:rPr>
        <w:t>elektrickej energie</w:t>
      </w:r>
      <w:r w:rsidR="00A77132">
        <w:rPr>
          <w:rFonts w:ascii="Times New Roman" w:hAnsi="Times New Roman" w:cs="Times New Roman"/>
          <w:sz w:val="24"/>
          <w:szCs w:val="24"/>
        </w:rPr>
        <w:t xml:space="preserve"> do</w:t>
      </w:r>
      <w:r w:rsidRPr="00F56E8D">
        <w:rPr>
          <w:rFonts w:ascii="Times New Roman" w:hAnsi="Times New Roman" w:cs="Times New Roman"/>
          <w:sz w:val="24"/>
          <w:szCs w:val="24"/>
        </w:rPr>
        <w:t xml:space="preserve"> odberných miest. Z toho dôvodu je efektívnejšie a úspornejšie riešenie odčerpávania prebytočnej vody v krajine, počas povodňových situácií, mobilnými </w:t>
      </w:r>
      <w:r w:rsidR="00A1627D" w:rsidRPr="00F56E8D">
        <w:rPr>
          <w:rFonts w:ascii="Times New Roman" w:hAnsi="Times New Roman" w:cs="Times New Roman"/>
          <w:sz w:val="24"/>
          <w:szCs w:val="24"/>
        </w:rPr>
        <w:t>odvodňovacími</w:t>
      </w:r>
      <w:r w:rsidRPr="00F56E8D">
        <w:rPr>
          <w:rFonts w:ascii="Times New Roman" w:hAnsi="Times New Roman" w:cs="Times New Roman"/>
          <w:sz w:val="24"/>
          <w:szCs w:val="24"/>
        </w:rPr>
        <w:t xml:space="preserve"> čerpacími stanicami, ktoré budú flexibilne využívané podľa požiadaviek jednotlivých povodňových komisií nad rámec v súčasnosti vybudovaných stabilných OČS. Mobilné </w:t>
      </w:r>
      <w:r w:rsidR="00A77132">
        <w:rPr>
          <w:rFonts w:ascii="Times New Roman" w:hAnsi="Times New Roman" w:cs="Times New Roman"/>
          <w:sz w:val="24"/>
          <w:szCs w:val="24"/>
        </w:rPr>
        <w:t xml:space="preserve">odvodňovacie čerpacie stanice </w:t>
      </w:r>
      <w:r w:rsidRPr="00F56E8D">
        <w:rPr>
          <w:rFonts w:ascii="Times New Roman" w:hAnsi="Times New Roman" w:cs="Times New Roman"/>
          <w:sz w:val="24"/>
          <w:szCs w:val="24"/>
        </w:rPr>
        <w:t>(MOČS) budú počas pohotovostného stavu umiestnené v určených skladoch u prevádzkovateľov (predpokladáme lokality Michalovce, Košice, Prešov, Lučenec, Šaľa resp. Nové Zámky), kde bude zabezpečená ochrana a základná údržba. Počas povodňových aktivít budú MOČS inštalované a prevádzkované na odberných objektoch terajších stabilných OČS, prípadne na miestach ohrozených vodou z odvodňovacích kanálov podľa nariadenia príslušnej povodňovej komisie.</w:t>
      </w:r>
    </w:p>
    <w:p w:rsidR="00B14850" w:rsidRPr="00F56E8D" w:rsidRDefault="00B14850" w:rsidP="00B14850">
      <w:pPr>
        <w:spacing w:after="0" w:line="240" w:lineRule="auto"/>
        <w:jc w:val="both"/>
        <w:rPr>
          <w:rFonts w:ascii="Times New Roman" w:hAnsi="Times New Roman" w:cs="Times New Roman"/>
          <w:sz w:val="24"/>
          <w:szCs w:val="24"/>
        </w:rPr>
      </w:pPr>
    </w:p>
    <w:p w:rsidR="00B14850" w:rsidRDefault="00B14850" w:rsidP="00B14850">
      <w:pPr>
        <w:spacing w:after="0" w:line="240" w:lineRule="auto"/>
        <w:jc w:val="both"/>
        <w:rPr>
          <w:rFonts w:ascii="Times New Roman" w:hAnsi="Times New Roman" w:cs="Times New Roman"/>
          <w:sz w:val="20"/>
          <w:szCs w:val="20"/>
        </w:rPr>
      </w:pPr>
      <w:r w:rsidRPr="00F56E8D">
        <w:rPr>
          <w:rFonts w:ascii="Times New Roman" w:hAnsi="Times New Roman" w:cs="Times New Roman"/>
          <w:sz w:val="20"/>
          <w:szCs w:val="20"/>
        </w:rPr>
        <w:t>Tab. č. 1</w:t>
      </w:r>
      <w:r w:rsidR="001A06D3">
        <w:rPr>
          <w:rFonts w:ascii="Times New Roman" w:hAnsi="Times New Roman" w:cs="Times New Roman"/>
          <w:sz w:val="20"/>
          <w:szCs w:val="20"/>
        </w:rPr>
        <w:t>8</w:t>
      </w:r>
      <w:r w:rsidRPr="00F56E8D">
        <w:rPr>
          <w:rFonts w:ascii="Times New Roman" w:hAnsi="Times New Roman" w:cs="Times New Roman"/>
          <w:sz w:val="20"/>
          <w:szCs w:val="20"/>
        </w:rPr>
        <w:t>: Rozdelenie odvodňovacích kanálov vybraných na rekonštrukcie podľa kategórií a</w:t>
      </w:r>
      <w:r w:rsidR="006D6FE9">
        <w:rPr>
          <w:rFonts w:ascii="Times New Roman" w:hAnsi="Times New Roman" w:cs="Times New Roman"/>
          <w:sz w:val="20"/>
          <w:szCs w:val="20"/>
        </w:rPr>
        <w:t> </w:t>
      </w:r>
      <w:r w:rsidRPr="00F56E8D">
        <w:rPr>
          <w:rFonts w:ascii="Times New Roman" w:hAnsi="Times New Roman" w:cs="Times New Roman"/>
          <w:sz w:val="20"/>
          <w:szCs w:val="20"/>
        </w:rPr>
        <w:t>krajov</w:t>
      </w:r>
      <w:r w:rsidR="006D6FE9">
        <w:rPr>
          <w:rFonts w:ascii="Times New Roman" w:hAnsi="Times New Roman" w:cs="Times New Roman"/>
          <w:sz w:val="20"/>
          <w:szCs w:val="20"/>
        </w:rPr>
        <w:t xml:space="preserve"> v km</w:t>
      </w:r>
    </w:p>
    <w:p w:rsidR="007C2618" w:rsidRPr="00F56E8D" w:rsidRDefault="007C2618" w:rsidP="00B14850">
      <w:pPr>
        <w:spacing w:after="0" w:line="240" w:lineRule="auto"/>
        <w:jc w:val="both"/>
        <w:rPr>
          <w:rFonts w:ascii="Times New Roman" w:hAnsi="Times New Roman" w:cs="Times New Roman"/>
          <w:sz w:val="20"/>
          <w:szCs w:val="20"/>
        </w:rPr>
      </w:pPr>
    </w:p>
    <w:tbl>
      <w:tblPr>
        <w:tblW w:w="9073" w:type="dxa"/>
        <w:tblInd w:w="70" w:type="dxa"/>
        <w:tblCellMar>
          <w:left w:w="70" w:type="dxa"/>
          <w:right w:w="70" w:type="dxa"/>
        </w:tblCellMar>
        <w:tblLook w:val="0000" w:firstRow="0" w:lastRow="0" w:firstColumn="0" w:lastColumn="0" w:noHBand="0" w:noVBand="0"/>
      </w:tblPr>
      <w:tblGrid>
        <w:gridCol w:w="2552"/>
        <w:gridCol w:w="790"/>
        <w:gridCol w:w="627"/>
        <w:gridCol w:w="690"/>
        <w:gridCol w:w="727"/>
        <w:gridCol w:w="790"/>
        <w:gridCol w:w="690"/>
        <w:gridCol w:w="790"/>
        <w:gridCol w:w="744"/>
        <w:gridCol w:w="673"/>
      </w:tblGrid>
      <w:tr w:rsidR="00657131" w:rsidRPr="00F56E8D" w:rsidTr="00657131">
        <w:trPr>
          <w:trHeight w:val="255"/>
        </w:trPr>
        <w:tc>
          <w:tcPr>
            <w:tcW w:w="2552" w:type="dxa"/>
            <w:tcBorders>
              <w:top w:val="single" w:sz="18" w:space="0" w:color="auto"/>
              <w:bottom w:val="single" w:sz="12" w:space="0" w:color="auto"/>
            </w:tcBorders>
            <w:shd w:val="clear" w:color="auto" w:fill="244061"/>
            <w:vAlign w:val="center"/>
          </w:tcPr>
          <w:p w:rsidR="00657131" w:rsidRPr="00070426" w:rsidRDefault="00657131" w:rsidP="00C44794">
            <w:pPr>
              <w:spacing w:after="0" w:line="240" w:lineRule="auto"/>
              <w:jc w:val="center"/>
              <w:rPr>
                <w:rFonts w:ascii="Times New Roman" w:hAnsi="Times New Roman" w:cs="Times New Roman"/>
                <w:b/>
                <w:bCs/>
                <w:color w:val="FFFFFF"/>
                <w:sz w:val="20"/>
                <w:szCs w:val="20"/>
                <w:lang w:eastAsia="sk-SK"/>
              </w:rPr>
            </w:pPr>
            <w:r w:rsidRPr="00070426">
              <w:rPr>
                <w:rFonts w:ascii="Times New Roman" w:hAnsi="Times New Roman" w:cs="Times New Roman"/>
                <w:b/>
                <w:bCs/>
                <w:color w:val="FFFFFF"/>
                <w:sz w:val="20"/>
                <w:szCs w:val="20"/>
                <w:lang w:eastAsia="sk-SK"/>
              </w:rPr>
              <w:t>Kategória</w:t>
            </w:r>
          </w:p>
        </w:tc>
        <w:tc>
          <w:tcPr>
            <w:tcW w:w="790" w:type="dxa"/>
            <w:tcBorders>
              <w:top w:val="single" w:sz="18" w:space="0" w:color="auto"/>
              <w:bottom w:val="single" w:sz="12" w:space="0" w:color="auto"/>
            </w:tcBorders>
            <w:shd w:val="clear" w:color="auto" w:fill="244061"/>
            <w:vAlign w:val="center"/>
          </w:tcPr>
          <w:p w:rsidR="00657131" w:rsidRPr="00070426" w:rsidRDefault="00657131" w:rsidP="00C44794">
            <w:pPr>
              <w:spacing w:after="0" w:line="240" w:lineRule="auto"/>
              <w:jc w:val="center"/>
              <w:rPr>
                <w:rFonts w:ascii="Times New Roman" w:hAnsi="Times New Roman" w:cs="Times New Roman"/>
                <w:b/>
                <w:bCs/>
                <w:color w:val="FFFFFF"/>
                <w:sz w:val="20"/>
                <w:szCs w:val="20"/>
                <w:lang w:eastAsia="sk-SK"/>
              </w:rPr>
            </w:pPr>
            <w:r w:rsidRPr="00070426">
              <w:rPr>
                <w:rFonts w:ascii="Times New Roman" w:hAnsi="Times New Roman" w:cs="Times New Roman"/>
                <w:b/>
                <w:bCs/>
                <w:color w:val="FFFFFF"/>
                <w:sz w:val="20"/>
                <w:szCs w:val="20"/>
                <w:lang w:eastAsia="sk-SK"/>
              </w:rPr>
              <w:t>SK</w:t>
            </w:r>
          </w:p>
        </w:tc>
        <w:tc>
          <w:tcPr>
            <w:tcW w:w="627" w:type="dxa"/>
            <w:tcBorders>
              <w:top w:val="single" w:sz="18" w:space="0" w:color="auto"/>
              <w:bottom w:val="single" w:sz="12" w:space="0" w:color="auto"/>
            </w:tcBorders>
            <w:shd w:val="clear" w:color="auto" w:fill="244061"/>
            <w:vAlign w:val="center"/>
          </w:tcPr>
          <w:p w:rsidR="00657131" w:rsidRPr="00070426" w:rsidRDefault="00657131" w:rsidP="00C44794">
            <w:pPr>
              <w:spacing w:after="0" w:line="240" w:lineRule="auto"/>
              <w:jc w:val="center"/>
              <w:rPr>
                <w:rFonts w:ascii="Times New Roman" w:hAnsi="Times New Roman" w:cs="Times New Roman"/>
                <w:b/>
                <w:bCs/>
                <w:color w:val="FFFFFF"/>
                <w:sz w:val="20"/>
                <w:szCs w:val="20"/>
                <w:lang w:eastAsia="sk-SK"/>
              </w:rPr>
            </w:pPr>
            <w:r w:rsidRPr="00070426">
              <w:rPr>
                <w:rFonts w:ascii="Times New Roman" w:hAnsi="Times New Roman" w:cs="Times New Roman"/>
                <w:b/>
                <w:bCs/>
                <w:color w:val="FFFFFF"/>
                <w:sz w:val="20"/>
                <w:szCs w:val="20"/>
                <w:lang w:eastAsia="sk-SK"/>
              </w:rPr>
              <w:t>BA</w:t>
            </w:r>
          </w:p>
        </w:tc>
        <w:tc>
          <w:tcPr>
            <w:tcW w:w="690" w:type="dxa"/>
            <w:tcBorders>
              <w:top w:val="single" w:sz="18" w:space="0" w:color="auto"/>
              <w:bottom w:val="single" w:sz="12" w:space="0" w:color="auto"/>
            </w:tcBorders>
            <w:shd w:val="clear" w:color="auto" w:fill="244061"/>
            <w:vAlign w:val="center"/>
          </w:tcPr>
          <w:p w:rsidR="00657131" w:rsidRPr="00070426" w:rsidRDefault="00657131" w:rsidP="00C44794">
            <w:pPr>
              <w:spacing w:after="0" w:line="240" w:lineRule="auto"/>
              <w:jc w:val="center"/>
              <w:rPr>
                <w:rFonts w:ascii="Times New Roman" w:hAnsi="Times New Roman" w:cs="Times New Roman"/>
                <w:b/>
                <w:bCs/>
                <w:color w:val="FFFFFF"/>
                <w:sz w:val="20"/>
                <w:szCs w:val="20"/>
                <w:lang w:eastAsia="sk-SK"/>
              </w:rPr>
            </w:pPr>
            <w:r w:rsidRPr="00070426">
              <w:rPr>
                <w:rFonts w:ascii="Times New Roman" w:hAnsi="Times New Roman" w:cs="Times New Roman"/>
                <w:b/>
                <w:bCs/>
                <w:color w:val="FFFFFF"/>
                <w:sz w:val="20"/>
                <w:szCs w:val="20"/>
                <w:lang w:eastAsia="sk-SK"/>
              </w:rPr>
              <w:t>BB</w:t>
            </w:r>
          </w:p>
        </w:tc>
        <w:tc>
          <w:tcPr>
            <w:tcW w:w="727" w:type="dxa"/>
            <w:tcBorders>
              <w:top w:val="single" w:sz="18" w:space="0" w:color="auto"/>
              <w:bottom w:val="single" w:sz="12" w:space="0" w:color="auto"/>
            </w:tcBorders>
            <w:shd w:val="clear" w:color="auto" w:fill="244061"/>
            <w:vAlign w:val="center"/>
          </w:tcPr>
          <w:p w:rsidR="00657131" w:rsidRPr="00070426" w:rsidRDefault="00657131" w:rsidP="00C44794">
            <w:pPr>
              <w:spacing w:after="0" w:line="240" w:lineRule="auto"/>
              <w:jc w:val="center"/>
              <w:rPr>
                <w:rFonts w:ascii="Times New Roman" w:hAnsi="Times New Roman" w:cs="Times New Roman"/>
                <w:b/>
                <w:bCs/>
                <w:color w:val="FFFFFF"/>
                <w:sz w:val="20"/>
                <w:szCs w:val="20"/>
                <w:lang w:eastAsia="sk-SK"/>
              </w:rPr>
            </w:pPr>
            <w:r w:rsidRPr="00070426">
              <w:rPr>
                <w:rFonts w:ascii="Times New Roman" w:hAnsi="Times New Roman" w:cs="Times New Roman"/>
                <w:b/>
                <w:bCs/>
                <w:color w:val="FFFFFF"/>
                <w:sz w:val="20"/>
                <w:szCs w:val="20"/>
                <w:lang w:eastAsia="sk-SK"/>
              </w:rPr>
              <w:t>TT</w:t>
            </w:r>
          </w:p>
        </w:tc>
        <w:tc>
          <w:tcPr>
            <w:tcW w:w="790" w:type="dxa"/>
            <w:tcBorders>
              <w:top w:val="single" w:sz="18" w:space="0" w:color="auto"/>
              <w:bottom w:val="single" w:sz="12" w:space="0" w:color="auto"/>
            </w:tcBorders>
            <w:shd w:val="clear" w:color="auto" w:fill="244061"/>
            <w:vAlign w:val="center"/>
          </w:tcPr>
          <w:p w:rsidR="00657131" w:rsidRPr="00070426" w:rsidRDefault="00657131" w:rsidP="00C44794">
            <w:pPr>
              <w:spacing w:after="0" w:line="240" w:lineRule="auto"/>
              <w:jc w:val="center"/>
              <w:rPr>
                <w:rFonts w:ascii="Times New Roman" w:hAnsi="Times New Roman" w:cs="Times New Roman"/>
                <w:b/>
                <w:bCs/>
                <w:color w:val="FFFFFF"/>
                <w:sz w:val="20"/>
                <w:szCs w:val="20"/>
                <w:lang w:eastAsia="sk-SK"/>
              </w:rPr>
            </w:pPr>
            <w:r w:rsidRPr="00070426">
              <w:rPr>
                <w:rFonts w:ascii="Times New Roman" w:hAnsi="Times New Roman" w:cs="Times New Roman"/>
                <w:b/>
                <w:bCs/>
                <w:color w:val="FFFFFF"/>
                <w:sz w:val="20"/>
                <w:szCs w:val="20"/>
                <w:lang w:eastAsia="sk-SK"/>
              </w:rPr>
              <w:t>NR</w:t>
            </w:r>
          </w:p>
        </w:tc>
        <w:tc>
          <w:tcPr>
            <w:tcW w:w="690" w:type="dxa"/>
            <w:tcBorders>
              <w:top w:val="single" w:sz="18" w:space="0" w:color="auto"/>
              <w:bottom w:val="single" w:sz="12" w:space="0" w:color="auto"/>
            </w:tcBorders>
            <w:shd w:val="clear" w:color="auto" w:fill="244061"/>
            <w:vAlign w:val="center"/>
          </w:tcPr>
          <w:p w:rsidR="00657131" w:rsidRPr="00070426" w:rsidRDefault="00657131" w:rsidP="00C44794">
            <w:pPr>
              <w:spacing w:after="0" w:line="240" w:lineRule="auto"/>
              <w:jc w:val="center"/>
              <w:rPr>
                <w:rFonts w:ascii="Times New Roman" w:hAnsi="Times New Roman" w:cs="Times New Roman"/>
                <w:b/>
                <w:bCs/>
                <w:color w:val="FFFFFF"/>
                <w:sz w:val="20"/>
                <w:szCs w:val="20"/>
                <w:lang w:eastAsia="sk-SK"/>
              </w:rPr>
            </w:pPr>
            <w:r w:rsidRPr="00070426">
              <w:rPr>
                <w:rFonts w:ascii="Times New Roman" w:hAnsi="Times New Roman" w:cs="Times New Roman"/>
                <w:b/>
                <w:bCs/>
                <w:color w:val="FFFFFF"/>
                <w:sz w:val="20"/>
                <w:szCs w:val="20"/>
                <w:lang w:eastAsia="sk-SK"/>
              </w:rPr>
              <w:t>TN</w:t>
            </w:r>
          </w:p>
        </w:tc>
        <w:tc>
          <w:tcPr>
            <w:tcW w:w="790" w:type="dxa"/>
            <w:tcBorders>
              <w:top w:val="single" w:sz="18" w:space="0" w:color="auto"/>
              <w:bottom w:val="single" w:sz="12" w:space="0" w:color="auto"/>
            </w:tcBorders>
            <w:shd w:val="clear" w:color="auto" w:fill="244061"/>
            <w:vAlign w:val="center"/>
          </w:tcPr>
          <w:p w:rsidR="00657131" w:rsidRPr="00070426" w:rsidRDefault="00657131" w:rsidP="00C44794">
            <w:pPr>
              <w:spacing w:after="0" w:line="240" w:lineRule="auto"/>
              <w:jc w:val="center"/>
              <w:rPr>
                <w:rFonts w:ascii="Times New Roman" w:hAnsi="Times New Roman" w:cs="Times New Roman"/>
                <w:b/>
                <w:bCs/>
                <w:color w:val="FFFFFF"/>
                <w:sz w:val="20"/>
                <w:szCs w:val="20"/>
                <w:lang w:eastAsia="sk-SK"/>
              </w:rPr>
            </w:pPr>
            <w:r w:rsidRPr="00070426">
              <w:rPr>
                <w:rFonts w:ascii="Times New Roman" w:hAnsi="Times New Roman" w:cs="Times New Roman"/>
                <w:b/>
                <w:bCs/>
                <w:color w:val="FFFFFF"/>
                <w:sz w:val="20"/>
                <w:szCs w:val="20"/>
                <w:lang w:eastAsia="sk-SK"/>
              </w:rPr>
              <w:t>KE</w:t>
            </w:r>
          </w:p>
        </w:tc>
        <w:tc>
          <w:tcPr>
            <w:tcW w:w="744" w:type="dxa"/>
            <w:tcBorders>
              <w:top w:val="single" w:sz="18" w:space="0" w:color="auto"/>
              <w:bottom w:val="single" w:sz="12" w:space="0" w:color="auto"/>
            </w:tcBorders>
            <w:shd w:val="clear" w:color="auto" w:fill="244061"/>
            <w:vAlign w:val="center"/>
          </w:tcPr>
          <w:p w:rsidR="00657131" w:rsidRPr="00070426" w:rsidRDefault="00657131" w:rsidP="00C44794">
            <w:pPr>
              <w:spacing w:after="0" w:line="240" w:lineRule="auto"/>
              <w:jc w:val="center"/>
              <w:rPr>
                <w:rFonts w:ascii="Times New Roman" w:hAnsi="Times New Roman" w:cs="Times New Roman"/>
                <w:b/>
                <w:bCs/>
                <w:color w:val="FFFFFF"/>
                <w:sz w:val="20"/>
                <w:szCs w:val="20"/>
                <w:lang w:eastAsia="sk-SK"/>
              </w:rPr>
            </w:pPr>
            <w:r w:rsidRPr="00070426">
              <w:rPr>
                <w:rFonts w:ascii="Times New Roman" w:hAnsi="Times New Roman" w:cs="Times New Roman"/>
                <w:b/>
                <w:bCs/>
                <w:color w:val="FFFFFF"/>
                <w:sz w:val="20"/>
                <w:szCs w:val="20"/>
                <w:lang w:eastAsia="sk-SK"/>
              </w:rPr>
              <w:t>PO</w:t>
            </w:r>
          </w:p>
        </w:tc>
        <w:tc>
          <w:tcPr>
            <w:tcW w:w="673" w:type="dxa"/>
            <w:tcBorders>
              <w:top w:val="single" w:sz="18" w:space="0" w:color="auto"/>
              <w:bottom w:val="single" w:sz="12" w:space="0" w:color="auto"/>
            </w:tcBorders>
            <w:shd w:val="clear" w:color="auto" w:fill="244061"/>
          </w:tcPr>
          <w:p w:rsidR="00657131" w:rsidRPr="00070426" w:rsidRDefault="00657131" w:rsidP="00C44794">
            <w:pPr>
              <w:spacing w:after="0" w:line="240" w:lineRule="auto"/>
              <w:jc w:val="center"/>
              <w:rPr>
                <w:rFonts w:ascii="Times New Roman" w:hAnsi="Times New Roman" w:cs="Times New Roman"/>
                <w:b/>
                <w:bCs/>
                <w:color w:val="FFFFFF"/>
                <w:sz w:val="20"/>
                <w:szCs w:val="20"/>
                <w:lang w:eastAsia="sk-SK"/>
              </w:rPr>
            </w:pPr>
            <w:r>
              <w:rPr>
                <w:rFonts w:ascii="Times New Roman" w:hAnsi="Times New Roman" w:cs="Times New Roman"/>
                <w:b/>
                <w:bCs/>
                <w:color w:val="FFFFFF"/>
                <w:sz w:val="20"/>
                <w:szCs w:val="20"/>
                <w:lang w:eastAsia="sk-SK"/>
              </w:rPr>
              <w:t>ZA</w:t>
            </w:r>
          </w:p>
        </w:tc>
      </w:tr>
      <w:tr w:rsidR="00657131" w:rsidRPr="00F56E8D" w:rsidTr="00657131">
        <w:trPr>
          <w:trHeight w:val="255"/>
        </w:trPr>
        <w:tc>
          <w:tcPr>
            <w:tcW w:w="2552" w:type="dxa"/>
            <w:tcBorders>
              <w:top w:val="single" w:sz="12" w:space="0" w:color="auto"/>
            </w:tcBorders>
            <w:noWrap/>
            <w:vAlign w:val="bottom"/>
          </w:tcPr>
          <w:p w:rsidR="00657131" w:rsidRPr="00F56E8D" w:rsidRDefault="00657131" w:rsidP="00C44794">
            <w:pPr>
              <w:spacing w:after="0" w:line="240" w:lineRule="auto"/>
              <w:jc w:val="center"/>
              <w:rPr>
                <w:rFonts w:ascii="Times New Roman" w:hAnsi="Times New Roman" w:cs="Times New Roman"/>
                <w:b/>
                <w:bCs/>
                <w:sz w:val="20"/>
                <w:szCs w:val="20"/>
                <w:lang w:eastAsia="sk-SK"/>
              </w:rPr>
            </w:pPr>
            <w:r w:rsidRPr="00F56E8D">
              <w:rPr>
                <w:rFonts w:ascii="Times New Roman" w:hAnsi="Times New Roman" w:cs="Times New Roman"/>
                <w:b/>
                <w:bCs/>
                <w:sz w:val="20"/>
                <w:szCs w:val="20"/>
                <w:lang w:eastAsia="sk-SK"/>
              </w:rPr>
              <w:t>1</w:t>
            </w:r>
          </w:p>
        </w:tc>
        <w:tc>
          <w:tcPr>
            <w:tcW w:w="790" w:type="dxa"/>
            <w:tcBorders>
              <w:top w:val="single" w:sz="12" w:space="0" w:color="auto"/>
            </w:tcBorders>
            <w:noWrap/>
            <w:vAlign w:val="center"/>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125,646</w:t>
            </w:r>
          </w:p>
        </w:tc>
        <w:tc>
          <w:tcPr>
            <w:tcW w:w="627" w:type="dxa"/>
            <w:tcBorders>
              <w:top w:val="single" w:sz="12" w:space="0" w:color="auto"/>
            </w:tcBorders>
            <w:noWrap/>
            <w:vAlign w:val="center"/>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4,205</w:t>
            </w:r>
          </w:p>
        </w:tc>
        <w:tc>
          <w:tcPr>
            <w:tcW w:w="690" w:type="dxa"/>
            <w:tcBorders>
              <w:top w:val="single" w:sz="12" w:space="0" w:color="auto"/>
            </w:tcBorders>
            <w:noWrap/>
            <w:vAlign w:val="center"/>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1,600</w:t>
            </w:r>
          </w:p>
        </w:tc>
        <w:tc>
          <w:tcPr>
            <w:tcW w:w="727" w:type="dxa"/>
            <w:tcBorders>
              <w:top w:val="single" w:sz="12" w:space="0" w:color="auto"/>
            </w:tcBorders>
            <w:noWrap/>
            <w:vAlign w:val="center"/>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16,445</w:t>
            </w:r>
          </w:p>
        </w:tc>
        <w:tc>
          <w:tcPr>
            <w:tcW w:w="790" w:type="dxa"/>
            <w:tcBorders>
              <w:top w:val="single" w:sz="12" w:space="0" w:color="auto"/>
            </w:tcBorders>
            <w:noWrap/>
            <w:vAlign w:val="center"/>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102,456</w:t>
            </w:r>
          </w:p>
        </w:tc>
        <w:tc>
          <w:tcPr>
            <w:tcW w:w="690" w:type="dxa"/>
            <w:tcBorders>
              <w:top w:val="single" w:sz="12" w:space="0" w:color="auto"/>
            </w:tcBorders>
            <w:noWrap/>
            <w:vAlign w:val="center"/>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0,940</w:t>
            </w:r>
          </w:p>
        </w:tc>
        <w:tc>
          <w:tcPr>
            <w:tcW w:w="790" w:type="dxa"/>
            <w:tcBorders>
              <w:top w:val="single" w:sz="12" w:space="0" w:color="auto"/>
            </w:tcBorders>
            <w:noWrap/>
            <w:vAlign w:val="center"/>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0,000</w:t>
            </w:r>
          </w:p>
        </w:tc>
        <w:tc>
          <w:tcPr>
            <w:tcW w:w="744" w:type="dxa"/>
            <w:tcBorders>
              <w:top w:val="single" w:sz="12" w:space="0" w:color="auto"/>
            </w:tcBorders>
            <w:noWrap/>
            <w:vAlign w:val="center"/>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0,000</w:t>
            </w:r>
          </w:p>
        </w:tc>
        <w:tc>
          <w:tcPr>
            <w:tcW w:w="673" w:type="dxa"/>
            <w:tcBorders>
              <w:top w:val="single" w:sz="12" w:space="0" w:color="auto"/>
            </w:tcBorders>
          </w:tcPr>
          <w:p w:rsidR="00657131" w:rsidRPr="00F56E8D" w:rsidRDefault="00657131" w:rsidP="00C44794">
            <w:pPr>
              <w:spacing w:after="0" w:line="240" w:lineRule="auto"/>
              <w:jc w:val="right"/>
              <w:rPr>
                <w:rFonts w:ascii="Times New Roman" w:hAnsi="Times New Roman" w:cs="Times New Roman"/>
                <w:sz w:val="20"/>
                <w:szCs w:val="20"/>
                <w:lang w:eastAsia="sk-SK"/>
              </w:rPr>
            </w:pPr>
            <w:r>
              <w:rPr>
                <w:rFonts w:ascii="Times New Roman" w:hAnsi="Times New Roman" w:cs="Times New Roman"/>
                <w:sz w:val="20"/>
                <w:szCs w:val="20"/>
                <w:lang w:eastAsia="sk-SK"/>
              </w:rPr>
              <w:t>0,000</w:t>
            </w:r>
          </w:p>
        </w:tc>
      </w:tr>
      <w:tr w:rsidR="00657131" w:rsidRPr="00F56E8D" w:rsidTr="00657131">
        <w:trPr>
          <w:trHeight w:val="255"/>
        </w:trPr>
        <w:tc>
          <w:tcPr>
            <w:tcW w:w="2552" w:type="dxa"/>
            <w:tcBorders>
              <w:bottom w:val="single" w:sz="12" w:space="0" w:color="auto"/>
            </w:tcBorders>
            <w:noWrap/>
            <w:vAlign w:val="bottom"/>
          </w:tcPr>
          <w:p w:rsidR="00657131" w:rsidRPr="00F56E8D" w:rsidRDefault="00657131" w:rsidP="00C44794">
            <w:pPr>
              <w:spacing w:after="0" w:line="240" w:lineRule="auto"/>
              <w:jc w:val="center"/>
              <w:rPr>
                <w:rFonts w:ascii="Times New Roman" w:hAnsi="Times New Roman" w:cs="Times New Roman"/>
                <w:b/>
                <w:bCs/>
                <w:sz w:val="20"/>
                <w:szCs w:val="20"/>
                <w:lang w:eastAsia="sk-SK"/>
              </w:rPr>
            </w:pPr>
            <w:r w:rsidRPr="00F56E8D">
              <w:rPr>
                <w:rFonts w:ascii="Times New Roman" w:hAnsi="Times New Roman" w:cs="Times New Roman"/>
                <w:b/>
                <w:bCs/>
                <w:sz w:val="20"/>
                <w:szCs w:val="20"/>
                <w:lang w:eastAsia="sk-SK"/>
              </w:rPr>
              <w:t>2</w:t>
            </w:r>
          </w:p>
        </w:tc>
        <w:tc>
          <w:tcPr>
            <w:tcW w:w="790" w:type="dxa"/>
            <w:tcBorders>
              <w:bottom w:val="single" w:sz="12" w:space="0" w:color="auto"/>
            </w:tcBorders>
            <w:noWrap/>
            <w:vAlign w:val="center"/>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16,143</w:t>
            </w:r>
          </w:p>
        </w:tc>
        <w:tc>
          <w:tcPr>
            <w:tcW w:w="627" w:type="dxa"/>
            <w:tcBorders>
              <w:bottom w:val="single" w:sz="12" w:space="0" w:color="auto"/>
            </w:tcBorders>
            <w:noWrap/>
            <w:vAlign w:val="center"/>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0,000</w:t>
            </w:r>
          </w:p>
        </w:tc>
        <w:tc>
          <w:tcPr>
            <w:tcW w:w="690" w:type="dxa"/>
            <w:tcBorders>
              <w:bottom w:val="single" w:sz="12" w:space="0" w:color="auto"/>
            </w:tcBorders>
            <w:noWrap/>
            <w:vAlign w:val="center"/>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2,066</w:t>
            </w:r>
          </w:p>
        </w:tc>
        <w:tc>
          <w:tcPr>
            <w:tcW w:w="727" w:type="dxa"/>
            <w:tcBorders>
              <w:bottom w:val="single" w:sz="12" w:space="0" w:color="auto"/>
            </w:tcBorders>
            <w:noWrap/>
            <w:vAlign w:val="center"/>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0,000</w:t>
            </w:r>
          </w:p>
        </w:tc>
        <w:tc>
          <w:tcPr>
            <w:tcW w:w="790" w:type="dxa"/>
            <w:tcBorders>
              <w:bottom w:val="single" w:sz="12" w:space="0" w:color="auto"/>
            </w:tcBorders>
            <w:noWrap/>
            <w:vAlign w:val="center"/>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13,351</w:t>
            </w:r>
          </w:p>
        </w:tc>
        <w:tc>
          <w:tcPr>
            <w:tcW w:w="690" w:type="dxa"/>
            <w:tcBorders>
              <w:bottom w:val="single" w:sz="12" w:space="0" w:color="auto"/>
            </w:tcBorders>
            <w:noWrap/>
            <w:vAlign w:val="center"/>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0,726</w:t>
            </w:r>
          </w:p>
        </w:tc>
        <w:tc>
          <w:tcPr>
            <w:tcW w:w="790" w:type="dxa"/>
            <w:tcBorders>
              <w:bottom w:val="single" w:sz="12" w:space="0" w:color="auto"/>
            </w:tcBorders>
            <w:noWrap/>
            <w:vAlign w:val="center"/>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0,000</w:t>
            </w:r>
          </w:p>
        </w:tc>
        <w:tc>
          <w:tcPr>
            <w:tcW w:w="744" w:type="dxa"/>
            <w:tcBorders>
              <w:bottom w:val="single" w:sz="12" w:space="0" w:color="auto"/>
            </w:tcBorders>
            <w:noWrap/>
            <w:vAlign w:val="center"/>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0,000</w:t>
            </w:r>
          </w:p>
        </w:tc>
        <w:tc>
          <w:tcPr>
            <w:tcW w:w="673" w:type="dxa"/>
            <w:tcBorders>
              <w:bottom w:val="single" w:sz="12" w:space="0" w:color="auto"/>
            </w:tcBorders>
          </w:tcPr>
          <w:p w:rsidR="00657131" w:rsidRPr="00F56E8D" w:rsidRDefault="00657131" w:rsidP="00C44794">
            <w:pPr>
              <w:spacing w:after="0" w:line="240" w:lineRule="auto"/>
              <w:jc w:val="right"/>
              <w:rPr>
                <w:rFonts w:ascii="Times New Roman" w:hAnsi="Times New Roman" w:cs="Times New Roman"/>
                <w:sz w:val="20"/>
                <w:szCs w:val="20"/>
                <w:lang w:eastAsia="sk-SK"/>
              </w:rPr>
            </w:pPr>
            <w:r>
              <w:rPr>
                <w:rFonts w:ascii="Times New Roman" w:hAnsi="Times New Roman" w:cs="Times New Roman"/>
                <w:sz w:val="20"/>
                <w:szCs w:val="20"/>
                <w:lang w:eastAsia="sk-SK"/>
              </w:rPr>
              <w:t>0,000</w:t>
            </w:r>
          </w:p>
        </w:tc>
      </w:tr>
      <w:tr w:rsidR="00657131" w:rsidRPr="00F56E8D" w:rsidTr="00657131">
        <w:trPr>
          <w:trHeight w:val="255"/>
        </w:trPr>
        <w:tc>
          <w:tcPr>
            <w:tcW w:w="2552" w:type="dxa"/>
            <w:tcBorders>
              <w:top w:val="single" w:sz="12" w:space="0" w:color="auto"/>
              <w:bottom w:val="single" w:sz="12" w:space="0" w:color="auto"/>
            </w:tcBorders>
            <w:shd w:val="clear" w:color="auto" w:fill="FFD1D1"/>
            <w:noWrap/>
            <w:vAlign w:val="bottom"/>
          </w:tcPr>
          <w:p w:rsidR="00657131" w:rsidRPr="00F56E8D" w:rsidRDefault="00657131" w:rsidP="00C44794">
            <w:pPr>
              <w:spacing w:after="0" w:line="240" w:lineRule="auto"/>
              <w:jc w:val="center"/>
              <w:rPr>
                <w:rFonts w:ascii="Times New Roman" w:hAnsi="Times New Roman" w:cs="Times New Roman"/>
                <w:b/>
                <w:bCs/>
                <w:sz w:val="20"/>
                <w:szCs w:val="20"/>
                <w:lang w:eastAsia="sk-SK"/>
              </w:rPr>
            </w:pPr>
            <w:r w:rsidRPr="00F56E8D">
              <w:rPr>
                <w:rFonts w:ascii="Times New Roman" w:hAnsi="Times New Roman" w:cs="Times New Roman"/>
                <w:b/>
                <w:bCs/>
                <w:sz w:val="20"/>
                <w:szCs w:val="20"/>
                <w:lang w:eastAsia="sk-SK"/>
              </w:rPr>
              <w:t xml:space="preserve">Spolu kat. </w:t>
            </w:r>
            <w:smartTag w:uri="urn:schemas-microsoft-com:office:smarttags" w:element="metricconverter">
              <w:smartTagPr>
                <w:attr w:name="ProductID" w:val="1. a"/>
              </w:smartTagPr>
              <w:r w:rsidRPr="00F56E8D">
                <w:rPr>
                  <w:rFonts w:ascii="Times New Roman" w:hAnsi="Times New Roman" w:cs="Times New Roman"/>
                  <w:b/>
                  <w:bCs/>
                  <w:sz w:val="20"/>
                  <w:szCs w:val="20"/>
                  <w:lang w:eastAsia="sk-SK"/>
                </w:rPr>
                <w:t>1. a</w:t>
              </w:r>
            </w:smartTag>
            <w:r w:rsidRPr="00F56E8D">
              <w:rPr>
                <w:rFonts w:ascii="Times New Roman" w:hAnsi="Times New Roman" w:cs="Times New Roman"/>
                <w:b/>
                <w:bCs/>
                <w:sz w:val="20"/>
                <w:szCs w:val="20"/>
                <w:lang w:eastAsia="sk-SK"/>
              </w:rPr>
              <w:t xml:space="preserve"> 2.</w:t>
            </w:r>
          </w:p>
        </w:tc>
        <w:tc>
          <w:tcPr>
            <w:tcW w:w="790" w:type="dxa"/>
            <w:tcBorders>
              <w:top w:val="single" w:sz="12" w:space="0" w:color="auto"/>
              <w:bottom w:val="single" w:sz="12" w:space="0" w:color="auto"/>
            </w:tcBorders>
            <w:shd w:val="clear" w:color="auto" w:fill="FFD1D1"/>
            <w:noWrap/>
            <w:vAlign w:val="bottom"/>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141,789</w:t>
            </w:r>
          </w:p>
        </w:tc>
        <w:tc>
          <w:tcPr>
            <w:tcW w:w="627" w:type="dxa"/>
            <w:tcBorders>
              <w:top w:val="single" w:sz="12" w:space="0" w:color="auto"/>
              <w:bottom w:val="single" w:sz="12" w:space="0" w:color="auto"/>
            </w:tcBorders>
            <w:shd w:val="clear" w:color="auto" w:fill="FFD1D1"/>
            <w:noWrap/>
            <w:vAlign w:val="bottom"/>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4,205</w:t>
            </w:r>
          </w:p>
        </w:tc>
        <w:tc>
          <w:tcPr>
            <w:tcW w:w="690" w:type="dxa"/>
            <w:tcBorders>
              <w:top w:val="single" w:sz="12" w:space="0" w:color="auto"/>
              <w:bottom w:val="single" w:sz="12" w:space="0" w:color="auto"/>
            </w:tcBorders>
            <w:shd w:val="clear" w:color="auto" w:fill="FFD1D1"/>
            <w:noWrap/>
            <w:vAlign w:val="bottom"/>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3,666</w:t>
            </w:r>
          </w:p>
        </w:tc>
        <w:tc>
          <w:tcPr>
            <w:tcW w:w="727" w:type="dxa"/>
            <w:tcBorders>
              <w:top w:val="single" w:sz="12" w:space="0" w:color="auto"/>
              <w:bottom w:val="single" w:sz="12" w:space="0" w:color="auto"/>
            </w:tcBorders>
            <w:shd w:val="clear" w:color="auto" w:fill="FFD1D1"/>
            <w:noWrap/>
            <w:vAlign w:val="bottom"/>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16,445</w:t>
            </w:r>
          </w:p>
        </w:tc>
        <w:tc>
          <w:tcPr>
            <w:tcW w:w="790" w:type="dxa"/>
            <w:tcBorders>
              <w:top w:val="single" w:sz="12" w:space="0" w:color="auto"/>
              <w:bottom w:val="single" w:sz="12" w:space="0" w:color="auto"/>
            </w:tcBorders>
            <w:shd w:val="clear" w:color="auto" w:fill="FFD1D1"/>
            <w:noWrap/>
            <w:vAlign w:val="bottom"/>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115,807</w:t>
            </w:r>
          </w:p>
        </w:tc>
        <w:tc>
          <w:tcPr>
            <w:tcW w:w="690" w:type="dxa"/>
            <w:tcBorders>
              <w:top w:val="single" w:sz="12" w:space="0" w:color="auto"/>
              <w:bottom w:val="single" w:sz="12" w:space="0" w:color="auto"/>
            </w:tcBorders>
            <w:shd w:val="clear" w:color="auto" w:fill="FFD1D1"/>
            <w:noWrap/>
            <w:vAlign w:val="bottom"/>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1,666</w:t>
            </w:r>
          </w:p>
        </w:tc>
        <w:tc>
          <w:tcPr>
            <w:tcW w:w="790" w:type="dxa"/>
            <w:tcBorders>
              <w:top w:val="single" w:sz="12" w:space="0" w:color="auto"/>
              <w:bottom w:val="single" w:sz="12" w:space="0" w:color="auto"/>
            </w:tcBorders>
            <w:shd w:val="clear" w:color="auto" w:fill="FFD1D1"/>
            <w:noWrap/>
            <w:vAlign w:val="bottom"/>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0,000</w:t>
            </w:r>
          </w:p>
        </w:tc>
        <w:tc>
          <w:tcPr>
            <w:tcW w:w="744" w:type="dxa"/>
            <w:tcBorders>
              <w:top w:val="single" w:sz="12" w:space="0" w:color="auto"/>
              <w:bottom w:val="single" w:sz="12" w:space="0" w:color="auto"/>
            </w:tcBorders>
            <w:shd w:val="clear" w:color="auto" w:fill="FFD1D1"/>
            <w:noWrap/>
            <w:vAlign w:val="bottom"/>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0,000</w:t>
            </w:r>
          </w:p>
        </w:tc>
        <w:tc>
          <w:tcPr>
            <w:tcW w:w="673" w:type="dxa"/>
            <w:tcBorders>
              <w:top w:val="single" w:sz="12" w:space="0" w:color="auto"/>
              <w:bottom w:val="single" w:sz="12" w:space="0" w:color="auto"/>
            </w:tcBorders>
            <w:shd w:val="clear" w:color="auto" w:fill="FFD1D1"/>
          </w:tcPr>
          <w:p w:rsidR="00657131" w:rsidRPr="00F56E8D" w:rsidRDefault="00657131" w:rsidP="00C44794">
            <w:pPr>
              <w:spacing w:after="0" w:line="240" w:lineRule="auto"/>
              <w:jc w:val="right"/>
              <w:rPr>
                <w:rFonts w:ascii="Times New Roman" w:hAnsi="Times New Roman" w:cs="Times New Roman"/>
                <w:sz w:val="20"/>
                <w:szCs w:val="20"/>
                <w:lang w:eastAsia="sk-SK"/>
              </w:rPr>
            </w:pPr>
            <w:r>
              <w:rPr>
                <w:rFonts w:ascii="Times New Roman" w:hAnsi="Times New Roman" w:cs="Times New Roman"/>
                <w:sz w:val="20"/>
                <w:szCs w:val="20"/>
                <w:lang w:eastAsia="sk-SK"/>
              </w:rPr>
              <w:t>0,000</w:t>
            </w:r>
          </w:p>
        </w:tc>
      </w:tr>
      <w:tr w:rsidR="00657131" w:rsidRPr="00F56E8D" w:rsidTr="00657131">
        <w:trPr>
          <w:trHeight w:val="255"/>
        </w:trPr>
        <w:tc>
          <w:tcPr>
            <w:tcW w:w="2552" w:type="dxa"/>
            <w:tcBorders>
              <w:top w:val="single" w:sz="12" w:space="0" w:color="auto"/>
            </w:tcBorders>
            <w:noWrap/>
            <w:vAlign w:val="bottom"/>
          </w:tcPr>
          <w:p w:rsidR="00657131" w:rsidRPr="00F56E8D" w:rsidRDefault="00657131" w:rsidP="00C44794">
            <w:pPr>
              <w:spacing w:after="0" w:line="240" w:lineRule="auto"/>
              <w:jc w:val="center"/>
              <w:rPr>
                <w:rFonts w:ascii="Times New Roman" w:hAnsi="Times New Roman" w:cs="Times New Roman"/>
                <w:b/>
                <w:bCs/>
                <w:sz w:val="20"/>
                <w:szCs w:val="20"/>
                <w:lang w:eastAsia="sk-SK"/>
              </w:rPr>
            </w:pPr>
            <w:r w:rsidRPr="00F56E8D">
              <w:rPr>
                <w:rFonts w:ascii="Times New Roman" w:hAnsi="Times New Roman" w:cs="Times New Roman"/>
                <w:b/>
                <w:bCs/>
                <w:sz w:val="20"/>
                <w:szCs w:val="20"/>
                <w:lang w:eastAsia="sk-SK"/>
              </w:rPr>
              <w:t>3</w:t>
            </w:r>
          </w:p>
        </w:tc>
        <w:tc>
          <w:tcPr>
            <w:tcW w:w="790" w:type="dxa"/>
            <w:tcBorders>
              <w:top w:val="single" w:sz="12" w:space="0" w:color="auto"/>
            </w:tcBorders>
            <w:noWrap/>
            <w:vAlign w:val="center"/>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88,104</w:t>
            </w:r>
          </w:p>
        </w:tc>
        <w:tc>
          <w:tcPr>
            <w:tcW w:w="627" w:type="dxa"/>
            <w:tcBorders>
              <w:top w:val="single" w:sz="12" w:space="0" w:color="auto"/>
            </w:tcBorders>
            <w:noWrap/>
            <w:vAlign w:val="center"/>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0,000</w:t>
            </w:r>
          </w:p>
        </w:tc>
        <w:tc>
          <w:tcPr>
            <w:tcW w:w="690" w:type="dxa"/>
            <w:tcBorders>
              <w:top w:val="single" w:sz="12" w:space="0" w:color="auto"/>
            </w:tcBorders>
            <w:noWrap/>
            <w:vAlign w:val="center"/>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13,356</w:t>
            </w:r>
          </w:p>
        </w:tc>
        <w:tc>
          <w:tcPr>
            <w:tcW w:w="727" w:type="dxa"/>
            <w:tcBorders>
              <w:top w:val="single" w:sz="12" w:space="0" w:color="auto"/>
            </w:tcBorders>
            <w:noWrap/>
            <w:vAlign w:val="center"/>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12,527</w:t>
            </w:r>
          </w:p>
        </w:tc>
        <w:tc>
          <w:tcPr>
            <w:tcW w:w="790" w:type="dxa"/>
            <w:tcBorders>
              <w:top w:val="single" w:sz="12" w:space="0" w:color="auto"/>
            </w:tcBorders>
            <w:noWrap/>
            <w:vAlign w:val="center"/>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56,000</w:t>
            </w:r>
          </w:p>
        </w:tc>
        <w:tc>
          <w:tcPr>
            <w:tcW w:w="690" w:type="dxa"/>
            <w:tcBorders>
              <w:top w:val="single" w:sz="12" w:space="0" w:color="auto"/>
            </w:tcBorders>
            <w:noWrap/>
            <w:vAlign w:val="center"/>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6,221</w:t>
            </w:r>
          </w:p>
        </w:tc>
        <w:tc>
          <w:tcPr>
            <w:tcW w:w="790" w:type="dxa"/>
            <w:tcBorders>
              <w:top w:val="single" w:sz="12" w:space="0" w:color="auto"/>
            </w:tcBorders>
            <w:noWrap/>
            <w:vAlign w:val="center"/>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0,000</w:t>
            </w:r>
          </w:p>
        </w:tc>
        <w:tc>
          <w:tcPr>
            <w:tcW w:w="744" w:type="dxa"/>
            <w:tcBorders>
              <w:top w:val="single" w:sz="12" w:space="0" w:color="auto"/>
            </w:tcBorders>
            <w:noWrap/>
            <w:vAlign w:val="center"/>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0,000</w:t>
            </w:r>
          </w:p>
        </w:tc>
        <w:tc>
          <w:tcPr>
            <w:tcW w:w="673" w:type="dxa"/>
            <w:tcBorders>
              <w:top w:val="single" w:sz="12" w:space="0" w:color="auto"/>
            </w:tcBorders>
          </w:tcPr>
          <w:p w:rsidR="00657131" w:rsidRPr="00F56E8D" w:rsidRDefault="00657131" w:rsidP="00C44794">
            <w:pPr>
              <w:spacing w:after="0" w:line="240" w:lineRule="auto"/>
              <w:jc w:val="right"/>
              <w:rPr>
                <w:rFonts w:ascii="Times New Roman" w:hAnsi="Times New Roman" w:cs="Times New Roman"/>
                <w:sz w:val="20"/>
                <w:szCs w:val="20"/>
                <w:lang w:eastAsia="sk-SK"/>
              </w:rPr>
            </w:pPr>
            <w:r>
              <w:rPr>
                <w:rFonts w:ascii="Times New Roman" w:hAnsi="Times New Roman" w:cs="Times New Roman"/>
                <w:sz w:val="20"/>
                <w:szCs w:val="20"/>
                <w:lang w:eastAsia="sk-SK"/>
              </w:rPr>
              <w:t>0,000</w:t>
            </w:r>
          </w:p>
        </w:tc>
      </w:tr>
      <w:tr w:rsidR="00657131" w:rsidRPr="00F56E8D" w:rsidTr="00657131">
        <w:trPr>
          <w:trHeight w:val="255"/>
        </w:trPr>
        <w:tc>
          <w:tcPr>
            <w:tcW w:w="2552" w:type="dxa"/>
            <w:tcBorders>
              <w:bottom w:val="single" w:sz="12" w:space="0" w:color="auto"/>
            </w:tcBorders>
            <w:noWrap/>
            <w:vAlign w:val="bottom"/>
          </w:tcPr>
          <w:p w:rsidR="00657131" w:rsidRPr="00F56E8D" w:rsidRDefault="00657131" w:rsidP="00C44794">
            <w:pPr>
              <w:spacing w:after="0" w:line="240" w:lineRule="auto"/>
              <w:jc w:val="center"/>
              <w:rPr>
                <w:rFonts w:ascii="Times New Roman" w:hAnsi="Times New Roman" w:cs="Times New Roman"/>
                <w:b/>
                <w:bCs/>
                <w:sz w:val="20"/>
                <w:szCs w:val="20"/>
                <w:lang w:eastAsia="sk-SK"/>
              </w:rPr>
            </w:pPr>
            <w:r w:rsidRPr="00F56E8D">
              <w:rPr>
                <w:rFonts w:ascii="Times New Roman" w:hAnsi="Times New Roman" w:cs="Times New Roman"/>
                <w:b/>
                <w:bCs/>
                <w:sz w:val="20"/>
                <w:szCs w:val="20"/>
                <w:lang w:eastAsia="sk-SK"/>
              </w:rPr>
              <w:t>4</w:t>
            </w:r>
          </w:p>
        </w:tc>
        <w:tc>
          <w:tcPr>
            <w:tcW w:w="790" w:type="dxa"/>
            <w:tcBorders>
              <w:bottom w:val="single" w:sz="12" w:space="0" w:color="auto"/>
            </w:tcBorders>
            <w:noWrap/>
            <w:vAlign w:val="center"/>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282,763</w:t>
            </w:r>
          </w:p>
        </w:tc>
        <w:tc>
          <w:tcPr>
            <w:tcW w:w="627" w:type="dxa"/>
            <w:tcBorders>
              <w:bottom w:val="single" w:sz="12" w:space="0" w:color="auto"/>
            </w:tcBorders>
            <w:noWrap/>
            <w:vAlign w:val="center"/>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2,389</w:t>
            </w:r>
          </w:p>
        </w:tc>
        <w:tc>
          <w:tcPr>
            <w:tcW w:w="690" w:type="dxa"/>
            <w:tcBorders>
              <w:bottom w:val="single" w:sz="12" w:space="0" w:color="auto"/>
            </w:tcBorders>
            <w:noWrap/>
            <w:vAlign w:val="center"/>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0,000</w:t>
            </w:r>
          </w:p>
        </w:tc>
        <w:tc>
          <w:tcPr>
            <w:tcW w:w="727" w:type="dxa"/>
            <w:tcBorders>
              <w:bottom w:val="single" w:sz="12" w:space="0" w:color="auto"/>
            </w:tcBorders>
            <w:noWrap/>
            <w:vAlign w:val="center"/>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7,761</w:t>
            </w:r>
          </w:p>
        </w:tc>
        <w:tc>
          <w:tcPr>
            <w:tcW w:w="790" w:type="dxa"/>
            <w:tcBorders>
              <w:bottom w:val="single" w:sz="12" w:space="0" w:color="auto"/>
            </w:tcBorders>
            <w:noWrap/>
            <w:vAlign w:val="center"/>
          </w:tcPr>
          <w:p w:rsidR="00657131" w:rsidRPr="00F56E8D" w:rsidRDefault="00DD386F" w:rsidP="00C44794">
            <w:pPr>
              <w:spacing w:after="0" w:line="240" w:lineRule="auto"/>
              <w:jc w:val="right"/>
              <w:rPr>
                <w:rFonts w:ascii="Times New Roman" w:hAnsi="Times New Roman" w:cs="Times New Roman"/>
                <w:sz w:val="20"/>
                <w:szCs w:val="20"/>
                <w:lang w:eastAsia="sk-SK"/>
              </w:rPr>
            </w:pPr>
            <w:r>
              <w:rPr>
                <w:rFonts w:ascii="Times New Roman" w:hAnsi="Times New Roman" w:cs="Times New Roman"/>
                <w:sz w:val="20"/>
                <w:szCs w:val="20"/>
                <w:lang w:eastAsia="sk-SK"/>
              </w:rPr>
              <w:t>59,4</w:t>
            </w:r>
            <w:r w:rsidR="00657131" w:rsidRPr="00F56E8D">
              <w:rPr>
                <w:rFonts w:ascii="Times New Roman" w:hAnsi="Times New Roman" w:cs="Times New Roman"/>
                <w:sz w:val="20"/>
                <w:szCs w:val="20"/>
                <w:lang w:eastAsia="sk-SK"/>
              </w:rPr>
              <w:t>69</w:t>
            </w:r>
          </w:p>
        </w:tc>
        <w:tc>
          <w:tcPr>
            <w:tcW w:w="690" w:type="dxa"/>
            <w:tcBorders>
              <w:bottom w:val="single" w:sz="12" w:space="0" w:color="auto"/>
            </w:tcBorders>
            <w:noWrap/>
            <w:vAlign w:val="center"/>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20,796</w:t>
            </w:r>
          </w:p>
        </w:tc>
        <w:tc>
          <w:tcPr>
            <w:tcW w:w="790" w:type="dxa"/>
            <w:tcBorders>
              <w:bottom w:val="single" w:sz="12" w:space="0" w:color="auto"/>
            </w:tcBorders>
            <w:noWrap/>
            <w:vAlign w:val="center"/>
          </w:tcPr>
          <w:p w:rsidR="00657131" w:rsidRPr="00F56E8D" w:rsidRDefault="00DD386F" w:rsidP="00C44794">
            <w:pPr>
              <w:spacing w:after="0" w:line="240" w:lineRule="auto"/>
              <w:jc w:val="right"/>
              <w:rPr>
                <w:rFonts w:ascii="Times New Roman" w:hAnsi="Times New Roman" w:cs="Times New Roman"/>
                <w:sz w:val="20"/>
                <w:szCs w:val="20"/>
                <w:lang w:eastAsia="sk-SK"/>
              </w:rPr>
            </w:pPr>
            <w:r>
              <w:rPr>
                <w:rFonts w:ascii="Times New Roman" w:hAnsi="Times New Roman" w:cs="Times New Roman"/>
                <w:sz w:val="20"/>
                <w:szCs w:val="20"/>
                <w:lang w:eastAsia="sk-SK"/>
              </w:rPr>
              <w:t>144,714</w:t>
            </w:r>
          </w:p>
        </w:tc>
        <w:tc>
          <w:tcPr>
            <w:tcW w:w="744" w:type="dxa"/>
            <w:tcBorders>
              <w:bottom w:val="single" w:sz="12" w:space="0" w:color="auto"/>
            </w:tcBorders>
            <w:noWrap/>
            <w:vAlign w:val="center"/>
          </w:tcPr>
          <w:p w:rsidR="00657131" w:rsidRPr="00F56E8D" w:rsidRDefault="00657131" w:rsidP="00C44794">
            <w:pPr>
              <w:spacing w:after="0" w:line="240" w:lineRule="auto"/>
              <w:jc w:val="right"/>
              <w:rPr>
                <w:rFonts w:ascii="Times New Roman" w:hAnsi="Times New Roman" w:cs="Times New Roman"/>
                <w:sz w:val="20"/>
                <w:szCs w:val="20"/>
                <w:lang w:eastAsia="sk-SK"/>
              </w:rPr>
            </w:pPr>
            <w:r w:rsidRPr="00F56E8D">
              <w:rPr>
                <w:rFonts w:ascii="Times New Roman" w:hAnsi="Times New Roman" w:cs="Times New Roman"/>
                <w:sz w:val="20"/>
                <w:szCs w:val="20"/>
                <w:lang w:eastAsia="sk-SK"/>
              </w:rPr>
              <w:t>44,420</w:t>
            </w:r>
          </w:p>
        </w:tc>
        <w:tc>
          <w:tcPr>
            <w:tcW w:w="673" w:type="dxa"/>
            <w:tcBorders>
              <w:bottom w:val="single" w:sz="12" w:space="0" w:color="auto"/>
            </w:tcBorders>
          </w:tcPr>
          <w:p w:rsidR="00657131" w:rsidRPr="00F56E8D" w:rsidRDefault="00657131" w:rsidP="00C44794">
            <w:pPr>
              <w:spacing w:after="0" w:line="240" w:lineRule="auto"/>
              <w:jc w:val="right"/>
              <w:rPr>
                <w:rFonts w:ascii="Times New Roman" w:hAnsi="Times New Roman" w:cs="Times New Roman"/>
                <w:sz w:val="20"/>
                <w:szCs w:val="20"/>
                <w:lang w:eastAsia="sk-SK"/>
              </w:rPr>
            </w:pPr>
            <w:r>
              <w:rPr>
                <w:rFonts w:ascii="Times New Roman" w:hAnsi="Times New Roman" w:cs="Times New Roman"/>
                <w:sz w:val="20"/>
                <w:szCs w:val="20"/>
                <w:lang w:eastAsia="sk-SK"/>
              </w:rPr>
              <w:t>3,214</w:t>
            </w:r>
          </w:p>
        </w:tc>
      </w:tr>
      <w:tr w:rsidR="00657131" w:rsidRPr="00F56E8D" w:rsidTr="00657131">
        <w:trPr>
          <w:trHeight w:val="270"/>
        </w:trPr>
        <w:tc>
          <w:tcPr>
            <w:tcW w:w="2552" w:type="dxa"/>
            <w:tcBorders>
              <w:top w:val="single" w:sz="12" w:space="0" w:color="auto"/>
              <w:bottom w:val="single" w:sz="18" w:space="0" w:color="auto"/>
            </w:tcBorders>
            <w:shd w:val="clear" w:color="auto" w:fill="244061"/>
            <w:noWrap/>
            <w:vAlign w:val="center"/>
          </w:tcPr>
          <w:p w:rsidR="00657131" w:rsidRPr="00070426" w:rsidRDefault="00657131" w:rsidP="00C44794">
            <w:pPr>
              <w:spacing w:after="0" w:line="240" w:lineRule="auto"/>
              <w:jc w:val="center"/>
              <w:rPr>
                <w:rFonts w:ascii="Times New Roman" w:hAnsi="Times New Roman" w:cs="Times New Roman"/>
                <w:b/>
                <w:bCs/>
                <w:color w:val="FFFFFF"/>
                <w:sz w:val="20"/>
                <w:szCs w:val="20"/>
                <w:lang w:eastAsia="sk-SK"/>
              </w:rPr>
            </w:pPr>
            <w:r w:rsidRPr="00070426">
              <w:rPr>
                <w:rFonts w:ascii="Times New Roman" w:hAnsi="Times New Roman" w:cs="Times New Roman"/>
                <w:b/>
                <w:bCs/>
                <w:color w:val="FFFFFF"/>
                <w:sz w:val="20"/>
                <w:szCs w:val="20"/>
                <w:lang w:eastAsia="sk-SK"/>
              </w:rPr>
              <w:t>Spolu všetky kategórie</w:t>
            </w:r>
          </w:p>
        </w:tc>
        <w:tc>
          <w:tcPr>
            <w:tcW w:w="790" w:type="dxa"/>
            <w:tcBorders>
              <w:top w:val="single" w:sz="12" w:space="0" w:color="auto"/>
              <w:bottom w:val="single" w:sz="18" w:space="0" w:color="auto"/>
            </w:tcBorders>
            <w:shd w:val="clear" w:color="auto" w:fill="244061"/>
            <w:noWrap/>
            <w:vAlign w:val="center"/>
          </w:tcPr>
          <w:p w:rsidR="00657131" w:rsidRPr="00070426" w:rsidRDefault="00657131" w:rsidP="00C44794">
            <w:pPr>
              <w:spacing w:after="0" w:line="240" w:lineRule="auto"/>
              <w:jc w:val="right"/>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512,656</w:t>
            </w:r>
          </w:p>
        </w:tc>
        <w:tc>
          <w:tcPr>
            <w:tcW w:w="627" w:type="dxa"/>
            <w:tcBorders>
              <w:top w:val="single" w:sz="12" w:space="0" w:color="auto"/>
              <w:bottom w:val="single" w:sz="18" w:space="0" w:color="auto"/>
            </w:tcBorders>
            <w:shd w:val="clear" w:color="auto" w:fill="244061"/>
            <w:noWrap/>
            <w:vAlign w:val="center"/>
          </w:tcPr>
          <w:p w:rsidR="00657131" w:rsidRPr="00070426" w:rsidRDefault="00657131" w:rsidP="00C44794">
            <w:pPr>
              <w:spacing w:after="0" w:line="240" w:lineRule="auto"/>
              <w:jc w:val="right"/>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6,594</w:t>
            </w:r>
          </w:p>
        </w:tc>
        <w:tc>
          <w:tcPr>
            <w:tcW w:w="690" w:type="dxa"/>
            <w:tcBorders>
              <w:top w:val="single" w:sz="12" w:space="0" w:color="auto"/>
              <w:bottom w:val="single" w:sz="18" w:space="0" w:color="auto"/>
            </w:tcBorders>
            <w:shd w:val="clear" w:color="auto" w:fill="244061"/>
            <w:noWrap/>
            <w:vAlign w:val="center"/>
          </w:tcPr>
          <w:p w:rsidR="00657131" w:rsidRPr="00070426" w:rsidRDefault="00657131" w:rsidP="00C44794">
            <w:pPr>
              <w:spacing w:after="0" w:line="240" w:lineRule="auto"/>
              <w:jc w:val="right"/>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17,022</w:t>
            </w:r>
          </w:p>
        </w:tc>
        <w:tc>
          <w:tcPr>
            <w:tcW w:w="727" w:type="dxa"/>
            <w:tcBorders>
              <w:top w:val="single" w:sz="12" w:space="0" w:color="auto"/>
              <w:bottom w:val="single" w:sz="18" w:space="0" w:color="auto"/>
            </w:tcBorders>
            <w:shd w:val="clear" w:color="auto" w:fill="244061"/>
            <w:noWrap/>
            <w:vAlign w:val="center"/>
          </w:tcPr>
          <w:p w:rsidR="00657131" w:rsidRPr="00070426" w:rsidRDefault="00657131" w:rsidP="00C44794">
            <w:pPr>
              <w:spacing w:after="0" w:line="240" w:lineRule="auto"/>
              <w:jc w:val="right"/>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36,733</w:t>
            </w:r>
          </w:p>
        </w:tc>
        <w:tc>
          <w:tcPr>
            <w:tcW w:w="790" w:type="dxa"/>
            <w:tcBorders>
              <w:top w:val="single" w:sz="12" w:space="0" w:color="auto"/>
              <w:bottom w:val="single" w:sz="18" w:space="0" w:color="auto"/>
            </w:tcBorders>
            <w:shd w:val="clear" w:color="auto" w:fill="244061"/>
            <w:noWrap/>
            <w:vAlign w:val="center"/>
          </w:tcPr>
          <w:p w:rsidR="00657131" w:rsidRPr="00070426" w:rsidRDefault="00DD386F" w:rsidP="00C44794">
            <w:pPr>
              <w:spacing w:after="0" w:line="240" w:lineRule="auto"/>
              <w:jc w:val="right"/>
              <w:rPr>
                <w:rFonts w:ascii="Times New Roman" w:hAnsi="Times New Roman" w:cs="Times New Roman"/>
                <w:b/>
                <w:bCs/>
                <w:color w:val="FFFFFF"/>
                <w:sz w:val="20"/>
                <w:szCs w:val="20"/>
              </w:rPr>
            </w:pPr>
            <w:r>
              <w:rPr>
                <w:rFonts w:ascii="Times New Roman" w:hAnsi="Times New Roman" w:cs="Times New Roman"/>
                <w:b/>
                <w:bCs/>
                <w:color w:val="FFFFFF"/>
                <w:sz w:val="20"/>
                <w:szCs w:val="20"/>
              </w:rPr>
              <w:t>231,2</w:t>
            </w:r>
            <w:r w:rsidR="00657131" w:rsidRPr="00070426">
              <w:rPr>
                <w:rFonts w:ascii="Times New Roman" w:hAnsi="Times New Roman" w:cs="Times New Roman"/>
                <w:b/>
                <w:bCs/>
                <w:color w:val="FFFFFF"/>
                <w:sz w:val="20"/>
                <w:szCs w:val="20"/>
              </w:rPr>
              <w:t>76</w:t>
            </w:r>
          </w:p>
        </w:tc>
        <w:tc>
          <w:tcPr>
            <w:tcW w:w="690" w:type="dxa"/>
            <w:tcBorders>
              <w:top w:val="single" w:sz="12" w:space="0" w:color="auto"/>
              <w:bottom w:val="single" w:sz="18" w:space="0" w:color="auto"/>
            </w:tcBorders>
            <w:shd w:val="clear" w:color="auto" w:fill="244061"/>
            <w:noWrap/>
            <w:vAlign w:val="center"/>
          </w:tcPr>
          <w:p w:rsidR="00657131" w:rsidRPr="00070426" w:rsidRDefault="00657131" w:rsidP="00C44794">
            <w:pPr>
              <w:spacing w:after="0" w:line="240" w:lineRule="auto"/>
              <w:jc w:val="right"/>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28,683</w:t>
            </w:r>
          </w:p>
        </w:tc>
        <w:tc>
          <w:tcPr>
            <w:tcW w:w="790" w:type="dxa"/>
            <w:tcBorders>
              <w:top w:val="single" w:sz="12" w:space="0" w:color="auto"/>
              <w:bottom w:val="single" w:sz="18" w:space="0" w:color="auto"/>
            </w:tcBorders>
            <w:shd w:val="clear" w:color="auto" w:fill="244061"/>
            <w:noWrap/>
            <w:vAlign w:val="center"/>
          </w:tcPr>
          <w:p w:rsidR="00657131" w:rsidRPr="00070426" w:rsidRDefault="00DD386F" w:rsidP="00C44794">
            <w:pPr>
              <w:spacing w:after="0" w:line="240" w:lineRule="auto"/>
              <w:jc w:val="right"/>
              <w:rPr>
                <w:rFonts w:ascii="Times New Roman" w:hAnsi="Times New Roman" w:cs="Times New Roman"/>
                <w:b/>
                <w:bCs/>
                <w:color w:val="FFFFFF"/>
                <w:sz w:val="20"/>
                <w:szCs w:val="20"/>
              </w:rPr>
            </w:pPr>
            <w:r>
              <w:rPr>
                <w:rFonts w:ascii="Times New Roman" w:hAnsi="Times New Roman" w:cs="Times New Roman"/>
                <w:b/>
                <w:bCs/>
                <w:color w:val="FFFFFF"/>
                <w:sz w:val="20"/>
                <w:szCs w:val="20"/>
              </w:rPr>
              <w:t>144,714</w:t>
            </w:r>
          </w:p>
        </w:tc>
        <w:tc>
          <w:tcPr>
            <w:tcW w:w="744" w:type="dxa"/>
            <w:tcBorders>
              <w:top w:val="single" w:sz="12" w:space="0" w:color="auto"/>
              <w:bottom w:val="single" w:sz="18" w:space="0" w:color="auto"/>
            </w:tcBorders>
            <w:shd w:val="clear" w:color="auto" w:fill="244061"/>
            <w:noWrap/>
            <w:vAlign w:val="center"/>
          </w:tcPr>
          <w:p w:rsidR="00657131" w:rsidRPr="00070426" w:rsidRDefault="00657131" w:rsidP="00C44794">
            <w:pPr>
              <w:spacing w:after="0" w:line="240" w:lineRule="auto"/>
              <w:jc w:val="right"/>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44,420</w:t>
            </w:r>
          </w:p>
        </w:tc>
        <w:tc>
          <w:tcPr>
            <w:tcW w:w="673" w:type="dxa"/>
            <w:tcBorders>
              <w:top w:val="single" w:sz="12" w:space="0" w:color="auto"/>
              <w:bottom w:val="single" w:sz="18" w:space="0" w:color="auto"/>
            </w:tcBorders>
            <w:shd w:val="clear" w:color="auto" w:fill="244061"/>
          </w:tcPr>
          <w:p w:rsidR="00657131" w:rsidRPr="00070426" w:rsidRDefault="00657131" w:rsidP="00C44794">
            <w:pPr>
              <w:spacing w:after="0" w:line="240" w:lineRule="auto"/>
              <w:jc w:val="right"/>
              <w:rPr>
                <w:rFonts w:ascii="Times New Roman" w:hAnsi="Times New Roman" w:cs="Times New Roman"/>
                <w:b/>
                <w:bCs/>
                <w:color w:val="FFFFFF"/>
                <w:sz w:val="20"/>
                <w:szCs w:val="20"/>
              </w:rPr>
            </w:pPr>
            <w:r>
              <w:rPr>
                <w:rFonts w:ascii="Times New Roman" w:hAnsi="Times New Roman" w:cs="Times New Roman"/>
                <w:b/>
                <w:bCs/>
                <w:color w:val="FFFFFF"/>
                <w:sz w:val="20"/>
                <w:szCs w:val="20"/>
              </w:rPr>
              <w:t>3,214</w:t>
            </w:r>
          </w:p>
        </w:tc>
      </w:tr>
    </w:tbl>
    <w:p w:rsidR="00E20141" w:rsidRDefault="00B14850" w:rsidP="00C65DA0">
      <w:pPr>
        <w:spacing w:after="0" w:line="240" w:lineRule="auto"/>
        <w:jc w:val="right"/>
        <w:rPr>
          <w:rFonts w:ascii="Times New Roman" w:hAnsi="Times New Roman" w:cs="Times New Roman"/>
          <w:sz w:val="20"/>
          <w:szCs w:val="20"/>
        </w:rPr>
      </w:pPr>
      <w:r w:rsidRPr="00F56E8D">
        <w:rPr>
          <w:rFonts w:ascii="Times New Roman" w:hAnsi="Times New Roman" w:cs="Times New Roman"/>
          <w:sz w:val="20"/>
          <w:szCs w:val="20"/>
        </w:rPr>
        <w:t>Zdroj: Hydromeliorácie, š.p.</w:t>
      </w:r>
      <w:bookmarkStart w:id="136" w:name="_Toc393133085"/>
    </w:p>
    <w:p w:rsidR="00C65DA0" w:rsidRDefault="00C65DA0" w:rsidP="00C65DA0">
      <w:pPr>
        <w:spacing w:after="0" w:line="240" w:lineRule="auto"/>
        <w:jc w:val="right"/>
        <w:rPr>
          <w:rFonts w:ascii="Times New Roman" w:hAnsi="Times New Roman" w:cs="Times New Roman"/>
          <w:sz w:val="20"/>
          <w:szCs w:val="20"/>
        </w:rPr>
      </w:pPr>
    </w:p>
    <w:p w:rsidR="00AE011C" w:rsidRDefault="00AE011C" w:rsidP="00C65DA0">
      <w:pPr>
        <w:spacing w:after="0" w:line="240" w:lineRule="auto"/>
        <w:jc w:val="right"/>
        <w:rPr>
          <w:rFonts w:ascii="Times New Roman" w:hAnsi="Times New Roman" w:cs="Times New Roman"/>
          <w:sz w:val="20"/>
          <w:szCs w:val="20"/>
        </w:rPr>
      </w:pPr>
    </w:p>
    <w:p w:rsidR="00AE011C" w:rsidRDefault="00AE011C" w:rsidP="00C65DA0">
      <w:pPr>
        <w:spacing w:after="0" w:line="240" w:lineRule="auto"/>
        <w:jc w:val="right"/>
        <w:rPr>
          <w:rFonts w:ascii="Times New Roman" w:hAnsi="Times New Roman" w:cs="Times New Roman"/>
          <w:sz w:val="20"/>
          <w:szCs w:val="20"/>
        </w:rPr>
      </w:pPr>
    </w:p>
    <w:p w:rsidR="00AE011C" w:rsidRDefault="00AE011C" w:rsidP="00C65DA0">
      <w:pPr>
        <w:spacing w:after="0" w:line="240" w:lineRule="auto"/>
        <w:jc w:val="right"/>
        <w:rPr>
          <w:rFonts w:ascii="Times New Roman" w:hAnsi="Times New Roman" w:cs="Times New Roman"/>
          <w:sz w:val="20"/>
          <w:szCs w:val="20"/>
        </w:rPr>
      </w:pPr>
    </w:p>
    <w:p w:rsidR="00AE011C" w:rsidRPr="00C65DA0" w:rsidRDefault="00AE011C" w:rsidP="00C65DA0">
      <w:pPr>
        <w:spacing w:after="0" w:line="240" w:lineRule="auto"/>
        <w:jc w:val="right"/>
        <w:rPr>
          <w:rFonts w:ascii="Times New Roman" w:hAnsi="Times New Roman" w:cs="Times New Roman"/>
          <w:sz w:val="20"/>
          <w:szCs w:val="20"/>
        </w:rPr>
      </w:pPr>
    </w:p>
    <w:p w:rsidR="001A06D3" w:rsidRDefault="00B14850" w:rsidP="007C2618">
      <w:pPr>
        <w:spacing w:after="0" w:line="240" w:lineRule="auto"/>
        <w:jc w:val="both"/>
        <w:rPr>
          <w:rFonts w:ascii="Times New Roman" w:hAnsi="Times New Roman" w:cs="Times New Roman"/>
          <w:sz w:val="20"/>
          <w:szCs w:val="20"/>
        </w:rPr>
      </w:pPr>
      <w:r w:rsidRPr="00F56E8D">
        <w:rPr>
          <w:rFonts w:ascii="Times New Roman" w:hAnsi="Times New Roman" w:cs="Times New Roman"/>
          <w:sz w:val="20"/>
          <w:szCs w:val="20"/>
        </w:rPr>
        <w:lastRenderedPageBreak/>
        <w:t>Tab. č. 1</w:t>
      </w:r>
      <w:r w:rsidR="001A06D3">
        <w:rPr>
          <w:rFonts w:ascii="Times New Roman" w:hAnsi="Times New Roman" w:cs="Times New Roman"/>
          <w:sz w:val="20"/>
          <w:szCs w:val="20"/>
        </w:rPr>
        <w:t>9</w:t>
      </w:r>
      <w:r w:rsidRPr="00F56E8D">
        <w:rPr>
          <w:rFonts w:ascii="Times New Roman" w:hAnsi="Times New Roman" w:cs="Times New Roman"/>
          <w:sz w:val="20"/>
          <w:szCs w:val="20"/>
        </w:rPr>
        <w:t xml:space="preserve">: Územné členenie odvodňovacích kanálov </w:t>
      </w:r>
      <w:r w:rsidR="00363648">
        <w:rPr>
          <w:rFonts w:ascii="Times New Roman" w:hAnsi="Times New Roman" w:cs="Times New Roman"/>
          <w:sz w:val="20"/>
          <w:szCs w:val="20"/>
        </w:rPr>
        <w:t xml:space="preserve">navrhnutých na </w:t>
      </w:r>
      <w:r w:rsidR="00363648" w:rsidRPr="00F56E8D">
        <w:rPr>
          <w:rFonts w:ascii="Times New Roman" w:hAnsi="Times New Roman" w:cs="Times New Roman"/>
          <w:sz w:val="20"/>
          <w:szCs w:val="20"/>
        </w:rPr>
        <w:t>rekonštrukci</w:t>
      </w:r>
      <w:bookmarkEnd w:id="136"/>
      <w:r w:rsidR="00363648">
        <w:rPr>
          <w:rFonts w:ascii="Times New Roman" w:hAnsi="Times New Roman" w:cs="Times New Roman"/>
          <w:sz w:val="20"/>
          <w:szCs w:val="20"/>
        </w:rPr>
        <w:t>u</w:t>
      </w:r>
      <w:r w:rsidR="00A1627D">
        <w:rPr>
          <w:rFonts w:ascii="Times New Roman" w:hAnsi="Times New Roman" w:cs="Times New Roman"/>
          <w:sz w:val="20"/>
          <w:szCs w:val="20"/>
        </w:rPr>
        <w:t xml:space="preserve"> a </w:t>
      </w:r>
      <w:r w:rsidR="001A06D3">
        <w:rPr>
          <w:rFonts w:ascii="Times New Roman" w:hAnsi="Times New Roman" w:cs="Times New Roman"/>
          <w:sz w:val="20"/>
          <w:szCs w:val="20"/>
        </w:rPr>
        <w:t>predbežné náklady</w:t>
      </w:r>
    </w:p>
    <w:p w:rsidR="00B14850" w:rsidRDefault="001A06D3" w:rsidP="00A1627D">
      <w:pPr>
        <w:spacing w:after="0" w:line="240" w:lineRule="auto"/>
        <w:ind w:left="993"/>
        <w:jc w:val="both"/>
        <w:rPr>
          <w:rFonts w:ascii="Times New Roman" w:hAnsi="Times New Roman" w:cs="Times New Roman"/>
          <w:sz w:val="20"/>
          <w:szCs w:val="20"/>
        </w:rPr>
      </w:pPr>
      <w:r w:rsidRPr="00A1627D">
        <w:rPr>
          <w:rFonts w:ascii="Times New Roman" w:hAnsi="Times New Roman" w:cs="Times New Roman"/>
          <w:sz w:val="20"/>
          <w:szCs w:val="20"/>
        </w:rPr>
        <w:t>v mil. EUR</w:t>
      </w:r>
      <w:r>
        <w:rPr>
          <w:rFonts w:ascii="Times New Roman" w:hAnsi="Times New Roman" w:cs="Times New Roman"/>
          <w:sz w:val="20"/>
          <w:szCs w:val="20"/>
        </w:rPr>
        <w:t xml:space="preserve"> </w:t>
      </w:r>
    </w:p>
    <w:p w:rsidR="007C2618" w:rsidRPr="00F56E8D" w:rsidRDefault="007C2618" w:rsidP="00A1627D">
      <w:pPr>
        <w:spacing w:after="0" w:line="240" w:lineRule="auto"/>
        <w:ind w:left="993"/>
        <w:jc w:val="both"/>
        <w:rPr>
          <w:rFonts w:ascii="Times New Roman" w:hAnsi="Times New Roman" w:cs="Times New Roman"/>
          <w:sz w:val="20"/>
          <w:szCs w:val="20"/>
        </w:rPr>
      </w:pPr>
    </w:p>
    <w:tbl>
      <w:tblPr>
        <w:tblW w:w="9072" w:type="dxa"/>
        <w:tblInd w:w="108" w:type="dxa"/>
        <w:tblLook w:val="00A0" w:firstRow="1" w:lastRow="0" w:firstColumn="1" w:lastColumn="0" w:noHBand="0" w:noVBand="0"/>
      </w:tblPr>
      <w:tblGrid>
        <w:gridCol w:w="2268"/>
        <w:gridCol w:w="3531"/>
        <w:gridCol w:w="3273"/>
      </w:tblGrid>
      <w:tr w:rsidR="00215761" w:rsidRPr="00F56E8D" w:rsidTr="00070426">
        <w:tc>
          <w:tcPr>
            <w:tcW w:w="2268" w:type="dxa"/>
            <w:tcBorders>
              <w:top w:val="single" w:sz="18" w:space="0" w:color="auto"/>
              <w:bottom w:val="single" w:sz="12" w:space="0" w:color="auto"/>
            </w:tcBorders>
            <w:shd w:val="clear" w:color="auto" w:fill="244061"/>
          </w:tcPr>
          <w:p w:rsidR="00215761" w:rsidRPr="00070426" w:rsidRDefault="00215761" w:rsidP="00C44794">
            <w:pPr>
              <w:spacing w:after="0" w:line="240" w:lineRule="auto"/>
              <w:jc w:val="both"/>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Rajóny</w:t>
            </w:r>
          </w:p>
        </w:tc>
        <w:tc>
          <w:tcPr>
            <w:tcW w:w="3531" w:type="dxa"/>
            <w:tcBorders>
              <w:top w:val="single" w:sz="18" w:space="0" w:color="auto"/>
              <w:bottom w:val="single" w:sz="12" w:space="0" w:color="auto"/>
            </w:tcBorders>
            <w:shd w:val="clear" w:color="auto" w:fill="244061"/>
          </w:tcPr>
          <w:p w:rsidR="00215761" w:rsidRPr="00070426" w:rsidRDefault="00215761" w:rsidP="00C44794">
            <w:pPr>
              <w:spacing w:after="0" w:line="240" w:lineRule="auto"/>
              <w:jc w:val="center"/>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 xml:space="preserve">Úhrnná dĺžka </w:t>
            </w:r>
          </w:p>
          <w:p w:rsidR="00215761" w:rsidRPr="00070426" w:rsidRDefault="00215761" w:rsidP="00C44794">
            <w:pPr>
              <w:spacing w:after="0" w:line="240" w:lineRule="auto"/>
              <w:jc w:val="center"/>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odvodňovacích kanálov v km</w:t>
            </w:r>
          </w:p>
        </w:tc>
        <w:tc>
          <w:tcPr>
            <w:tcW w:w="3273" w:type="dxa"/>
            <w:tcBorders>
              <w:top w:val="single" w:sz="18" w:space="0" w:color="auto"/>
              <w:bottom w:val="single" w:sz="12" w:space="0" w:color="auto"/>
            </w:tcBorders>
            <w:shd w:val="clear" w:color="auto" w:fill="244061"/>
          </w:tcPr>
          <w:p w:rsidR="00215761" w:rsidRPr="00070426" w:rsidRDefault="001A06D3" w:rsidP="00C44794">
            <w:pPr>
              <w:spacing w:after="0" w:line="240" w:lineRule="auto"/>
              <w:jc w:val="center"/>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Predbežné náklady  na rekonštrukcie</w:t>
            </w:r>
          </w:p>
        </w:tc>
      </w:tr>
      <w:tr w:rsidR="00020D85" w:rsidRPr="00F56E8D" w:rsidTr="00020D85">
        <w:trPr>
          <w:trHeight w:hRule="exact" w:val="284"/>
        </w:trPr>
        <w:tc>
          <w:tcPr>
            <w:tcW w:w="2268" w:type="dxa"/>
            <w:tcBorders>
              <w:top w:val="single" w:sz="12" w:space="0" w:color="auto"/>
            </w:tcBorders>
          </w:tcPr>
          <w:p w:rsidR="00020D85" w:rsidRPr="00F56E8D" w:rsidRDefault="00020D85" w:rsidP="00C44794">
            <w:pPr>
              <w:spacing w:after="0" w:line="240" w:lineRule="auto"/>
              <w:jc w:val="both"/>
              <w:rPr>
                <w:rFonts w:ascii="Times New Roman" w:hAnsi="Times New Roman" w:cs="Times New Roman"/>
                <w:sz w:val="20"/>
                <w:szCs w:val="20"/>
              </w:rPr>
            </w:pPr>
            <w:r w:rsidRPr="00F56E8D">
              <w:rPr>
                <w:rFonts w:ascii="Times New Roman" w:hAnsi="Times New Roman" w:cs="Times New Roman"/>
                <w:sz w:val="20"/>
                <w:szCs w:val="20"/>
              </w:rPr>
              <w:t>Bratislavský kraj</w:t>
            </w:r>
          </w:p>
        </w:tc>
        <w:tc>
          <w:tcPr>
            <w:tcW w:w="3531" w:type="dxa"/>
            <w:tcBorders>
              <w:top w:val="single" w:sz="12" w:space="0" w:color="auto"/>
            </w:tcBorders>
          </w:tcPr>
          <w:p w:rsidR="00020D85" w:rsidRPr="00F56E8D" w:rsidRDefault="00020D85" w:rsidP="00A1627D">
            <w:pPr>
              <w:tabs>
                <w:tab w:val="decimal" w:pos="1572"/>
              </w:tabs>
              <w:spacing w:after="0" w:line="240" w:lineRule="auto"/>
              <w:ind w:right="1361"/>
              <w:jc w:val="right"/>
              <w:rPr>
                <w:rFonts w:ascii="Times New Roman" w:hAnsi="Times New Roman" w:cs="Times New Roman"/>
                <w:sz w:val="20"/>
                <w:szCs w:val="20"/>
              </w:rPr>
            </w:pPr>
            <w:r w:rsidRPr="00F56E8D">
              <w:rPr>
                <w:rFonts w:ascii="Times New Roman" w:hAnsi="Times New Roman" w:cs="Times New Roman"/>
                <w:sz w:val="20"/>
                <w:szCs w:val="20"/>
              </w:rPr>
              <w:t>6,594</w:t>
            </w:r>
          </w:p>
        </w:tc>
        <w:tc>
          <w:tcPr>
            <w:tcW w:w="3273" w:type="dxa"/>
            <w:tcBorders>
              <w:top w:val="single" w:sz="12" w:space="0" w:color="auto"/>
            </w:tcBorders>
            <w:vAlign w:val="bottom"/>
          </w:tcPr>
          <w:p w:rsidR="00020D85" w:rsidRPr="00020D85" w:rsidRDefault="00020D85">
            <w:pPr>
              <w:jc w:val="right"/>
              <w:rPr>
                <w:rFonts w:ascii="Times New Roman" w:hAnsi="Times New Roman" w:cs="Times New Roman"/>
                <w:sz w:val="20"/>
                <w:szCs w:val="20"/>
              </w:rPr>
            </w:pPr>
            <w:r w:rsidRPr="00020D85">
              <w:rPr>
                <w:rFonts w:ascii="Times New Roman" w:hAnsi="Times New Roman" w:cs="Times New Roman"/>
                <w:sz w:val="20"/>
                <w:szCs w:val="20"/>
              </w:rPr>
              <w:t>0,882</w:t>
            </w:r>
          </w:p>
        </w:tc>
      </w:tr>
      <w:tr w:rsidR="00020D85" w:rsidRPr="00F56E8D" w:rsidTr="007C2618">
        <w:trPr>
          <w:trHeight w:hRule="exact" w:val="284"/>
        </w:trPr>
        <w:tc>
          <w:tcPr>
            <w:tcW w:w="2268" w:type="dxa"/>
            <w:shd w:val="clear" w:color="auto" w:fill="FFD1D1"/>
          </w:tcPr>
          <w:p w:rsidR="00020D85" w:rsidRPr="00F56E8D" w:rsidRDefault="00020D85" w:rsidP="00C44794">
            <w:pPr>
              <w:spacing w:after="0" w:line="240" w:lineRule="auto"/>
              <w:jc w:val="both"/>
              <w:rPr>
                <w:rFonts w:ascii="Times New Roman" w:hAnsi="Times New Roman" w:cs="Times New Roman"/>
                <w:sz w:val="20"/>
                <w:szCs w:val="20"/>
              </w:rPr>
            </w:pPr>
            <w:r w:rsidRPr="00F56E8D">
              <w:rPr>
                <w:rFonts w:ascii="Times New Roman" w:hAnsi="Times New Roman" w:cs="Times New Roman"/>
                <w:sz w:val="20"/>
                <w:szCs w:val="20"/>
              </w:rPr>
              <w:t>Trnavský kraj</w:t>
            </w:r>
          </w:p>
        </w:tc>
        <w:tc>
          <w:tcPr>
            <w:tcW w:w="3531" w:type="dxa"/>
            <w:shd w:val="clear" w:color="auto" w:fill="FFD1D1"/>
          </w:tcPr>
          <w:p w:rsidR="00020D85" w:rsidRPr="00F56E8D" w:rsidRDefault="00020D85" w:rsidP="00A1627D">
            <w:pPr>
              <w:tabs>
                <w:tab w:val="decimal" w:pos="1572"/>
              </w:tabs>
              <w:spacing w:after="0" w:line="240" w:lineRule="auto"/>
              <w:ind w:right="1361"/>
              <w:jc w:val="right"/>
              <w:rPr>
                <w:rFonts w:ascii="Times New Roman" w:hAnsi="Times New Roman" w:cs="Times New Roman"/>
                <w:sz w:val="20"/>
                <w:szCs w:val="20"/>
              </w:rPr>
            </w:pPr>
            <w:r w:rsidRPr="00F56E8D">
              <w:rPr>
                <w:rFonts w:ascii="Times New Roman" w:hAnsi="Times New Roman" w:cs="Times New Roman"/>
                <w:sz w:val="20"/>
                <w:szCs w:val="20"/>
              </w:rPr>
              <w:t>36,733</w:t>
            </w:r>
          </w:p>
        </w:tc>
        <w:tc>
          <w:tcPr>
            <w:tcW w:w="3273" w:type="dxa"/>
            <w:shd w:val="clear" w:color="auto" w:fill="FFD1D1"/>
            <w:vAlign w:val="bottom"/>
          </w:tcPr>
          <w:p w:rsidR="00020D85" w:rsidRPr="00020D85" w:rsidRDefault="00020D85">
            <w:pPr>
              <w:jc w:val="right"/>
              <w:rPr>
                <w:rFonts w:ascii="Times New Roman" w:hAnsi="Times New Roman" w:cs="Times New Roman"/>
                <w:sz w:val="20"/>
                <w:szCs w:val="20"/>
              </w:rPr>
            </w:pPr>
            <w:r w:rsidRPr="00020D85">
              <w:rPr>
                <w:rFonts w:ascii="Times New Roman" w:hAnsi="Times New Roman" w:cs="Times New Roman"/>
                <w:sz w:val="20"/>
                <w:szCs w:val="20"/>
              </w:rPr>
              <w:t>4,913</w:t>
            </w:r>
          </w:p>
        </w:tc>
      </w:tr>
      <w:tr w:rsidR="00020D85" w:rsidRPr="00F56E8D" w:rsidTr="00020D85">
        <w:trPr>
          <w:trHeight w:hRule="exact" w:val="284"/>
        </w:trPr>
        <w:tc>
          <w:tcPr>
            <w:tcW w:w="2268" w:type="dxa"/>
          </w:tcPr>
          <w:p w:rsidR="00020D85" w:rsidRPr="00F56E8D" w:rsidRDefault="00020D85" w:rsidP="00C44794">
            <w:pPr>
              <w:spacing w:after="0" w:line="240" w:lineRule="auto"/>
              <w:jc w:val="both"/>
              <w:rPr>
                <w:rFonts w:ascii="Times New Roman" w:hAnsi="Times New Roman" w:cs="Times New Roman"/>
                <w:sz w:val="20"/>
                <w:szCs w:val="20"/>
              </w:rPr>
            </w:pPr>
            <w:r w:rsidRPr="00F56E8D">
              <w:rPr>
                <w:rFonts w:ascii="Times New Roman" w:hAnsi="Times New Roman" w:cs="Times New Roman"/>
                <w:sz w:val="20"/>
                <w:szCs w:val="20"/>
              </w:rPr>
              <w:t>Nitriansky kraj</w:t>
            </w:r>
          </w:p>
        </w:tc>
        <w:tc>
          <w:tcPr>
            <w:tcW w:w="3531" w:type="dxa"/>
          </w:tcPr>
          <w:p w:rsidR="00020D85" w:rsidRPr="00F56E8D" w:rsidRDefault="00DD386F" w:rsidP="00A1627D">
            <w:pPr>
              <w:tabs>
                <w:tab w:val="decimal" w:pos="1572"/>
              </w:tabs>
              <w:spacing w:after="0" w:line="240" w:lineRule="auto"/>
              <w:ind w:right="1361"/>
              <w:jc w:val="right"/>
              <w:rPr>
                <w:rFonts w:ascii="Times New Roman" w:hAnsi="Times New Roman" w:cs="Times New Roman"/>
                <w:sz w:val="20"/>
                <w:szCs w:val="20"/>
              </w:rPr>
            </w:pPr>
            <w:r w:rsidRPr="00DD386F">
              <w:rPr>
                <w:rFonts w:ascii="Times New Roman" w:hAnsi="Times New Roman" w:cs="Times New Roman"/>
                <w:sz w:val="20"/>
                <w:szCs w:val="20"/>
              </w:rPr>
              <w:t>231,276</w:t>
            </w:r>
          </w:p>
        </w:tc>
        <w:tc>
          <w:tcPr>
            <w:tcW w:w="3273" w:type="dxa"/>
            <w:vAlign w:val="bottom"/>
          </w:tcPr>
          <w:p w:rsidR="00020D85" w:rsidRPr="00020D85" w:rsidRDefault="00DD386F">
            <w:pPr>
              <w:jc w:val="right"/>
              <w:rPr>
                <w:rFonts w:ascii="Times New Roman" w:hAnsi="Times New Roman" w:cs="Times New Roman"/>
                <w:sz w:val="20"/>
                <w:szCs w:val="20"/>
              </w:rPr>
            </w:pPr>
            <w:r>
              <w:rPr>
                <w:rFonts w:ascii="Times New Roman" w:hAnsi="Times New Roman" w:cs="Times New Roman"/>
                <w:sz w:val="20"/>
                <w:szCs w:val="20"/>
              </w:rPr>
              <w:t>30,732</w:t>
            </w:r>
          </w:p>
        </w:tc>
      </w:tr>
      <w:tr w:rsidR="00020D85" w:rsidRPr="00F56E8D" w:rsidTr="007C2618">
        <w:trPr>
          <w:trHeight w:hRule="exact" w:val="284"/>
        </w:trPr>
        <w:tc>
          <w:tcPr>
            <w:tcW w:w="2268" w:type="dxa"/>
            <w:shd w:val="clear" w:color="auto" w:fill="FFD1D1"/>
          </w:tcPr>
          <w:p w:rsidR="00020D85" w:rsidRPr="00F56E8D" w:rsidRDefault="00020D85" w:rsidP="00C44794">
            <w:pPr>
              <w:spacing w:after="0" w:line="240" w:lineRule="auto"/>
              <w:jc w:val="both"/>
              <w:rPr>
                <w:rFonts w:ascii="Times New Roman" w:hAnsi="Times New Roman" w:cs="Times New Roman"/>
                <w:sz w:val="20"/>
                <w:szCs w:val="20"/>
              </w:rPr>
            </w:pPr>
            <w:r w:rsidRPr="00F56E8D">
              <w:rPr>
                <w:rFonts w:ascii="Times New Roman" w:hAnsi="Times New Roman" w:cs="Times New Roman"/>
                <w:sz w:val="20"/>
                <w:szCs w:val="20"/>
              </w:rPr>
              <w:t>Trenčiansky kraj</w:t>
            </w:r>
          </w:p>
        </w:tc>
        <w:tc>
          <w:tcPr>
            <w:tcW w:w="3531" w:type="dxa"/>
            <w:shd w:val="clear" w:color="auto" w:fill="FFD1D1"/>
          </w:tcPr>
          <w:p w:rsidR="00020D85" w:rsidRPr="00F56E8D" w:rsidRDefault="00020D85" w:rsidP="00A1627D">
            <w:pPr>
              <w:tabs>
                <w:tab w:val="decimal" w:pos="1572"/>
              </w:tabs>
              <w:spacing w:after="0" w:line="240" w:lineRule="auto"/>
              <w:ind w:right="1361"/>
              <w:jc w:val="right"/>
              <w:rPr>
                <w:rFonts w:ascii="Times New Roman" w:hAnsi="Times New Roman" w:cs="Times New Roman"/>
                <w:sz w:val="20"/>
                <w:szCs w:val="20"/>
              </w:rPr>
            </w:pPr>
            <w:r w:rsidRPr="00F56E8D">
              <w:rPr>
                <w:rFonts w:ascii="Times New Roman" w:hAnsi="Times New Roman" w:cs="Times New Roman"/>
                <w:sz w:val="20"/>
                <w:szCs w:val="20"/>
              </w:rPr>
              <w:t>28,683</w:t>
            </w:r>
          </w:p>
        </w:tc>
        <w:tc>
          <w:tcPr>
            <w:tcW w:w="3273" w:type="dxa"/>
            <w:shd w:val="clear" w:color="auto" w:fill="FFD1D1"/>
            <w:vAlign w:val="bottom"/>
          </w:tcPr>
          <w:p w:rsidR="00020D85" w:rsidRPr="00020D85" w:rsidRDefault="00020D85">
            <w:pPr>
              <w:jc w:val="right"/>
              <w:rPr>
                <w:rFonts w:ascii="Times New Roman" w:hAnsi="Times New Roman" w:cs="Times New Roman"/>
                <w:sz w:val="20"/>
                <w:szCs w:val="20"/>
              </w:rPr>
            </w:pPr>
            <w:r w:rsidRPr="00020D85">
              <w:rPr>
                <w:rFonts w:ascii="Times New Roman" w:hAnsi="Times New Roman" w:cs="Times New Roman"/>
                <w:sz w:val="20"/>
                <w:szCs w:val="20"/>
              </w:rPr>
              <w:t>3,837</w:t>
            </w:r>
          </w:p>
        </w:tc>
      </w:tr>
      <w:tr w:rsidR="00020D85" w:rsidRPr="00F56E8D" w:rsidTr="00020D85">
        <w:trPr>
          <w:trHeight w:hRule="exact" w:val="284"/>
        </w:trPr>
        <w:tc>
          <w:tcPr>
            <w:tcW w:w="2268" w:type="dxa"/>
          </w:tcPr>
          <w:p w:rsidR="00020D85" w:rsidRPr="00F56E8D" w:rsidRDefault="00020D85" w:rsidP="00C44794">
            <w:pPr>
              <w:spacing w:after="0" w:line="240" w:lineRule="auto"/>
              <w:jc w:val="both"/>
              <w:rPr>
                <w:rFonts w:ascii="Times New Roman" w:hAnsi="Times New Roman" w:cs="Times New Roman"/>
                <w:sz w:val="20"/>
                <w:szCs w:val="20"/>
              </w:rPr>
            </w:pPr>
            <w:r w:rsidRPr="00F56E8D">
              <w:rPr>
                <w:rFonts w:ascii="Times New Roman" w:hAnsi="Times New Roman" w:cs="Times New Roman"/>
                <w:sz w:val="20"/>
                <w:szCs w:val="20"/>
              </w:rPr>
              <w:t>Banskobystrický kraj</w:t>
            </w:r>
          </w:p>
        </w:tc>
        <w:tc>
          <w:tcPr>
            <w:tcW w:w="3531" w:type="dxa"/>
          </w:tcPr>
          <w:p w:rsidR="00020D85" w:rsidRPr="00F56E8D" w:rsidRDefault="00020D85" w:rsidP="00A1627D">
            <w:pPr>
              <w:tabs>
                <w:tab w:val="decimal" w:pos="1572"/>
              </w:tabs>
              <w:spacing w:after="0" w:line="240" w:lineRule="auto"/>
              <w:ind w:right="1361"/>
              <w:jc w:val="right"/>
              <w:rPr>
                <w:rFonts w:ascii="Times New Roman" w:hAnsi="Times New Roman" w:cs="Times New Roman"/>
                <w:sz w:val="20"/>
                <w:szCs w:val="20"/>
              </w:rPr>
            </w:pPr>
            <w:r w:rsidRPr="00F56E8D">
              <w:rPr>
                <w:rFonts w:ascii="Times New Roman" w:hAnsi="Times New Roman" w:cs="Times New Roman"/>
                <w:sz w:val="20"/>
                <w:szCs w:val="20"/>
              </w:rPr>
              <w:t>17,022</w:t>
            </w:r>
          </w:p>
        </w:tc>
        <w:tc>
          <w:tcPr>
            <w:tcW w:w="3273" w:type="dxa"/>
            <w:vAlign w:val="bottom"/>
          </w:tcPr>
          <w:p w:rsidR="00020D85" w:rsidRPr="00020D85" w:rsidRDefault="00020D85">
            <w:pPr>
              <w:jc w:val="right"/>
              <w:rPr>
                <w:rFonts w:ascii="Times New Roman" w:hAnsi="Times New Roman" w:cs="Times New Roman"/>
                <w:sz w:val="20"/>
                <w:szCs w:val="20"/>
              </w:rPr>
            </w:pPr>
            <w:r w:rsidRPr="00020D85">
              <w:rPr>
                <w:rFonts w:ascii="Times New Roman" w:hAnsi="Times New Roman" w:cs="Times New Roman"/>
                <w:sz w:val="20"/>
                <w:szCs w:val="20"/>
              </w:rPr>
              <w:t>2,277</w:t>
            </w:r>
          </w:p>
        </w:tc>
      </w:tr>
      <w:tr w:rsidR="00DD386F" w:rsidRPr="00F56E8D" w:rsidTr="007C2618">
        <w:trPr>
          <w:trHeight w:hRule="exact" w:val="284"/>
        </w:trPr>
        <w:tc>
          <w:tcPr>
            <w:tcW w:w="2268" w:type="dxa"/>
            <w:shd w:val="clear" w:color="auto" w:fill="FFD1D1"/>
          </w:tcPr>
          <w:p w:rsidR="00DD386F" w:rsidRPr="00F56E8D" w:rsidRDefault="00DD386F" w:rsidP="00C4479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Žilinský kraj</w:t>
            </w:r>
          </w:p>
        </w:tc>
        <w:tc>
          <w:tcPr>
            <w:tcW w:w="3531" w:type="dxa"/>
            <w:shd w:val="clear" w:color="auto" w:fill="FFD1D1"/>
          </w:tcPr>
          <w:p w:rsidR="00DD386F" w:rsidRPr="00F56E8D" w:rsidRDefault="00DD386F" w:rsidP="00A1627D">
            <w:pPr>
              <w:tabs>
                <w:tab w:val="decimal" w:pos="1572"/>
              </w:tabs>
              <w:spacing w:after="0" w:line="240" w:lineRule="auto"/>
              <w:ind w:right="1361"/>
              <w:jc w:val="right"/>
              <w:rPr>
                <w:rFonts w:ascii="Times New Roman" w:hAnsi="Times New Roman" w:cs="Times New Roman"/>
                <w:sz w:val="20"/>
                <w:szCs w:val="20"/>
              </w:rPr>
            </w:pPr>
            <w:r>
              <w:rPr>
                <w:rFonts w:ascii="Times New Roman" w:hAnsi="Times New Roman" w:cs="Times New Roman"/>
                <w:sz w:val="20"/>
                <w:szCs w:val="20"/>
              </w:rPr>
              <w:t>3,214</w:t>
            </w:r>
          </w:p>
        </w:tc>
        <w:tc>
          <w:tcPr>
            <w:tcW w:w="3273" w:type="dxa"/>
            <w:shd w:val="clear" w:color="auto" w:fill="FFD1D1"/>
            <w:vAlign w:val="bottom"/>
          </w:tcPr>
          <w:p w:rsidR="00DD386F" w:rsidRPr="00020D85" w:rsidRDefault="00DD386F">
            <w:pPr>
              <w:jc w:val="right"/>
              <w:rPr>
                <w:rFonts w:ascii="Times New Roman" w:hAnsi="Times New Roman" w:cs="Times New Roman"/>
                <w:sz w:val="20"/>
                <w:szCs w:val="20"/>
              </w:rPr>
            </w:pPr>
            <w:r>
              <w:rPr>
                <w:rFonts w:ascii="Times New Roman" w:hAnsi="Times New Roman" w:cs="Times New Roman"/>
                <w:sz w:val="20"/>
                <w:szCs w:val="20"/>
              </w:rPr>
              <w:t>0,430</w:t>
            </w:r>
          </w:p>
        </w:tc>
      </w:tr>
      <w:tr w:rsidR="00020D85" w:rsidRPr="00F56E8D" w:rsidTr="00DD386F">
        <w:trPr>
          <w:trHeight w:hRule="exact" w:val="284"/>
        </w:trPr>
        <w:tc>
          <w:tcPr>
            <w:tcW w:w="2268" w:type="dxa"/>
            <w:shd w:val="clear" w:color="auto" w:fill="auto"/>
          </w:tcPr>
          <w:p w:rsidR="00020D85" w:rsidRPr="00F56E8D" w:rsidRDefault="00020D85" w:rsidP="00C44794">
            <w:pPr>
              <w:spacing w:after="0" w:line="240" w:lineRule="auto"/>
              <w:jc w:val="both"/>
              <w:rPr>
                <w:rFonts w:ascii="Times New Roman" w:hAnsi="Times New Roman" w:cs="Times New Roman"/>
                <w:sz w:val="20"/>
                <w:szCs w:val="20"/>
              </w:rPr>
            </w:pPr>
            <w:r w:rsidRPr="00F56E8D">
              <w:rPr>
                <w:rFonts w:ascii="Times New Roman" w:hAnsi="Times New Roman" w:cs="Times New Roman"/>
                <w:sz w:val="20"/>
                <w:szCs w:val="20"/>
              </w:rPr>
              <w:t>Prešovský kraj</w:t>
            </w:r>
          </w:p>
        </w:tc>
        <w:tc>
          <w:tcPr>
            <w:tcW w:w="3531" w:type="dxa"/>
            <w:shd w:val="clear" w:color="auto" w:fill="auto"/>
          </w:tcPr>
          <w:p w:rsidR="00020D85" w:rsidRPr="00F56E8D" w:rsidRDefault="00020D85" w:rsidP="00A1627D">
            <w:pPr>
              <w:tabs>
                <w:tab w:val="decimal" w:pos="1572"/>
              </w:tabs>
              <w:spacing w:after="0" w:line="240" w:lineRule="auto"/>
              <w:ind w:right="1361"/>
              <w:jc w:val="right"/>
              <w:rPr>
                <w:rFonts w:ascii="Times New Roman" w:hAnsi="Times New Roman" w:cs="Times New Roman"/>
                <w:sz w:val="20"/>
                <w:szCs w:val="20"/>
              </w:rPr>
            </w:pPr>
            <w:r w:rsidRPr="00F56E8D">
              <w:rPr>
                <w:rFonts w:ascii="Times New Roman" w:hAnsi="Times New Roman" w:cs="Times New Roman"/>
                <w:sz w:val="20"/>
                <w:szCs w:val="20"/>
              </w:rPr>
              <w:t>44,420</w:t>
            </w:r>
          </w:p>
        </w:tc>
        <w:tc>
          <w:tcPr>
            <w:tcW w:w="3273" w:type="dxa"/>
            <w:shd w:val="clear" w:color="auto" w:fill="auto"/>
            <w:vAlign w:val="bottom"/>
          </w:tcPr>
          <w:p w:rsidR="00020D85" w:rsidRPr="00020D85" w:rsidRDefault="00020D85">
            <w:pPr>
              <w:jc w:val="right"/>
              <w:rPr>
                <w:rFonts w:ascii="Times New Roman" w:hAnsi="Times New Roman" w:cs="Times New Roman"/>
                <w:sz w:val="20"/>
                <w:szCs w:val="20"/>
              </w:rPr>
            </w:pPr>
            <w:r w:rsidRPr="00020D85">
              <w:rPr>
                <w:rFonts w:ascii="Times New Roman" w:hAnsi="Times New Roman" w:cs="Times New Roman"/>
                <w:sz w:val="20"/>
                <w:szCs w:val="20"/>
              </w:rPr>
              <w:t>5,942</w:t>
            </w:r>
          </w:p>
        </w:tc>
      </w:tr>
      <w:tr w:rsidR="00DD386F" w:rsidRPr="00F56E8D" w:rsidTr="00712A23">
        <w:trPr>
          <w:trHeight w:hRule="exact" w:val="284"/>
        </w:trPr>
        <w:tc>
          <w:tcPr>
            <w:tcW w:w="2268" w:type="dxa"/>
            <w:shd w:val="clear" w:color="auto" w:fill="FFD1D1"/>
          </w:tcPr>
          <w:p w:rsidR="00DD386F" w:rsidRPr="00F56E8D" w:rsidRDefault="00DD386F" w:rsidP="00712A23">
            <w:pPr>
              <w:spacing w:after="0" w:line="240" w:lineRule="auto"/>
              <w:jc w:val="both"/>
              <w:rPr>
                <w:rFonts w:ascii="Times New Roman" w:hAnsi="Times New Roman" w:cs="Times New Roman"/>
                <w:sz w:val="20"/>
                <w:szCs w:val="20"/>
              </w:rPr>
            </w:pPr>
            <w:r w:rsidRPr="00F56E8D">
              <w:rPr>
                <w:rFonts w:ascii="Times New Roman" w:hAnsi="Times New Roman" w:cs="Times New Roman"/>
                <w:sz w:val="20"/>
                <w:szCs w:val="20"/>
              </w:rPr>
              <w:t>Košický kraj</w:t>
            </w:r>
          </w:p>
        </w:tc>
        <w:tc>
          <w:tcPr>
            <w:tcW w:w="3531" w:type="dxa"/>
            <w:shd w:val="clear" w:color="auto" w:fill="FFD1D1"/>
            <w:vAlign w:val="center"/>
          </w:tcPr>
          <w:p w:rsidR="00DD386F" w:rsidRPr="00F56E8D" w:rsidRDefault="00DD386F" w:rsidP="00712A23">
            <w:pPr>
              <w:tabs>
                <w:tab w:val="decimal" w:pos="1572"/>
              </w:tabs>
              <w:spacing w:after="0" w:line="240" w:lineRule="auto"/>
              <w:ind w:right="1361"/>
              <w:jc w:val="right"/>
              <w:rPr>
                <w:rFonts w:ascii="Times New Roman" w:hAnsi="Times New Roman" w:cs="Times New Roman"/>
                <w:sz w:val="20"/>
                <w:szCs w:val="20"/>
              </w:rPr>
            </w:pPr>
            <w:r w:rsidRPr="00DD386F">
              <w:rPr>
                <w:rFonts w:ascii="Times New Roman" w:hAnsi="Times New Roman" w:cs="Times New Roman"/>
                <w:sz w:val="20"/>
                <w:szCs w:val="20"/>
              </w:rPr>
              <w:t>144,714</w:t>
            </w:r>
          </w:p>
        </w:tc>
        <w:tc>
          <w:tcPr>
            <w:tcW w:w="3273" w:type="dxa"/>
            <w:shd w:val="clear" w:color="auto" w:fill="FFD1D1"/>
            <w:vAlign w:val="bottom"/>
          </w:tcPr>
          <w:p w:rsidR="00DD386F" w:rsidRPr="00020D85" w:rsidRDefault="00DD386F" w:rsidP="00712A23">
            <w:pPr>
              <w:jc w:val="right"/>
              <w:rPr>
                <w:rFonts w:ascii="Times New Roman" w:hAnsi="Times New Roman" w:cs="Times New Roman"/>
                <w:sz w:val="20"/>
                <w:szCs w:val="20"/>
              </w:rPr>
            </w:pPr>
            <w:r w:rsidRPr="00020D85">
              <w:rPr>
                <w:rFonts w:ascii="Times New Roman" w:hAnsi="Times New Roman" w:cs="Times New Roman"/>
                <w:sz w:val="20"/>
                <w:szCs w:val="20"/>
              </w:rPr>
              <w:t>19,559</w:t>
            </w:r>
          </w:p>
        </w:tc>
      </w:tr>
      <w:tr w:rsidR="00DD386F" w:rsidRPr="00F56E8D" w:rsidTr="00070426">
        <w:trPr>
          <w:trHeight w:hRule="exact" w:val="284"/>
        </w:trPr>
        <w:tc>
          <w:tcPr>
            <w:tcW w:w="2268" w:type="dxa"/>
            <w:tcBorders>
              <w:top w:val="single" w:sz="12" w:space="0" w:color="auto"/>
              <w:bottom w:val="single" w:sz="18" w:space="0" w:color="auto"/>
            </w:tcBorders>
            <w:shd w:val="clear" w:color="auto" w:fill="244061"/>
          </w:tcPr>
          <w:p w:rsidR="00DD386F" w:rsidRPr="00070426" w:rsidRDefault="00DD386F" w:rsidP="00C44794">
            <w:pPr>
              <w:spacing w:after="0" w:line="240" w:lineRule="auto"/>
              <w:jc w:val="both"/>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CELKOM</w:t>
            </w:r>
          </w:p>
        </w:tc>
        <w:tc>
          <w:tcPr>
            <w:tcW w:w="3531" w:type="dxa"/>
            <w:tcBorders>
              <w:top w:val="single" w:sz="12" w:space="0" w:color="auto"/>
              <w:bottom w:val="single" w:sz="18" w:space="0" w:color="auto"/>
            </w:tcBorders>
            <w:shd w:val="clear" w:color="auto" w:fill="244061"/>
          </w:tcPr>
          <w:p w:rsidR="00DD386F" w:rsidRPr="00070426" w:rsidRDefault="00DD386F" w:rsidP="00A1627D">
            <w:pPr>
              <w:tabs>
                <w:tab w:val="decimal" w:pos="1572"/>
              </w:tabs>
              <w:spacing w:after="0" w:line="240" w:lineRule="auto"/>
              <w:ind w:right="1361"/>
              <w:jc w:val="right"/>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512,656</w:t>
            </w:r>
          </w:p>
        </w:tc>
        <w:tc>
          <w:tcPr>
            <w:tcW w:w="3273" w:type="dxa"/>
            <w:tcBorders>
              <w:top w:val="single" w:sz="12" w:space="0" w:color="auto"/>
              <w:bottom w:val="single" w:sz="18" w:space="0" w:color="auto"/>
            </w:tcBorders>
            <w:shd w:val="clear" w:color="auto" w:fill="244061"/>
            <w:vAlign w:val="bottom"/>
          </w:tcPr>
          <w:p w:rsidR="00DD386F" w:rsidRPr="00070426" w:rsidRDefault="00DD386F">
            <w:pPr>
              <w:jc w:val="right"/>
              <w:rPr>
                <w:rFonts w:ascii="Times New Roman" w:hAnsi="Times New Roman" w:cs="Times New Roman"/>
                <w:b/>
                <w:color w:val="FFFFFF"/>
                <w:sz w:val="20"/>
                <w:szCs w:val="20"/>
              </w:rPr>
            </w:pPr>
            <w:r w:rsidRPr="00070426">
              <w:rPr>
                <w:rFonts w:ascii="Times New Roman" w:hAnsi="Times New Roman" w:cs="Times New Roman"/>
                <w:b/>
                <w:color w:val="FFFFFF"/>
                <w:sz w:val="20"/>
                <w:szCs w:val="20"/>
              </w:rPr>
              <w:t>68,572</w:t>
            </w:r>
          </w:p>
        </w:tc>
      </w:tr>
    </w:tbl>
    <w:p w:rsidR="00B14850" w:rsidRPr="00F56E8D" w:rsidRDefault="00B14850" w:rsidP="00A1627D">
      <w:pPr>
        <w:spacing w:after="0" w:line="240" w:lineRule="auto"/>
        <w:jc w:val="right"/>
        <w:rPr>
          <w:rFonts w:ascii="Times New Roman" w:hAnsi="Times New Roman" w:cs="Times New Roman"/>
          <w:sz w:val="20"/>
          <w:szCs w:val="20"/>
        </w:rPr>
      </w:pPr>
      <w:r w:rsidRPr="00F56E8D">
        <w:rPr>
          <w:rFonts w:ascii="Times New Roman" w:hAnsi="Times New Roman" w:cs="Times New Roman"/>
          <w:sz w:val="20"/>
          <w:szCs w:val="20"/>
        </w:rPr>
        <w:t>Zdroj: Hydromeliorácie, š.p.</w:t>
      </w:r>
    </w:p>
    <w:p w:rsidR="007E2642" w:rsidRDefault="007E2642" w:rsidP="00655A75">
      <w:pPr>
        <w:tabs>
          <w:tab w:val="left" w:pos="993"/>
        </w:tabs>
        <w:spacing w:after="0" w:line="240" w:lineRule="auto"/>
        <w:ind w:left="993" w:hanging="993"/>
        <w:rPr>
          <w:rFonts w:ascii="Times New Roman" w:hAnsi="Times New Roman" w:cs="Times New Roman"/>
          <w:sz w:val="20"/>
          <w:szCs w:val="20"/>
        </w:rPr>
      </w:pPr>
      <w:bookmarkStart w:id="137" w:name="_Toc393133086"/>
    </w:p>
    <w:p w:rsidR="007E2642" w:rsidRDefault="007E2642" w:rsidP="007C2618">
      <w:pPr>
        <w:tabs>
          <w:tab w:val="left" w:pos="993"/>
        </w:tabs>
        <w:spacing w:after="0" w:line="240" w:lineRule="auto"/>
        <w:rPr>
          <w:rFonts w:ascii="Times New Roman" w:hAnsi="Times New Roman" w:cs="Times New Roman"/>
          <w:sz w:val="20"/>
          <w:szCs w:val="20"/>
        </w:rPr>
      </w:pPr>
    </w:p>
    <w:p w:rsidR="00B14850" w:rsidRDefault="00B14850" w:rsidP="00655A75">
      <w:pPr>
        <w:tabs>
          <w:tab w:val="left" w:pos="993"/>
        </w:tabs>
        <w:spacing w:after="0" w:line="240" w:lineRule="auto"/>
        <w:ind w:left="993" w:hanging="993"/>
        <w:rPr>
          <w:rFonts w:ascii="Times New Roman" w:hAnsi="Times New Roman" w:cs="Times New Roman"/>
          <w:sz w:val="20"/>
          <w:szCs w:val="20"/>
        </w:rPr>
      </w:pPr>
      <w:r w:rsidRPr="00655A75">
        <w:rPr>
          <w:rFonts w:ascii="Times New Roman" w:hAnsi="Times New Roman" w:cs="Times New Roman"/>
          <w:sz w:val="20"/>
          <w:szCs w:val="20"/>
        </w:rPr>
        <w:t xml:space="preserve">Tab. č. </w:t>
      </w:r>
      <w:r w:rsidR="001A06D3" w:rsidRPr="00655A75">
        <w:rPr>
          <w:rFonts w:ascii="Times New Roman" w:hAnsi="Times New Roman" w:cs="Times New Roman"/>
          <w:sz w:val="20"/>
          <w:szCs w:val="20"/>
        </w:rPr>
        <w:t>20</w:t>
      </w:r>
      <w:r w:rsidRPr="00655A75">
        <w:rPr>
          <w:rFonts w:ascii="Times New Roman" w:hAnsi="Times New Roman" w:cs="Times New Roman"/>
          <w:sz w:val="20"/>
          <w:szCs w:val="20"/>
        </w:rPr>
        <w:t xml:space="preserve">: </w:t>
      </w:r>
      <w:r w:rsidR="00655A75">
        <w:rPr>
          <w:rFonts w:ascii="Times New Roman" w:hAnsi="Times New Roman" w:cs="Times New Roman"/>
          <w:sz w:val="20"/>
          <w:szCs w:val="20"/>
        </w:rPr>
        <w:tab/>
      </w:r>
      <w:r w:rsidRPr="00655A75">
        <w:rPr>
          <w:rFonts w:ascii="Times New Roman" w:hAnsi="Times New Roman" w:cs="Times New Roman"/>
          <w:sz w:val="20"/>
          <w:szCs w:val="20"/>
        </w:rPr>
        <w:t>Územné členenie</w:t>
      </w:r>
      <w:r w:rsidR="00215761" w:rsidRPr="00655A75">
        <w:rPr>
          <w:rFonts w:ascii="Times New Roman" w:hAnsi="Times New Roman" w:cs="Times New Roman"/>
          <w:sz w:val="20"/>
          <w:szCs w:val="20"/>
        </w:rPr>
        <w:t xml:space="preserve"> a predbežné náklady na </w:t>
      </w:r>
      <w:r w:rsidRPr="00655A75">
        <w:rPr>
          <w:rFonts w:ascii="Times New Roman" w:hAnsi="Times New Roman" w:cs="Times New Roman"/>
          <w:sz w:val="20"/>
          <w:szCs w:val="20"/>
        </w:rPr>
        <w:t xml:space="preserve"> rekonštrukci</w:t>
      </w:r>
      <w:r w:rsidR="00215761" w:rsidRPr="00655A75">
        <w:rPr>
          <w:rFonts w:ascii="Times New Roman" w:hAnsi="Times New Roman" w:cs="Times New Roman"/>
          <w:sz w:val="20"/>
          <w:szCs w:val="20"/>
        </w:rPr>
        <w:t>e</w:t>
      </w:r>
      <w:r w:rsidRPr="00655A75">
        <w:rPr>
          <w:rFonts w:ascii="Times New Roman" w:hAnsi="Times New Roman" w:cs="Times New Roman"/>
          <w:sz w:val="20"/>
          <w:szCs w:val="20"/>
        </w:rPr>
        <w:t xml:space="preserve"> odvodňovacích čerpacích staníc</w:t>
      </w:r>
      <w:bookmarkEnd w:id="137"/>
      <w:r w:rsidR="00ED4287" w:rsidRPr="00655A75">
        <w:rPr>
          <w:rFonts w:ascii="Times New Roman" w:hAnsi="Times New Roman" w:cs="Times New Roman"/>
          <w:sz w:val="20"/>
          <w:szCs w:val="20"/>
        </w:rPr>
        <w:t xml:space="preserve"> a zabezpečenie mobilných OČS</w:t>
      </w:r>
      <w:r w:rsidR="00215761" w:rsidRPr="00655A75">
        <w:rPr>
          <w:rFonts w:ascii="Times New Roman" w:hAnsi="Times New Roman" w:cs="Times New Roman"/>
          <w:sz w:val="20"/>
          <w:szCs w:val="20"/>
        </w:rPr>
        <w:t xml:space="preserve"> v mil. EUR</w:t>
      </w:r>
    </w:p>
    <w:p w:rsidR="007C2618" w:rsidRPr="00655A75" w:rsidRDefault="007C2618" w:rsidP="00655A75">
      <w:pPr>
        <w:tabs>
          <w:tab w:val="left" w:pos="993"/>
        </w:tabs>
        <w:spacing w:after="0" w:line="240" w:lineRule="auto"/>
        <w:ind w:left="993" w:hanging="993"/>
        <w:rPr>
          <w:rFonts w:ascii="Times New Roman" w:hAnsi="Times New Roman" w:cs="Times New Roman"/>
          <w:sz w:val="20"/>
          <w:szCs w:val="20"/>
        </w:rPr>
      </w:pPr>
    </w:p>
    <w:tbl>
      <w:tblPr>
        <w:tblW w:w="9067" w:type="dxa"/>
        <w:tblInd w:w="108" w:type="dxa"/>
        <w:tblLayout w:type="fixed"/>
        <w:tblLook w:val="00A0" w:firstRow="1" w:lastRow="0" w:firstColumn="1" w:lastColumn="0" w:noHBand="0" w:noVBand="0"/>
      </w:tblPr>
      <w:tblGrid>
        <w:gridCol w:w="1843"/>
        <w:gridCol w:w="2693"/>
        <w:gridCol w:w="2122"/>
        <w:gridCol w:w="2409"/>
      </w:tblGrid>
      <w:tr w:rsidR="00215761" w:rsidRPr="00655A75" w:rsidTr="00070426">
        <w:trPr>
          <w:trHeight w:val="159"/>
        </w:trPr>
        <w:tc>
          <w:tcPr>
            <w:tcW w:w="1843" w:type="dxa"/>
            <w:vMerge w:val="restart"/>
            <w:tcBorders>
              <w:top w:val="single" w:sz="18" w:space="0" w:color="auto"/>
            </w:tcBorders>
            <w:shd w:val="clear" w:color="auto" w:fill="244061"/>
          </w:tcPr>
          <w:p w:rsidR="00215761" w:rsidRPr="00070426" w:rsidRDefault="00215761" w:rsidP="00655A75">
            <w:pPr>
              <w:spacing w:after="0" w:line="240" w:lineRule="auto"/>
              <w:jc w:val="both"/>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Rajón</w:t>
            </w:r>
            <w:r w:rsidRPr="00070426">
              <w:rPr>
                <w:rFonts w:ascii="Times New Roman" w:hAnsi="Times New Roman" w:cs="Times New Roman"/>
                <w:color w:val="FFFFFF"/>
                <w:sz w:val="20"/>
                <w:szCs w:val="20"/>
              </w:rPr>
              <w:t xml:space="preserve"> - kraj</w:t>
            </w:r>
          </w:p>
        </w:tc>
        <w:tc>
          <w:tcPr>
            <w:tcW w:w="4815" w:type="dxa"/>
            <w:gridSpan w:val="2"/>
            <w:tcBorders>
              <w:top w:val="single" w:sz="18" w:space="0" w:color="auto"/>
            </w:tcBorders>
            <w:shd w:val="clear" w:color="auto" w:fill="244061"/>
          </w:tcPr>
          <w:p w:rsidR="00215761" w:rsidRPr="00070426" w:rsidRDefault="00215761" w:rsidP="00655A75">
            <w:pPr>
              <w:tabs>
                <w:tab w:val="decimal" w:pos="1572"/>
              </w:tabs>
              <w:spacing w:after="0" w:line="240" w:lineRule="auto"/>
              <w:ind w:right="-397"/>
              <w:jc w:val="center"/>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Odvodňovacie čerpacie stanice</w:t>
            </w:r>
          </w:p>
        </w:tc>
        <w:tc>
          <w:tcPr>
            <w:tcW w:w="2409" w:type="dxa"/>
            <w:vMerge w:val="restart"/>
            <w:tcBorders>
              <w:top w:val="single" w:sz="18" w:space="0" w:color="auto"/>
              <w:bottom w:val="single" w:sz="12" w:space="0" w:color="auto"/>
            </w:tcBorders>
            <w:shd w:val="clear" w:color="auto" w:fill="244061"/>
          </w:tcPr>
          <w:p w:rsidR="00215761" w:rsidRPr="00070426" w:rsidRDefault="00215761" w:rsidP="00655A75">
            <w:pPr>
              <w:spacing w:after="0" w:line="240" w:lineRule="auto"/>
              <w:jc w:val="center"/>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Predbežné náklady  na rekonštrukcie</w:t>
            </w:r>
          </w:p>
        </w:tc>
      </w:tr>
      <w:tr w:rsidR="000A3E57" w:rsidRPr="00655A75" w:rsidTr="00070426">
        <w:trPr>
          <w:trHeight w:val="140"/>
        </w:trPr>
        <w:tc>
          <w:tcPr>
            <w:tcW w:w="1843" w:type="dxa"/>
            <w:vMerge/>
            <w:tcBorders>
              <w:bottom w:val="single" w:sz="12" w:space="0" w:color="auto"/>
            </w:tcBorders>
            <w:shd w:val="clear" w:color="auto" w:fill="244061"/>
          </w:tcPr>
          <w:p w:rsidR="00215761" w:rsidRPr="00070426" w:rsidRDefault="00215761" w:rsidP="00655A75">
            <w:pPr>
              <w:spacing w:after="0" w:line="240" w:lineRule="auto"/>
              <w:jc w:val="both"/>
              <w:rPr>
                <w:rFonts w:ascii="Times New Roman" w:hAnsi="Times New Roman" w:cs="Times New Roman"/>
                <w:b/>
                <w:bCs/>
                <w:color w:val="FFFFFF"/>
                <w:sz w:val="20"/>
                <w:szCs w:val="20"/>
              </w:rPr>
            </w:pPr>
          </w:p>
        </w:tc>
        <w:tc>
          <w:tcPr>
            <w:tcW w:w="2693" w:type="dxa"/>
            <w:tcBorders>
              <w:bottom w:val="single" w:sz="12" w:space="0" w:color="auto"/>
            </w:tcBorders>
            <w:shd w:val="clear" w:color="auto" w:fill="244061"/>
          </w:tcPr>
          <w:p w:rsidR="00215761" w:rsidRPr="00070426" w:rsidRDefault="00215761" w:rsidP="00655A75">
            <w:pPr>
              <w:spacing w:after="0" w:line="240" w:lineRule="auto"/>
              <w:ind w:right="-340"/>
              <w:jc w:val="center"/>
              <w:rPr>
                <w:rFonts w:ascii="Times New Roman" w:hAnsi="Times New Roman" w:cs="Times New Roman"/>
                <w:bCs/>
                <w:color w:val="FFFFFF"/>
                <w:sz w:val="20"/>
                <w:szCs w:val="20"/>
              </w:rPr>
            </w:pPr>
            <w:r w:rsidRPr="00070426">
              <w:rPr>
                <w:rFonts w:ascii="Times New Roman" w:hAnsi="Times New Roman" w:cs="Times New Roman"/>
                <w:bCs/>
                <w:color w:val="FFFFFF"/>
                <w:sz w:val="20"/>
                <w:szCs w:val="20"/>
              </w:rPr>
              <w:t>stabilné</w:t>
            </w:r>
          </w:p>
        </w:tc>
        <w:tc>
          <w:tcPr>
            <w:tcW w:w="2122" w:type="dxa"/>
            <w:tcBorders>
              <w:bottom w:val="single" w:sz="12" w:space="0" w:color="auto"/>
            </w:tcBorders>
            <w:shd w:val="clear" w:color="auto" w:fill="244061"/>
          </w:tcPr>
          <w:p w:rsidR="00215761" w:rsidRPr="00070426" w:rsidRDefault="00215761" w:rsidP="00655A75">
            <w:pPr>
              <w:spacing w:after="0" w:line="240" w:lineRule="auto"/>
              <w:jc w:val="center"/>
              <w:rPr>
                <w:rFonts w:ascii="Times New Roman" w:hAnsi="Times New Roman" w:cs="Times New Roman"/>
                <w:bCs/>
                <w:color w:val="FFFFFF"/>
                <w:sz w:val="20"/>
                <w:szCs w:val="20"/>
              </w:rPr>
            </w:pPr>
            <w:r w:rsidRPr="00070426">
              <w:rPr>
                <w:rFonts w:ascii="Times New Roman" w:hAnsi="Times New Roman" w:cs="Times New Roman"/>
                <w:bCs/>
                <w:color w:val="FFFFFF"/>
                <w:sz w:val="20"/>
                <w:szCs w:val="20"/>
              </w:rPr>
              <w:t>mobilné</w:t>
            </w:r>
          </w:p>
        </w:tc>
        <w:tc>
          <w:tcPr>
            <w:tcW w:w="2409" w:type="dxa"/>
            <w:vMerge/>
            <w:tcBorders>
              <w:bottom w:val="single" w:sz="12" w:space="0" w:color="auto"/>
            </w:tcBorders>
            <w:shd w:val="clear" w:color="auto" w:fill="244061"/>
          </w:tcPr>
          <w:p w:rsidR="00215761" w:rsidRPr="00655A75" w:rsidRDefault="00215761" w:rsidP="00655A75">
            <w:pPr>
              <w:spacing w:after="0" w:line="240" w:lineRule="auto"/>
              <w:jc w:val="center"/>
              <w:rPr>
                <w:rFonts w:ascii="Times New Roman" w:hAnsi="Times New Roman" w:cs="Times New Roman"/>
                <w:b/>
                <w:bCs/>
                <w:sz w:val="20"/>
                <w:szCs w:val="20"/>
              </w:rPr>
            </w:pPr>
          </w:p>
        </w:tc>
      </w:tr>
      <w:tr w:rsidR="00215761" w:rsidRPr="00655A75" w:rsidTr="00655A75">
        <w:trPr>
          <w:trHeight w:val="159"/>
        </w:trPr>
        <w:tc>
          <w:tcPr>
            <w:tcW w:w="1843" w:type="dxa"/>
            <w:tcBorders>
              <w:top w:val="single" w:sz="12" w:space="0" w:color="auto"/>
            </w:tcBorders>
            <w:shd w:val="clear" w:color="auto" w:fill="auto"/>
          </w:tcPr>
          <w:p w:rsidR="00215761" w:rsidRPr="00655A75" w:rsidRDefault="00215761" w:rsidP="00655A75">
            <w:pPr>
              <w:spacing w:after="0" w:line="240" w:lineRule="auto"/>
              <w:jc w:val="both"/>
              <w:rPr>
                <w:rFonts w:ascii="Times New Roman" w:hAnsi="Times New Roman" w:cs="Times New Roman"/>
                <w:sz w:val="20"/>
                <w:szCs w:val="20"/>
              </w:rPr>
            </w:pPr>
            <w:r w:rsidRPr="00655A75">
              <w:rPr>
                <w:rFonts w:ascii="Times New Roman" w:hAnsi="Times New Roman" w:cs="Times New Roman"/>
                <w:sz w:val="20"/>
                <w:szCs w:val="20"/>
              </w:rPr>
              <w:t xml:space="preserve">Bratislavský </w:t>
            </w:r>
          </w:p>
        </w:tc>
        <w:tc>
          <w:tcPr>
            <w:tcW w:w="2693" w:type="dxa"/>
            <w:tcBorders>
              <w:top w:val="single" w:sz="12" w:space="0" w:color="auto"/>
            </w:tcBorders>
            <w:shd w:val="clear" w:color="auto" w:fill="auto"/>
          </w:tcPr>
          <w:p w:rsidR="00215761" w:rsidRPr="00655A75" w:rsidRDefault="00215761" w:rsidP="00655A75">
            <w:pPr>
              <w:tabs>
                <w:tab w:val="decimal" w:pos="1572"/>
              </w:tabs>
              <w:spacing w:after="0" w:line="240" w:lineRule="auto"/>
              <w:ind w:right="907"/>
              <w:rPr>
                <w:rFonts w:ascii="Times New Roman" w:hAnsi="Times New Roman" w:cs="Times New Roman"/>
                <w:sz w:val="20"/>
                <w:szCs w:val="20"/>
              </w:rPr>
            </w:pPr>
            <w:r w:rsidRPr="00655A75">
              <w:rPr>
                <w:rFonts w:ascii="Times New Roman" w:hAnsi="Times New Roman" w:cs="Times New Roman"/>
                <w:sz w:val="20"/>
                <w:szCs w:val="20"/>
              </w:rPr>
              <w:t>0</w:t>
            </w:r>
          </w:p>
        </w:tc>
        <w:tc>
          <w:tcPr>
            <w:tcW w:w="2122" w:type="dxa"/>
            <w:tcBorders>
              <w:top w:val="single" w:sz="12" w:space="0" w:color="auto"/>
            </w:tcBorders>
            <w:shd w:val="clear" w:color="auto" w:fill="auto"/>
          </w:tcPr>
          <w:p w:rsidR="00215761" w:rsidRPr="00655A75" w:rsidRDefault="00215761" w:rsidP="00655A75">
            <w:pPr>
              <w:tabs>
                <w:tab w:val="decimal" w:pos="1572"/>
              </w:tabs>
              <w:spacing w:after="0" w:line="240" w:lineRule="auto"/>
              <w:ind w:right="907"/>
              <w:rPr>
                <w:rFonts w:ascii="Times New Roman" w:hAnsi="Times New Roman" w:cs="Times New Roman"/>
                <w:sz w:val="20"/>
                <w:szCs w:val="20"/>
              </w:rPr>
            </w:pPr>
            <w:r w:rsidRPr="00655A75">
              <w:rPr>
                <w:rFonts w:ascii="Times New Roman" w:hAnsi="Times New Roman" w:cs="Times New Roman"/>
                <w:sz w:val="20"/>
                <w:szCs w:val="20"/>
              </w:rPr>
              <w:t>0</w:t>
            </w:r>
          </w:p>
        </w:tc>
        <w:tc>
          <w:tcPr>
            <w:tcW w:w="2409" w:type="dxa"/>
            <w:tcBorders>
              <w:top w:val="single" w:sz="12" w:space="0" w:color="auto"/>
            </w:tcBorders>
            <w:shd w:val="clear" w:color="auto" w:fill="auto"/>
          </w:tcPr>
          <w:p w:rsidR="00215761" w:rsidRPr="00655A75" w:rsidRDefault="00215761" w:rsidP="00655A75">
            <w:pPr>
              <w:tabs>
                <w:tab w:val="decimal" w:pos="1572"/>
              </w:tabs>
              <w:spacing w:after="0" w:line="240" w:lineRule="auto"/>
              <w:ind w:right="737"/>
              <w:rPr>
                <w:rFonts w:ascii="Times New Roman" w:hAnsi="Times New Roman" w:cs="Times New Roman"/>
                <w:sz w:val="20"/>
                <w:szCs w:val="20"/>
              </w:rPr>
            </w:pPr>
            <w:r w:rsidRPr="00655A75">
              <w:rPr>
                <w:rFonts w:ascii="Times New Roman" w:hAnsi="Times New Roman" w:cs="Times New Roman"/>
                <w:sz w:val="20"/>
                <w:szCs w:val="20"/>
              </w:rPr>
              <w:t>0,000</w:t>
            </w:r>
          </w:p>
        </w:tc>
      </w:tr>
      <w:tr w:rsidR="00215761" w:rsidRPr="00655A75" w:rsidTr="007C2618">
        <w:trPr>
          <w:trHeight w:val="159"/>
        </w:trPr>
        <w:tc>
          <w:tcPr>
            <w:tcW w:w="1843" w:type="dxa"/>
            <w:shd w:val="clear" w:color="auto" w:fill="FFD1D1"/>
          </w:tcPr>
          <w:p w:rsidR="00215761" w:rsidRPr="00655A75" w:rsidRDefault="00215761" w:rsidP="00655A75">
            <w:pPr>
              <w:spacing w:after="0" w:line="240" w:lineRule="auto"/>
              <w:jc w:val="both"/>
              <w:rPr>
                <w:rFonts w:ascii="Times New Roman" w:hAnsi="Times New Roman" w:cs="Times New Roman"/>
                <w:sz w:val="20"/>
                <w:szCs w:val="20"/>
              </w:rPr>
            </w:pPr>
            <w:r w:rsidRPr="00655A75">
              <w:rPr>
                <w:rFonts w:ascii="Times New Roman" w:hAnsi="Times New Roman" w:cs="Times New Roman"/>
                <w:sz w:val="20"/>
                <w:szCs w:val="20"/>
              </w:rPr>
              <w:t xml:space="preserve">Trnavský </w:t>
            </w:r>
          </w:p>
        </w:tc>
        <w:tc>
          <w:tcPr>
            <w:tcW w:w="2693" w:type="dxa"/>
            <w:shd w:val="clear" w:color="auto" w:fill="FFD1D1"/>
          </w:tcPr>
          <w:p w:rsidR="00215761" w:rsidRPr="00655A75" w:rsidRDefault="00215761" w:rsidP="00655A75">
            <w:pPr>
              <w:tabs>
                <w:tab w:val="decimal" w:pos="1572"/>
              </w:tabs>
              <w:spacing w:after="0" w:line="240" w:lineRule="auto"/>
              <w:ind w:right="907"/>
              <w:rPr>
                <w:rFonts w:ascii="Times New Roman" w:hAnsi="Times New Roman" w:cs="Times New Roman"/>
                <w:sz w:val="20"/>
                <w:szCs w:val="20"/>
              </w:rPr>
            </w:pPr>
            <w:r w:rsidRPr="00655A75">
              <w:rPr>
                <w:rFonts w:ascii="Times New Roman" w:hAnsi="Times New Roman" w:cs="Times New Roman"/>
                <w:sz w:val="20"/>
                <w:szCs w:val="20"/>
              </w:rPr>
              <w:t>0</w:t>
            </w:r>
          </w:p>
        </w:tc>
        <w:tc>
          <w:tcPr>
            <w:tcW w:w="2122" w:type="dxa"/>
            <w:shd w:val="clear" w:color="auto" w:fill="FFD1D1"/>
          </w:tcPr>
          <w:p w:rsidR="00215761" w:rsidRPr="00655A75" w:rsidRDefault="00215761" w:rsidP="00655A75">
            <w:pPr>
              <w:tabs>
                <w:tab w:val="decimal" w:pos="1572"/>
              </w:tabs>
              <w:spacing w:after="0" w:line="240" w:lineRule="auto"/>
              <w:ind w:right="907"/>
              <w:rPr>
                <w:rFonts w:ascii="Times New Roman" w:hAnsi="Times New Roman" w:cs="Times New Roman"/>
                <w:sz w:val="20"/>
                <w:szCs w:val="20"/>
              </w:rPr>
            </w:pPr>
            <w:r w:rsidRPr="00655A75">
              <w:rPr>
                <w:rFonts w:ascii="Times New Roman" w:hAnsi="Times New Roman" w:cs="Times New Roman"/>
                <w:sz w:val="20"/>
                <w:szCs w:val="20"/>
              </w:rPr>
              <w:t>0</w:t>
            </w:r>
          </w:p>
        </w:tc>
        <w:tc>
          <w:tcPr>
            <w:tcW w:w="2409" w:type="dxa"/>
            <w:shd w:val="clear" w:color="auto" w:fill="FFD1D1"/>
          </w:tcPr>
          <w:p w:rsidR="00215761" w:rsidRPr="00655A75" w:rsidRDefault="00215761" w:rsidP="00655A75">
            <w:pPr>
              <w:tabs>
                <w:tab w:val="decimal" w:pos="1572"/>
              </w:tabs>
              <w:spacing w:after="0" w:line="240" w:lineRule="auto"/>
              <w:ind w:right="737"/>
              <w:rPr>
                <w:rFonts w:ascii="Times New Roman" w:hAnsi="Times New Roman" w:cs="Times New Roman"/>
                <w:sz w:val="20"/>
                <w:szCs w:val="20"/>
              </w:rPr>
            </w:pPr>
            <w:r w:rsidRPr="00655A75">
              <w:rPr>
                <w:rFonts w:ascii="Times New Roman" w:hAnsi="Times New Roman" w:cs="Times New Roman"/>
                <w:sz w:val="20"/>
                <w:szCs w:val="20"/>
              </w:rPr>
              <w:t>0,000</w:t>
            </w:r>
          </w:p>
        </w:tc>
      </w:tr>
      <w:tr w:rsidR="00215761" w:rsidRPr="00655A75" w:rsidTr="00655A75">
        <w:trPr>
          <w:trHeight w:val="159"/>
        </w:trPr>
        <w:tc>
          <w:tcPr>
            <w:tcW w:w="1843" w:type="dxa"/>
            <w:shd w:val="clear" w:color="auto" w:fill="auto"/>
          </w:tcPr>
          <w:p w:rsidR="00215761" w:rsidRPr="00655A75" w:rsidRDefault="00215761" w:rsidP="00655A75">
            <w:pPr>
              <w:spacing w:after="0" w:line="240" w:lineRule="auto"/>
              <w:jc w:val="both"/>
              <w:rPr>
                <w:rFonts w:ascii="Times New Roman" w:hAnsi="Times New Roman" w:cs="Times New Roman"/>
                <w:sz w:val="20"/>
                <w:szCs w:val="20"/>
              </w:rPr>
            </w:pPr>
            <w:r w:rsidRPr="00655A75">
              <w:rPr>
                <w:rFonts w:ascii="Times New Roman" w:hAnsi="Times New Roman" w:cs="Times New Roman"/>
                <w:sz w:val="20"/>
                <w:szCs w:val="20"/>
              </w:rPr>
              <w:t xml:space="preserve">Nitriansky </w:t>
            </w:r>
          </w:p>
        </w:tc>
        <w:tc>
          <w:tcPr>
            <w:tcW w:w="2693" w:type="dxa"/>
            <w:shd w:val="clear" w:color="auto" w:fill="auto"/>
          </w:tcPr>
          <w:p w:rsidR="00215761" w:rsidRPr="00655A75" w:rsidRDefault="00215761" w:rsidP="00655A75">
            <w:pPr>
              <w:tabs>
                <w:tab w:val="decimal" w:pos="1572"/>
              </w:tabs>
              <w:spacing w:after="0" w:line="240" w:lineRule="auto"/>
              <w:ind w:right="907"/>
              <w:rPr>
                <w:rFonts w:ascii="Times New Roman" w:hAnsi="Times New Roman" w:cs="Times New Roman"/>
                <w:sz w:val="20"/>
                <w:szCs w:val="20"/>
              </w:rPr>
            </w:pPr>
            <w:r w:rsidRPr="00655A75">
              <w:rPr>
                <w:rFonts w:ascii="Times New Roman" w:hAnsi="Times New Roman" w:cs="Times New Roman"/>
                <w:sz w:val="20"/>
                <w:szCs w:val="20"/>
              </w:rPr>
              <w:t>0</w:t>
            </w:r>
          </w:p>
        </w:tc>
        <w:tc>
          <w:tcPr>
            <w:tcW w:w="2122" w:type="dxa"/>
            <w:shd w:val="clear" w:color="auto" w:fill="auto"/>
          </w:tcPr>
          <w:p w:rsidR="00215761" w:rsidRPr="00655A75" w:rsidRDefault="00215761" w:rsidP="00655A75">
            <w:pPr>
              <w:tabs>
                <w:tab w:val="decimal" w:pos="1572"/>
              </w:tabs>
              <w:spacing w:after="0" w:line="240" w:lineRule="auto"/>
              <w:ind w:right="907"/>
              <w:rPr>
                <w:rFonts w:ascii="Times New Roman" w:hAnsi="Times New Roman" w:cs="Times New Roman"/>
                <w:sz w:val="20"/>
                <w:szCs w:val="20"/>
              </w:rPr>
            </w:pPr>
            <w:r w:rsidRPr="00655A75">
              <w:rPr>
                <w:rFonts w:ascii="Times New Roman" w:hAnsi="Times New Roman" w:cs="Times New Roman"/>
                <w:sz w:val="20"/>
                <w:szCs w:val="20"/>
              </w:rPr>
              <w:t>2</w:t>
            </w:r>
          </w:p>
        </w:tc>
        <w:tc>
          <w:tcPr>
            <w:tcW w:w="2409" w:type="dxa"/>
            <w:shd w:val="clear" w:color="auto" w:fill="auto"/>
          </w:tcPr>
          <w:p w:rsidR="00215761" w:rsidRPr="00655A75" w:rsidRDefault="00215761" w:rsidP="00655A75">
            <w:pPr>
              <w:tabs>
                <w:tab w:val="decimal" w:pos="1572"/>
              </w:tabs>
              <w:spacing w:after="0" w:line="240" w:lineRule="auto"/>
              <w:ind w:right="737"/>
              <w:rPr>
                <w:rFonts w:ascii="Times New Roman" w:hAnsi="Times New Roman" w:cs="Times New Roman"/>
                <w:sz w:val="20"/>
                <w:szCs w:val="20"/>
              </w:rPr>
            </w:pPr>
            <w:r w:rsidRPr="00655A75">
              <w:rPr>
                <w:rFonts w:ascii="Times New Roman" w:hAnsi="Times New Roman" w:cs="Times New Roman"/>
                <w:sz w:val="20"/>
                <w:szCs w:val="20"/>
              </w:rPr>
              <w:t>0,146</w:t>
            </w:r>
          </w:p>
        </w:tc>
      </w:tr>
      <w:tr w:rsidR="00215761" w:rsidRPr="00655A75" w:rsidTr="007C2618">
        <w:trPr>
          <w:trHeight w:val="159"/>
        </w:trPr>
        <w:tc>
          <w:tcPr>
            <w:tcW w:w="1843" w:type="dxa"/>
            <w:shd w:val="clear" w:color="auto" w:fill="FFD1D1"/>
          </w:tcPr>
          <w:p w:rsidR="00215761" w:rsidRPr="00655A75" w:rsidRDefault="00215761" w:rsidP="00655A75">
            <w:pPr>
              <w:spacing w:after="0" w:line="240" w:lineRule="auto"/>
              <w:jc w:val="both"/>
              <w:rPr>
                <w:rFonts w:ascii="Times New Roman" w:hAnsi="Times New Roman" w:cs="Times New Roman"/>
                <w:sz w:val="20"/>
                <w:szCs w:val="20"/>
              </w:rPr>
            </w:pPr>
            <w:r w:rsidRPr="00655A75">
              <w:rPr>
                <w:rFonts w:ascii="Times New Roman" w:hAnsi="Times New Roman" w:cs="Times New Roman"/>
                <w:sz w:val="20"/>
                <w:szCs w:val="20"/>
              </w:rPr>
              <w:t xml:space="preserve">Trenčiansky </w:t>
            </w:r>
          </w:p>
        </w:tc>
        <w:tc>
          <w:tcPr>
            <w:tcW w:w="2693" w:type="dxa"/>
            <w:shd w:val="clear" w:color="auto" w:fill="FFD1D1"/>
          </w:tcPr>
          <w:p w:rsidR="00215761" w:rsidRPr="00655A75" w:rsidRDefault="00215761" w:rsidP="00655A75">
            <w:pPr>
              <w:tabs>
                <w:tab w:val="decimal" w:pos="1572"/>
              </w:tabs>
              <w:spacing w:after="0" w:line="240" w:lineRule="auto"/>
              <w:ind w:right="907"/>
              <w:rPr>
                <w:rFonts w:ascii="Times New Roman" w:hAnsi="Times New Roman" w:cs="Times New Roman"/>
                <w:sz w:val="20"/>
                <w:szCs w:val="20"/>
              </w:rPr>
            </w:pPr>
            <w:r w:rsidRPr="00655A75">
              <w:rPr>
                <w:rFonts w:ascii="Times New Roman" w:hAnsi="Times New Roman" w:cs="Times New Roman"/>
                <w:sz w:val="20"/>
                <w:szCs w:val="20"/>
              </w:rPr>
              <w:t>0</w:t>
            </w:r>
          </w:p>
        </w:tc>
        <w:tc>
          <w:tcPr>
            <w:tcW w:w="2122" w:type="dxa"/>
            <w:shd w:val="clear" w:color="auto" w:fill="FFD1D1"/>
          </w:tcPr>
          <w:p w:rsidR="00215761" w:rsidRPr="00655A75" w:rsidRDefault="00215761" w:rsidP="00655A75">
            <w:pPr>
              <w:tabs>
                <w:tab w:val="decimal" w:pos="1572"/>
              </w:tabs>
              <w:spacing w:after="0" w:line="240" w:lineRule="auto"/>
              <w:ind w:right="907"/>
              <w:rPr>
                <w:rFonts w:ascii="Times New Roman" w:hAnsi="Times New Roman" w:cs="Times New Roman"/>
                <w:sz w:val="20"/>
                <w:szCs w:val="20"/>
              </w:rPr>
            </w:pPr>
            <w:r w:rsidRPr="00655A75">
              <w:rPr>
                <w:rFonts w:ascii="Times New Roman" w:hAnsi="Times New Roman" w:cs="Times New Roman"/>
                <w:sz w:val="20"/>
                <w:szCs w:val="20"/>
              </w:rPr>
              <w:t>0</w:t>
            </w:r>
          </w:p>
        </w:tc>
        <w:tc>
          <w:tcPr>
            <w:tcW w:w="2409" w:type="dxa"/>
            <w:shd w:val="clear" w:color="auto" w:fill="FFD1D1"/>
          </w:tcPr>
          <w:p w:rsidR="00215761" w:rsidRPr="00655A75" w:rsidRDefault="00215761" w:rsidP="00655A75">
            <w:pPr>
              <w:tabs>
                <w:tab w:val="decimal" w:pos="1572"/>
              </w:tabs>
              <w:spacing w:after="0" w:line="240" w:lineRule="auto"/>
              <w:ind w:right="737"/>
              <w:rPr>
                <w:rFonts w:ascii="Times New Roman" w:hAnsi="Times New Roman" w:cs="Times New Roman"/>
                <w:sz w:val="20"/>
                <w:szCs w:val="20"/>
              </w:rPr>
            </w:pPr>
            <w:r w:rsidRPr="00655A75">
              <w:rPr>
                <w:rFonts w:ascii="Times New Roman" w:hAnsi="Times New Roman" w:cs="Times New Roman"/>
                <w:sz w:val="20"/>
                <w:szCs w:val="20"/>
              </w:rPr>
              <w:t>0,000</w:t>
            </w:r>
          </w:p>
        </w:tc>
      </w:tr>
      <w:tr w:rsidR="00215761" w:rsidRPr="00655A75" w:rsidTr="00655A75">
        <w:trPr>
          <w:trHeight w:val="159"/>
        </w:trPr>
        <w:tc>
          <w:tcPr>
            <w:tcW w:w="1843" w:type="dxa"/>
            <w:shd w:val="clear" w:color="auto" w:fill="auto"/>
          </w:tcPr>
          <w:p w:rsidR="00215761" w:rsidRPr="00655A75" w:rsidRDefault="00215761" w:rsidP="00655A75">
            <w:pPr>
              <w:spacing w:after="0" w:line="240" w:lineRule="auto"/>
              <w:jc w:val="both"/>
              <w:rPr>
                <w:rFonts w:ascii="Times New Roman" w:hAnsi="Times New Roman" w:cs="Times New Roman"/>
                <w:sz w:val="20"/>
                <w:szCs w:val="20"/>
              </w:rPr>
            </w:pPr>
            <w:r w:rsidRPr="00655A75">
              <w:rPr>
                <w:rFonts w:ascii="Times New Roman" w:hAnsi="Times New Roman" w:cs="Times New Roman"/>
                <w:sz w:val="20"/>
                <w:szCs w:val="20"/>
              </w:rPr>
              <w:t xml:space="preserve">Banskobystrický </w:t>
            </w:r>
          </w:p>
        </w:tc>
        <w:tc>
          <w:tcPr>
            <w:tcW w:w="2693" w:type="dxa"/>
            <w:shd w:val="clear" w:color="auto" w:fill="auto"/>
          </w:tcPr>
          <w:p w:rsidR="00215761" w:rsidRPr="00655A75" w:rsidRDefault="00215761" w:rsidP="00655A75">
            <w:pPr>
              <w:tabs>
                <w:tab w:val="decimal" w:pos="1572"/>
              </w:tabs>
              <w:spacing w:after="0" w:line="240" w:lineRule="auto"/>
              <w:ind w:right="907"/>
              <w:rPr>
                <w:rFonts w:ascii="Times New Roman" w:hAnsi="Times New Roman" w:cs="Times New Roman"/>
                <w:sz w:val="20"/>
                <w:szCs w:val="20"/>
              </w:rPr>
            </w:pPr>
            <w:r w:rsidRPr="00655A75">
              <w:rPr>
                <w:rFonts w:ascii="Times New Roman" w:hAnsi="Times New Roman" w:cs="Times New Roman"/>
                <w:sz w:val="20"/>
                <w:szCs w:val="20"/>
              </w:rPr>
              <w:t>0</w:t>
            </w:r>
          </w:p>
        </w:tc>
        <w:tc>
          <w:tcPr>
            <w:tcW w:w="2122" w:type="dxa"/>
            <w:shd w:val="clear" w:color="auto" w:fill="auto"/>
          </w:tcPr>
          <w:p w:rsidR="00215761" w:rsidRPr="00655A75" w:rsidRDefault="00215761" w:rsidP="00655A75">
            <w:pPr>
              <w:tabs>
                <w:tab w:val="decimal" w:pos="1572"/>
              </w:tabs>
              <w:spacing w:after="0" w:line="240" w:lineRule="auto"/>
              <w:ind w:right="907"/>
              <w:rPr>
                <w:rFonts w:ascii="Times New Roman" w:hAnsi="Times New Roman" w:cs="Times New Roman"/>
                <w:sz w:val="20"/>
                <w:szCs w:val="20"/>
              </w:rPr>
            </w:pPr>
            <w:r w:rsidRPr="00655A75">
              <w:rPr>
                <w:rFonts w:ascii="Times New Roman" w:hAnsi="Times New Roman" w:cs="Times New Roman"/>
                <w:sz w:val="20"/>
                <w:szCs w:val="20"/>
              </w:rPr>
              <w:t>2</w:t>
            </w:r>
          </w:p>
        </w:tc>
        <w:tc>
          <w:tcPr>
            <w:tcW w:w="2409" w:type="dxa"/>
            <w:shd w:val="clear" w:color="auto" w:fill="auto"/>
          </w:tcPr>
          <w:p w:rsidR="00215761" w:rsidRPr="00655A75" w:rsidRDefault="00215761" w:rsidP="00655A75">
            <w:pPr>
              <w:tabs>
                <w:tab w:val="decimal" w:pos="1572"/>
              </w:tabs>
              <w:spacing w:after="0" w:line="240" w:lineRule="auto"/>
              <w:ind w:right="737"/>
              <w:rPr>
                <w:rFonts w:ascii="Times New Roman" w:hAnsi="Times New Roman" w:cs="Times New Roman"/>
                <w:sz w:val="20"/>
                <w:szCs w:val="20"/>
              </w:rPr>
            </w:pPr>
            <w:r w:rsidRPr="00655A75">
              <w:rPr>
                <w:rFonts w:ascii="Times New Roman" w:hAnsi="Times New Roman" w:cs="Times New Roman"/>
                <w:sz w:val="20"/>
                <w:szCs w:val="20"/>
              </w:rPr>
              <w:t>0,146</w:t>
            </w:r>
          </w:p>
        </w:tc>
      </w:tr>
      <w:tr w:rsidR="00DD386F" w:rsidRPr="00655A75" w:rsidTr="007C2618">
        <w:trPr>
          <w:trHeight w:val="159"/>
        </w:trPr>
        <w:tc>
          <w:tcPr>
            <w:tcW w:w="1843" w:type="dxa"/>
            <w:shd w:val="clear" w:color="auto" w:fill="FFD1D1"/>
          </w:tcPr>
          <w:p w:rsidR="00DD386F" w:rsidRPr="00655A75" w:rsidRDefault="00DD386F" w:rsidP="00655A7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Žilinský</w:t>
            </w:r>
          </w:p>
        </w:tc>
        <w:tc>
          <w:tcPr>
            <w:tcW w:w="2693" w:type="dxa"/>
            <w:shd w:val="clear" w:color="auto" w:fill="FFD1D1"/>
          </w:tcPr>
          <w:p w:rsidR="00DD386F" w:rsidRPr="00655A75" w:rsidRDefault="00DD386F" w:rsidP="00655A75">
            <w:pPr>
              <w:tabs>
                <w:tab w:val="decimal" w:pos="1572"/>
              </w:tabs>
              <w:spacing w:after="0" w:line="240" w:lineRule="auto"/>
              <w:ind w:right="907"/>
              <w:rPr>
                <w:rFonts w:ascii="Times New Roman" w:hAnsi="Times New Roman" w:cs="Times New Roman"/>
                <w:sz w:val="20"/>
                <w:szCs w:val="20"/>
              </w:rPr>
            </w:pPr>
            <w:r>
              <w:rPr>
                <w:rFonts w:ascii="Times New Roman" w:hAnsi="Times New Roman" w:cs="Times New Roman"/>
                <w:sz w:val="20"/>
                <w:szCs w:val="20"/>
              </w:rPr>
              <w:t>0</w:t>
            </w:r>
          </w:p>
        </w:tc>
        <w:tc>
          <w:tcPr>
            <w:tcW w:w="2122" w:type="dxa"/>
            <w:shd w:val="clear" w:color="auto" w:fill="FFD1D1"/>
          </w:tcPr>
          <w:p w:rsidR="00DD386F" w:rsidRPr="00655A75" w:rsidRDefault="00DD386F" w:rsidP="00655A75">
            <w:pPr>
              <w:tabs>
                <w:tab w:val="decimal" w:pos="1572"/>
              </w:tabs>
              <w:spacing w:after="0" w:line="240" w:lineRule="auto"/>
              <w:ind w:right="907"/>
              <w:rPr>
                <w:rFonts w:ascii="Times New Roman" w:hAnsi="Times New Roman" w:cs="Times New Roman"/>
                <w:sz w:val="20"/>
                <w:szCs w:val="20"/>
              </w:rPr>
            </w:pPr>
            <w:r>
              <w:rPr>
                <w:rFonts w:ascii="Times New Roman" w:hAnsi="Times New Roman" w:cs="Times New Roman"/>
                <w:sz w:val="20"/>
                <w:szCs w:val="20"/>
              </w:rPr>
              <w:t>0</w:t>
            </w:r>
          </w:p>
        </w:tc>
        <w:tc>
          <w:tcPr>
            <w:tcW w:w="2409" w:type="dxa"/>
            <w:shd w:val="clear" w:color="auto" w:fill="FFD1D1"/>
          </w:tcPr>
          <w:p w:rsidR="00DD386F" w:rsidRPr="00655A75" w:rsidRDefault="00DD386F" w:rsidP="00655A75">
            <w:pPr>
              <w:tabs>
                <w:tab w:val="decimal" w:pos="1572"/>
              </w:tabs>
              <w:spacing w:after="0" w:line="240" w:lineRule="auto"/>
              <w:ind w:right="737"/>
              <w:rPr>
                <w:rFonts w:ascii="Times New Roman" w:hAnsi="Times New Roman" w:cs="Times New Roman"/>
                <w:sz w:val="20"/>
                <w:szCs w:val="20"/>
              </w:rPr>
            </w:pPr>
            <w:r>
              <w:rPr>
                <w:rFonts w:ascii="Times New Roman" w:hAnsi="Times New Roman" w:cs="Times New Roman"/>
                <w:sz w:val="20"/>
                <w:szCs w:val="20"/>
              </w:rPr>
              <w:t>0,000</w:t>
            </w:r>
          </w:p>
        </w:tc>
      </w:tr>
      <w:tr w:rsidR="00215761" w:rsidRPr="00655A75" w:rsidTr="00DD386F">
        <w:trPr>
          <w:trHeight w:val="159"/>
        </w:trPr>
        <w:tc>
          <w:tcPr>
            <w:tcW w:w="1843" w:type="dxa"/>
            <w:shd w:val="clear" w:color="auto" w:fill="auto"/>
          </w:tcPr>
          <w:p w:rsidR="00215761" w:rsidRPr="00655A75" w:rsidRDefault="00215761" w:rsidP="00655A75">
            <w:pPr>
              <w:spacing w:after="0" w:line="240" w:lineRule="auto"/>
              <w:jc w:val="both"/>
              <w:rPr>
                <w:rFonts w:ascii="Times New Roman" w:hAnsi="Times New Roman" w:cs="Times New Roman"/>
                <w:sz w:val="20"/>
                <w:szCs w:val="20"/>
              </w:rPr>
            </w:pPr>
            <w:r w:rsidRPr="00655A75">
              <w:rPr>
                <w:rFonts w:ascii="Times New Roman" w:hAnsi="Times New Roman" w:cs="Times New Roman"/>
                <w:sz w:val="20"/>
                <w:szCs w:val="20"/>
              </w:rPr>
              <w:t xml:space="preserve">Prešovský </w:t>
            </w:r>
          </w:p>
        </w:tc>
        <w:tc>
          <w:tcPr>
            <w:tcW w:w="2693" w:type="dxa"/>
            <w:shd w:val="clear" w:color="auto" w:fill="auto"/>
          </w:tcPr>
          <w:p w:rsidR="00215761" w:rsidRPr="00655A75" w:rsidRDefault="00215761" w:rsidP="00655A75">
            <w:pPr>
              <w:tabs>
                <w:tab w:val="decimal" w:pos="1572"/>
              </w:tabs>
              <w:spacing w:after="0" w:line="240" w:lineRule="auto"/>
              <w:ind w:right="907"/>
              <w:rPr>
                <w:rFonts w:ascii="Times New Roman" w:hAnsi="Times New Roman" w:cs="Times New Roman"/>
                <w:sz w:val="20"/>
                <w:szCs w:val="20"/>
              </w:rPr>
            </w:pPr>
            <w:r w:rsidRPr="00655A75">
              <w:rPr>
                <w:rFonts w:ascii="Times New Roman" w:hAnsi="Times New Roman" w:cs="Times New Roman"/>
                <w:sz w:val="20"/>
                <w:szCs w:val="20"/>
              </w:rPr>
              <w:t>0</w:t>
            </w:r>
          </w:p>
        </w:tc>
        <w:tc>
          <w:tcPr>
            <w:tcW w:w="2122" w:type="dxa"/>
            <w:shd w:val="clear" w:color="auto" w:fill="auto"/>
          </w:tcPr>
          <w:p w:rsidR="00215761" w:rsidRPr="00655A75" w:rsidRDefault="00215761" w:rsidP="00655A75">
            <w:pPr>
              <w:tabs>
                <w:tab w:val="decimal" w:pos="1572"/>
              </w:tabs>
              <w:spacing w:after="0" w:line="240" w:lineRule="auto"/>
              <w:ind w:right="907"/>
              <w:rPr>
                <w:rFonts w:ascii="Times New Roman" w:hAnsi="Times New Roman" w:cs="Times New Roman"/>
                <w:sz w:val="20"/>
                <w:szCs w:val="20"/>
              </w:rPr>
            </w:pPr>
            <w:r w:rsidRPr="00655A75">
              <w:rPr>
                <w:rFonts w:ascii="Times New Roman" w:hAnsi="Times New Roman" w:cs="Times New Roman"/>
                <w:sz w:val="20"/>
                <w:szCs w:val="20"/>
              </w:rPr>
              <w:t>0</w:t>
            </w:r>
          </w:p>
        </w:tc>
        <w:tc>
          <w:tcPr>
            <w:tcW w:w="2409" w:type="dxa"/>
            <w:shd w:val="clear" w:color="auto" w:fill="auto"/>
          </w:tcPr>
          <w:p w:rsidR="00215761" w:rsidRPr="00655A75" w:rsidRDefault="00215761" w:rsidP="00655A75">
            <w:pPr>
              <w:tabs>
                <w:tab w:val="decimal" w:pos="1572"/>
              </w:tabs>
              <w:spacing w:after="0" w:line="240" w:lineRule="auto"/>
              <w:ind w:right="737"/>
              <w:rPr>
                <w:rFonts w:ascii="Times New Roman" w:hAnsi="Times New Roman" w:cs="Times New Roman"/>
                <w:sz w:val="20"/>
                <w:szCs w:val="20"/>
              </w:rPr>
            </w:pPr>
            <w:r w:rsidRPr="00655A75">
              <w:rPr>
                <w:rFonts w:ascii="Times New Roman" w:hAnsi="Times New Roman" w:cs="Times New Roman"/>
                <w:sz w:val="20"/>
                <w:szCs w:val="20"/>
              </w:rPr>
              <w:t>0,000</w:t>
            </w:r>
          </w:p>
        </w:tc>
      </w:tr>
      <w:tr w:rsidR="00DD386F" w:rsidRPr="00655A75" w:rsidTr="007C2618">
        <w:trPr>
          <w:trHeight w:val="159"/>
        </w:trPr>
        <w:tc>
          <w:tcPr>
            <w:tcW w:w="1843" w:type="dxa"/>
            <w:shd w:val="clear" w:color="auto" w:fill="FFD1D1"/>
          </w:tcPr>
          <w:p w:rsidR="00DD386F" w:rsidRPr="00655A75" w:rsidRDefault="00DD386F" w:rsidP="00712A23">
            <w:pPr>
              <w:spacing w:after="0" w:line="240" w:lineRule="auto"/>
              <w:jc w:val="both"/>
              <w:rPr>
                <w:rFonts w:ascii="Times New Roman" w:hAnsi="Times New Roman" w:cs="Times New Roman"/>
                <w:sz w:val="20"/>
                <w:szCs w:val="20"/>
              </w:rPr>
            </w:pPr>
            <w:r w:rsidRPr="00655A75">
              <w:rPr>
                <w:rFonts w:ascii="Times New Roman" w:hAnsi="Times New Roman" w:cs="Times New Roman"/>
                <w:sz w:val="20"/>
                <w:szCs w:val="20"/>
              </w:rPr>
              <w:t xml:space="preserve">Košický </w:t>
            </w:r>
          </w:p>
        </w:tc>
        <w:tc>
          <w:tcPr>
            <w:tcW w:w="2693" w:type="dxa"/>
            <w:shd w:val="clear" w:color="auto" w:fill="FFD1D1"/>
          </w:tcPr>
          <w:p w:rsidR="00DD386F" w:rsidRPr="00655A75" w:rsidRDefault="00DD386F" w:rsidP="00712A23">
            <w:pPr>
              <w:tabs>
                <w:tab w:val="decimal" w:pos="1572"/>
              </w:tabs>
              <w:spacing w:after="0" w:line="240" w:lineRule="auto"/>
              <w:ind w:right="907"/>
              <w:rPr>
                <w:rFonts w:ascii="Times New Roman" w:hAnsi="Times New Roman" w:cs="Times New Roman"/>
                <w:sz w:val="20"/>
                <w:szCs w:val="20"/>
              </w:rPr>
            </w:pPr>
            <w:r w:rsidRPr="00655A75">
              <w:rPr>
                <w:rFonts w:ascii="Times New Roman" w:hAnsi="Times New Roman" w:cs="Times New Roman"/>
                <w:sz w:val="20"/>
                <w:szCs w:val="20"/>
              </w:rPr>
              <w:t>3</w:t>
            </w:r>
          </w:p>
        </w:tc>
        <w:tc>
          <w:tcPr>
            <w:tcW w:w="2122" w:type="dxa"/>
            <w:shd w:val="clear" w:color="auto" w:fill="FFD1D1"/>
          </w:tcPr>
          <w:p w:rsidR="00DD386F" w:rsidRPr="00655A75" w:rsidRDefault="00DD386F" w:rsidP="00712A23">
            <w:pPr>
              <w:tabs>
                <w:tab w:val="decimal" w:pos="1572"/>
              </w:tabs>
              <w:spacing w:after="0" w:line="240" w:lineRule="auto"/>
              <w:ind w:right="907"/>
              <w:rPr>
                <w:rFonts w:ascii="Times New Roman" w:hAnsi="Times New Roman" w:cs="Times New Roman"/>
                <w:sz w:val="20"/>
                <w:szCs w:val="20"/>
              </w:rPr>
            </w:pPr>
            <w:r w:rsidRPr="00655A75">
              <w:rPr>
                <w:rFonts w:ascii="Times New Roman" w:hAnsi="Times New Roman" w:cs="Times New Roman"/>
                <w:sz w:val="20"/>
                <w:szCs w:val="20"/>
              </w:rPr>
              <w:t>6</w:t>
            </w:r>
          </w:p>
        </w:tc>
        <w:tc>
          <w:tcPr>
            <w:tcW w:w="2409" w:type="dxa"/>
            <w:shd w:val="clear" w:color="auto" w:fill="FFD1D1"/>
          </w:tcPr>
          <w:p w:rsidR="00DD386F" w:rsidRPr="00655A75" w:rsidRDefault="00DD386F" w:rsidP="00712A23">
            <w:pPr>
              <w:tabs>
                <w:tab w:val="decimal" w:pos="1572"/>
              </w:tabs>
              <w:spacing w:after="0" w:line="240" w:lineRule="auto"/>
              <w:ind w:right="737"/>
              <w:rPr>
                <w:rFonts w:ascii="Times New Roman" w:hAnsi="Times New Roman" w:cs="Times New Roman"/>
                <w:sz w:val="20"/>
                <w:szCs w:val="20"/>
              </w:rPr>
            </w:pPr>
            <w:r w:rsidRPr="00655A75">
              <w:rPr>
                <w:rFonts w:ascii="Times New Roman" w:hAnsi="Times New Roman" w:cs="Times New Roman"/>
                <w:sz w:val="20"/>
                <w:szCs w:val="20"/>
              </w:rPr>
              <w:t>1,136</w:t>
            </w:r>
          </w:p>
        </w:tc>
      </w:tr>
      <w:tr w:rsidR="00DD386F" w:rsidRPr="00655A75" w:rsidTr="00070426">
        <w:trPr>
          <w:trHeight w:val="159"/>
        </w:trPr>
        <w:tc>
          <w:tcPr>
            <w:tcW w:w="1843" w:type="dxa"/>
            <w:tcBorders>
              <w:top w:val="single" w:sz="12" w:space="0" w:color="auto"/>
              <w:bottom w:val="single" w:sz="18" w:space="0" w:color="auto"/>
            </w:tcBorders>
            <w:shd w:val="clear" w:color="auto" w:fill="244061"/>
          </w:tcPr>
          <w:p w:rsidR="00DD386F" w:rsidRPr="00070426" w:rsidRDefault="00DD386F" w:rsidP="00655A75">
            <w:pPr>
              <w:spacing w:after="0" w:line="240" w:lineRule="auto"/>
              <w:jc w:val="both"/>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CELKOM</w:t>
            </w:r>
          </w:p>
        </w:tc>
        <w:tc>
          <w:tcPr>
            <w:tcW w:w="2693" w:type="dxa"/>
            <w:tcBorders>
              <w:top w:val="single" w:sz="12" w:space="0" w:color="auto"/>
              <w:bottom w:val="single" w:sz="18" w:space="0" w:color="auto"/>
            </w:tcBorders>
            <w:shd w:val="clear" w:color="auto" w:fill="244061"/>
          </w:tcPr>
          <w:p w:rsidR="00DD386F" w:rsidRPr="00070426" w:rsidRDefault="00DD386F" w:rsidP="00655A75">
            <w:pPr>
              <w:tabs>
                <w:tab w:val="decimal" w:pos="1572"/>
              </w:tabs>
              <w:spacing w:after="0" w:line="240" w:lineRule="auto"/>
              <w:ind w:right="907"/>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3</w:t>
            </w:r>
          </w:p>
        </w:tc>
        <w:tc>
          <w:tcPr>
            <w:tcW w:w="2122" w:type="dxa"/>
            <w:tcBorders>
              <w:top w:val="single" w:sz="12" w:space="0" w:color="auto"/>
              <w:bottom w:val="single" w:sz="18" w:space="0" w:color="auto"/>
            </w:tcBorders>
            <w:shd w:val="clear" w:color="auto" w:fill="244061"/>
          </w:tcPr>
          <w:p w:rsidR="00DD386F" w:rsidRPr="00070426" w:rsidRDefault="00DD386F" w:rsidP="00655A75">
            <w:pPr>
              <w:tabs>
                <w:tab w:val="decimal" w:pos="1572"/>
              </w:tabs>
              <w:spacing w:after="0" w:line="240" w:lineRule="auto"/>
              <w:ind w:right="907"/>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10</w:t>
            </w:r>
          </w:p>
        </w:tc>
        <w:tc>
          <w:tcPr>
            <w:tcW w:w="2409" w:type="dxa"/>
            <w:tcBorders>
              <w:top w:val="single" w:sz="12" w:space="0" w:color="auto"/>
              <w:bottom w:val="single" w:sz="18" w:space="0" w:color="auto"/>
            </w:tcBorders>
            <w:shd w:val="clear" w:color="auto" w:fill="244061"/>
          </w:tcPr>
          <w:p w:rsidR="00DD386F" w:rsidRPr="00070426" w:rsidRDefault="00DD386F" w:rsidP="00655A75">
            <w:pPr>
              <w:tabs>
                <w:tab w:val="decimal" w:pos="1572"/>
              </w:tabs>
              <w:spacing w:after="0" w:line="240" w:lineRule="auto"/>
              <w:ind w:right="737"/>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1,428</w:t>
            </w:r>
          </w:p>
        </w:tc>
      </w:tr>
    </w:tbl>
    <w:p w:rsidR="00363648" w:rsidRDefault="00B14850" w:rsidP="00655A75">
      <w:pPr>
        <w:spacing w:after="0" w:line="240" w:lineRule="auto"/>
        <w:ind w:left="2832" w:firstLine="708"/>
        <w:jc w:val="right"/>
        <w:rPr>
          <w:rFonts w:ascii="Times New Roman" w:hAnsi="Times New Roman" w:cs="Times New Roman"/>
          <w:sz w:val="24"/>
          <w:szCs w:val="24"/>
        </w:rPr>
      </w:pPr>
      <w:r w:rsidRPr="00F56E8D">
        <w:rPr>
          <w:rFonts w:ascii="Times New Roman" w:hAnsi="Times New Roman" w:cs="Times New Roman"/>
          <w:sz w:val="20"/>
          <w:szCs w:val="20"/>
        </w:rPr>
        <w:t>Zdroj: Hydromeliorácie, š.p.</w:t>
      </w:r>
      <w:r w:rsidR="00363648" w:rsidRPr="00363648">
        <w:rPr>
          <w:rFonts w:ascii="Times New Roman" w:hAnsi="Times New Roman" w:cs="Times New Roman"/>
          <w:sz w:val="24"/>
          <w:szCs w:val="24"/>
        </w:rPr>
        <w:t xml:space="preserve"> </w:t>
      </w:r>
    </w:p>
    <w:p w:rsidR="007C2618" w:rsidRDefault="007C2618" w:rsidP="00363648">
      <w:pPr>
        <w:spacing w:after="0" w:line="240" w:lineRule="auto"/>
        <w:jc w:val="both"/>
        <w:rPr>
          <w:rFonts w:ascii="Times New Roman" w:hAnsi="Times New Roman" w:cs="Times New Roman"/>
          <w:sz w:val="24"/>
          <w:szCs w:val="24"/>
        </w:rPr>
      </w:pPr>
    </w:p>
    <w:p w:rsidR="00363648" w:rsidRPr="00F56E8D" w:rsidRDefault="00363648" w:rsidP="003636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Pr="00F56E8D">
        <w:rPr>
          <w:rFonts w:ascii="Times New Roman" w:hAnsi="Times New Roman" w:cs="Times New Roman"/>
          <w:sz w:val="24"/>
          <w:szCs w:val="24"/>
        </w:rPr>
        <w:t>odľa cenových a technických reprezentantov predpokladanýc</w:t>
      </w:r>
      <w:r>
        <w:rPr>
          <w:rFonts w:ascii="Times New Roman" w:hAnsi="Times New Roman" w:cs="Times New Roman"/>
          <w:sz w:val="24"/>
          <w:szCs w:val="24"/>
        </w:rPr>
        <w:t xml:space="preserve">h stavebno-technických opatrení je možné určiť </w:t>
      </w:r>
      <w:r w:rsidR="00E108AA">
        <w:rPr>
          <w:rFonts w:ascii="Times New Roman" w:hAnsi="Times New Roman" w:cs="Times New Roman"/>
          <w:sz w:val="24"/>
          <w:szCs w:val="24"/>
        </w:rPr>
        <w:t xml:space="preserve">len </w:t>
      </w:r>
      <w:r>
        <w:rPr>
          <w:rFonts w:ascii="Times New Roman" w:hAnsi="Times New Roman" w:cs="Times New Roman"/>
          <w:sz w:val="24"/>
          <w:szCs w:val="24"/>
        </w:rPr>
        <w:t>o</w:t>
      </w:r>
      <w:r w:rsidRPr="00F56E8D">
        <w:rPr>
          <w:rFonts w:ascii="Times New Roman" w:hAnsi="Times New Roman" w:cs="Times New Roman"/>
          <w:sz w:val="24"/>
          <w:szCs w:val="24"/>
        </w:rPr>
        <w:t>rientačné investičné náklady na rekonštrukcie</w:t>
      </w:r>
      <w:r>
        <w:rPr>
          <w:rFonts w:ascii="Times New Roman" w:hAnsi="Times New Roman" w:cs="Times New Roman"/>
          <w:sz w:val="24"/>
          <w:szCs w:val="24"/>
        </w:rPr>
        <w:t xml:space="preserve">. </w:t>
      </w:r>
      <w:r w:rsidRPr="00F56E8D">
        <w:rPr>
          <w:rFonts w:ascii="Times New Roman" w:hAnsi="Times New Roman" w:cs="Times New Roman"/>
          <w:sz w:val="24"/>
          <w:szCs w:val="24"/>
        </w:rPr>
        <w:t xml:space="preserve"> Skutočná </w:t>
      </w:r>
      <w:r>
        <w:rPr>
          <w:rFonts w:ascii="Times New Roman" w:hAnsi="Times New Roman" w:cs="Times New Roman"/>
          <w:sz w:val="24"/>
          <w:szCs w:val="24"/>
        </w:rPr>
        <w:t>investícia</w:t>
      </w:r>
      <w:r w:rsidRPr="00F56E8D">
        <w:rPr>
          <w:rFonts w:ascii="Times New Roman" w:hAnsi="Times New Roman" w:cs="Times New Roman"/>
          <w:sz w:val="24"/>
          <w:szCs w:val="24"/>
        </w:rPr>
        <w:t xml:space="preserve"> bude stanovená </w:t>
      </w:r>
      <w:proofErr w:type="spellStart"/>
      <w:r w:rsidRPr="00F56E8D">
        <w:rPr>
          <w:rFonts w:ascii="Times New Roman" w:hAnsi="Times New Roman" w:cs="Times New Roman"/>
          <w:sz w:val="24"/>
          <w:szCs w:val="24"/>
        </w:rPr>
        <w:t>položkovým</w:t>
      </w:r>
      <w:proofErr w:type="spellEnd"/>
      <w:r w:rsidRPr="00F56E8D">
        <w:rPr>
          <w:rFonts w:ascii="Times New Roman" w:hAnsi="Times New Roman" w:cs="Times New Roman"/>
          <w:sz w:val="24"/>
          <w:szCs w:val="24"/>
        </w:rPr>
        <w:t xml:space="preserve"> rozpočtom podľa konkrétnych projektových dokumentácií vychádzajúcich z podrobného zamerania a posúdenia súčasného stavu jednotlivých kanálov.</w:t>
      </w:r>
    </w:p>
    <w:p w:rsidR="00B14850" w:rsidRPr="00F56E8D" w:rsidRDefault="00B14850" w:rsidP="00B14850">
      <w:pPr>
        <w:spacing w:after="0" w:line="240" w:lineRule="auto"/>
        <w:jc w:val="right"/>
        <w:rPr>
          <w:rFonts w:ascii="Times New Roman" w:hAnsi="Times New Roman" w:cs="Times New Roman"/>
          <w:sz w:val="24"/>
          <w:szCs w:val="24"/>
        </w:rPr>
      </w:pPr>
    </w:p>
    <w:p w:rsidR="00B14850" w:rsidRPr="00F56E8D" w:rsidRDefault="00B14850" w:rsidP="00B14850">
      <w:pPr>
        <w:spacing w:after="0" w:line="240" w:lineRule="auto"/>
        <w:jc w:val="both"/>
        <w:rPr>
          <w:rFonts w:ascii="Times New Roman" w:hAnsi="Times New Roman" w:cs="Times New Roman"/>
          <w:sz w:val="24"/>
          <w:szCs w:val="24"/>
        </w:rPr>
      </w:pPr>
      <w:r w:rsidRPr="00F56E8D">
        <w:rPr>
          <w:rFonts w:ascii="Times New Roman" w:hAnsi="Times New Roman" w:cs="Times New Roman"/>
          <w:sz w:val="24"/>
          <w:szCs w:val="24"/>
        </w:rPr>
        <w:t xml:space="preserve">Cieľom tohto návrhu obnovy, rekonštrukcie odvodňovacích systémov je kontrolovateľná úroveň voľnej hladiny vody v kanáloch a </w:t>
      </w:r>
      <w:proofErr w:type="spellStart"/>
      <w:r w:rsidRPr="00F56E8D">
        <w:rPr>
          <w:rFonts w:ascii="Times New Roman" w:hAnsi="Times New Roman" w:cs="Times New Roman"/>
          <w:sz w:val="24"/>
          <w:szCs w:val="24"/>
        </w:rPr>
        <w:t>podpovrchovej</w:t>
      </w:r>
      <w:proofErr w:type="spellEnd"/>
      <w:r w:rsidRPr="00F56E8D">
        <w:rPr>
          <w:rFonts w:ascii="Times New Roman" w:hAnsi="Times New Roman" w:cs="Times New Roman"/>
          <w:sz w:val="24"/>
          <w:szCs w:val="24"/>
        </w:rPr>
        <w:t xml:space="preserve"> (podzemnej) vody, s umožnením využiť  retenčnú kapacitu, blízkosť zdroja vody, využiť odvodňovacie a závlahové procesy k zmierňovaniu negatívnych vplyvov hydrologických extrémov.</w:t>
      </w:r>
    </w:p>
    <w:p w:rsidR="00B14850" w:rsidRPr="00F56E8D" w:rsidRDefault="00B14850" w:rsidP="00B14850">
      <w:pPr>
        <w:spacing w:after="0" w:line="240" w:lineRule="auto"/>
        <w:jc w:val="both"/>
        <w:rPr>
          <w:rFonts w:ascii="Times New Roman" w:hAnsi="Times New Roman" w:cs="Times New Roman"/>
          <w:sz w:val="24"/>
          <w:szCs w:val="24"/>
        </w:rPr>
      </w:pPr>
    </w:p>
    <w:p w:rsidR="00B14850" w:rsidRDefault="00B14850" w:rsidP="00B14850">
      <w:pPr>
        <w:spacing w:after="0" w:line="240" w:lineRule="auto"/>
        <w:jc w:val="both"/>
        <w:rPr>
          <w:rFonts w:ascii="Times New Roman" w:hAnsi="Times New Roman" w:cs="Times New Roman"/>
          <w:sz w:val="24"/>
          <w:szCs w:val="24"/>
        </w:rPr>
      </w:pPr>
      <w:r w:rsidRPr="00F56E8D">
        <w:rPr>
          <w:rFonts w:ascii="Times New Roman" w:hAnsi="Times New Roman" w:cs="Times New Roman"/>
          <w:sz w:val="24"/>
          <w:szCs w:val="24"/>
        </w:rPr>
        <w:t xml:space="preserve">Výrazným zmiernením dopadov záplav, povodní a extrémneho sucha, sa jednoznačne zvýši </w:t>
      </w:r>
      <w:r w:rsidR="00840792" w:rsidRPr="00F56E8D">
        <w:rPr>
          <w:rFonts w:ascii="Times New Roman" w:hAnsi="Times New Roman" w:cs="Times New Roman"/>
          <w:sz w:val="24"/>
          <w:szCs w:val="24"/>
        </w:rPr>
        <w:t>hydrologická</w:t>
      </w:r>
      <w:r w:rsidR="00840792">
        <w:rPr>
          <w:rFonts w:ascii="Times New Roman" w:hAnsi="Times New Roman" w:cs="Times New Roman"/>
          <w:sz w:val="24"/>
          <w:szCs w:val="24"/>
        </w:rPr>
        <w:t>,</w:t>
      </w:r>
      <w:r w:rsidR="00840792" w:rsidRPr="00F56E8D">
        <w:rPr>
          <w:rFonts w:ascii="Times New Roman" w:hAnsi="Times New Roman" w:cs="Times New Roman"/>
          <w:sz w:val="24"/>
          <w:szCs w:val="24"/>
        </w:rPr>
        <w:t xml:space="preserve"> vodohospodárska</w:t>
      </w:r>
      <w:r w:rsidR="00840792">
        <w:rPr>
          <w:rFonts w:ascii="Times New Roman" w:hAnsi="Times New Roman" w:cs="Times New Roman"/>
          <w:sz w:val="24"/>
          <w:szCs w:val="24"/>
        </w:rPr>
        <w:t>,</w:t>
      </w:r>
      <w:r w:rsidR="00840792" w:rsidRPr="00F56E8D">
        <w:rPr>
          <w:rFonts w:ascii="Times New Roman" w:hAnsi="Times New Roman" w:cs="Times New Roman"/>
          <w:sz w:val="24"/>
          <w:szCs w:val="24"/>
        </w:rPr>
        <w:t xml:space="preserve"> potravinová</w:t>
      </w:r>
      <w:r w:rsidR="00840792">
        <w:rPr>
          <w:rFonts w:ascii="Times New Roman" w:hAnsi="Times New Roman" w:cs="Times New Roman"/>
          <w:sz w:val="24"/>
          <w:szCs w:val="24"/>
        </w:rPr>
        <w:t>,</w:t>
      </w:r>
      <w:r w:rsidR="00840792" w:rsidRPr="00F56E8D">
        <w:rPr>
          <w:rFonts w:ascii="Times New Roman" w:hAnsi="Times New Roman" w:cs="Times New Roman"/>
          <w:sz w:val="24"/>
          <w:szCs w:val="24"/>
        </w:rPr>
        <w:t xml:space="preserve"> </w:t>
      </w:r>
      <w:r w:rsidR="00840792">
        <w:rPr>
          <w:rFonts w:ascii="Times New Roman" w:hAnsi="Times New Roman" w:cs="Times New Roman"/>
          <w:sz w:val="24"/>
          <w:szCs w:val="24"/>
        </w:rPr>
        <w:t xml:space="preserve">občianska </w:t>
      </w:r>
      <w:r w:rsidRPr="00F56E8D">
        <w:rPr>
          <w:rFonts w:ascii="Times New Roman" w:hAnsi="Times New Roman" w:cs="Times New Roman"/>
          <w:sz w:val="24"/>
          <w:szCs w:val="24"/>
        </w:rPr>
        <w:t>a bezpečnosť, čo je veľmi významné hlavne v dnešnej a budúcej, nie úplne priaznivej, dynamike klimatických zmien.</w:t>
      </w:r>
      <w:r w:rsidRPr="003122DD">
        <w:rPr>
          <w:rFonts w:ascii="Times New Roman" w:hAnsi="Times New Roman" w:cs="Times New Roman"/>
          <w:sz w:val="24"/>
          <w:szCs w:val="24"/>
        </w:rPr>
        <w:tab/>
      </w:r>
    </w:p>
    <w:p w:rsidR="00B14850" w:rsidRDefault="00B14850" w:rsidP="00C16D08">
      <w:pPr>
        <w:spacing w:after="0" w:line="240" w:lineRule="auto"/>
        <w:jc w:val="both"/>
        <w:rPr>
          <w:rFonts w:ascii="Times New Roman" w:hAnsi="Times New Roman" w:cs="Times New Roman"/>
          <w:sz w:val="24"/>
          <w:szCs w:val="24"/>
        </w:rPr>
      </w:pPr>
    </w:p>
    <w:p w:rsidR="000A3E57" w:rsidRDefault="000A3E57" w:rsidP="00C16D08">
      <w:pPr>
        <w:spacing w:after="0" w:line="240" w:lineRule="auto"/>
        <w:jc w:val="both"/>
        <w:rPr>
          <w:rFonts w:ascii="Times New Roman" w:hAnsi="Times New Roman" w:cs="Times New Roman"/>
          <w:sz w:val="24"/>
          <w:szCs w:val="24"/>
        </w:rPr>
      </w:pPr>
    </w:p>
    <w:p w:rsidR="000A3E57" w:rsidRDefault="000A3E57" w:rsidP="00C16D08">
      <w:pPr>
        <w:spacing w:after="0" w:line="240" w:lineRule="auto"/>
        <w:jc w:val="both"/>
        <w:rPr>
          <w:rFonts w:ascii="Times New Roman" w:hAnsi="Times New Roman" w:cs="Times New Roman"/>
          <w:sz w:val="24"/>
          <w:szCs w:val="24"/>
        </w:rPr>
      </w:pPr>
    </w:p>
    <w:p w:rsidR="00FF02F3" w:rsidRPr="003122DD" w:rsidRDefault="00FF02F3" w:rsidP="00FF02F3">
      <w:pPr>
        <w:pStyle w:val="Nadpis1"/>
        <w:numPr>
          <w:ilvl w:val="0"/>
          <w:numId w:val="24"/>
        </w:numPr>
      </w:pPr>
      <w:bookmarkStart w:id="138" w:name="_Toc394490738"/>
      <w:r w:rsidRPr="003122DD">
        <w:lastRenderedPageBreak/>
        <w:t>Financovanie revitalizácie, údržby a správy optimálnej siete závlahových a odvodňovacích systémov</w:t>
      </w:r>
      <w:bookmarkEnd w:id="138"/>
    </w:p>
    <w:p w:rsidR="00FF02F3" w:rsidRPr="003122DD" w:rsidRDefault="00FF02F3" w:rsidP="00FF02F3">
      <w:pPr>
        <w:pBdr>
          <w:top w:val="single" w:sz="4" w:space="1" w:color="auto"/>
        </w:pBdr>
        <w:spacing w:after="0" w:line="240" w:lineRule="auto"/>
        <w:jc w:val="both"/>
        <w:rPr>
          <w:rFonts w:ascii="Times New Roman" w:hAnsi="Times New Roman" w:cs="Times New Roman"/>
          <w:sz w:val="24"/>
          <w:szCs w:val="24"/>
        </w:rPr>
      </w:pPr>
    </w:p>
    <w:p w:rsidR="00FF02F3" w:rsidRPr="003122DD" w:rsidRDefault="00FF02F3" w:rsidP="00FF02F3">
      <w:pPr>
        <w:spacing w:after="0" w:line="240" w:lineRule="auto"/>
        <w:jc w:val="both"/>
        <w:rPr>
          <w:rFonts w:ascii="Times New Roman" w:hAnsi="Times New Roman" w:cs="Times New Roman"/>
          <w:sz w:val="24"/>
          <w:szCs w:val="24"/>
        </w:rPr>
      </w:pPr>
    </w:p>
    <w:p w:rsidR="00FF02F3" w:rsidRPr="003122DD" w:rsidRDefault="00DD386F" w:rsidP="00DD386F">
      <w:pPr>
        <w:spacing w:after="0" w:line="240" w:lineRule="auto"/>
        <w:jc w:val="both"/>
        <w:rPr>
          <w:rFonts w:ascii="Times New Roman" w:hAnsi="Times New Roman" w:cs="Times New Roman"/>
          <w:sz w:val="24"/>
          <w:szCs w:val="24"/>
        </w:rPr>
      </w:pPr>
      <w:r w:rsidRPr="00DD386F">
        <w:rPr>
          <w:rFonts w:ascii="Times New Roman" w:hAnsi="Times New Roman" w:cs="Times New Roman"/>
          <w:sz w:val="24"/>
          <w:szCs w:val="24"/>
        </w:rPr>
        <w:t xml:space="preserve">Identifikácia optimálnej siete závlah a odvodnenia vychádza z kritického rozsahu závlah </w:t>
      </w:r>
      <w:r>
        <w:rPr>
          <w:rFonts w:ascii="Times New Roman" w:hAnsi="Times New Roman" w:cs="Times New Roman"/>
          <w:sz w:val="24"/>
          <w:szCs w:val="24"/>
        </w:rPr>
        <w:t xml:space="preserve">         </w:t>
      </w:r>
      <w:r w:rsidRPr="00DD386F">
        <w:rPr>
          <w:rFonts w:ascii="Times New Roman" w:hAnsi="Times New Roman" w:cs="Times New Roman"/>
          <w:sz w:val="24"/>
          <w:szCs w:val="24"/>
        </w:rPr>
        <w:t xml:space="preserve">a odvodnenia, ktorý je nevyhnutný na zabezpečenie potrebnej miery potravinovej bezpečnosti. Optimálny rozsah závlah (169 025ha) by mal pokrývať zberové plochy plodín špeciálnej rastlinnej výroby, ktorý by bolo možné zo strany súkromných subjektov s pomocou prostriedkov EÚ </w:t>
      </w:r>
      <w:proofErr w:type="spellStart"/>
      <w:r w:rsidRPr="00DD386F">
        <w:rPr>
          <w:rFonts w:ascii="Times New Roman" w:hAnsi="Times New Roman" w:cs="Times New Roman"/>
          <w:sz w:val="24"/>
          <w:szCs w:val="24"/>
        </w:rPr>
        <w:t>zrevitalizovať</w:t>
      </w:r>
      <w:proofErr w:type="spellEnd"/>
      <w:r w:rsidRPr="00DD386F">
        <w:rPr>
          <w:rFonts w:ascii="Times New Roman" w:hAnsi="Times New Roman" w:cs="Times New Roman"/>
          <w:sz w:val="24"/>
          <w:szCs w:val="24"/>
        </w:rPr>
        <w:t xml:space="preserve">. Optimálny rozsah odvodnenia by mal pozostávať </w:t>
      </w:r>
      <w:r>
        <w:rPr>
          <w:rFonts w:ascii="Times New Roman" w:hAnsi="Times New Roman" w:cs="Times New Roman"/>
          <w:sz w:val="24"/>
          <w:szCs w:val="24"/>
        </w:rPr>
        <w:t xml:space="preserve">                   </w:t>
      </w:r>
      <w:r w:rsidRPr="00DD386F">
        <w:rPr>
          <w:rFonts w:ascii="Times New Roman" w:hAnsi="Times New Roman" w:cs="Times New Roman"/>
          <w:sz w:val="24"/>
          <w:szCs w:val="24"/>
        </w:rPr>
        <w:t>z 12 odvodňovacích čerpacích staníc a 11 mobilných od</w:t>
      </w:r>
      <w:r>
        <w:rPr>
          <w:rFonts w:ascii="Times New Roman" w:hAnsi="Times New Roman" w:cs="Times New Roman"/>
          <w:sz w:val="24"/>
          <w:szCs w:val="24"/>
        </w:rPr>
        <w:t xml:space="preserve">vodňovacích čerpacích staníc               a </w:t>
      </w:r>
      <w:r w:rsidRPr="00DD386F">
        <w:rPr>
          <w:rFonts w:ascii="Times New Roman" w:hAnsi="Times New Roman" w:cs="Times New Roman"/>
          <w:sz w:val="24"/>
          <w:szCs w:val="24"/>
        </w:rPr>
        <w:t>512,656 km komplexne zrekonštruovaných odvodňovacích kanálov.</w:t>
      </w:r>
    </w:p>
    <w:p w:rsidR="00DD386F" w:rsidRDefault="00DD386F" w:rsidP="00FF02F3">
      <w:pPr>
        <w:spacing w:after="0" w:line="240" w:lineRule="auto"/>
        <w:jc w:val="both"/>
        <w:rPr>
          <w:rFonts w:ascii="Times New Roman" w:hAnsi="Times New Roman" w:cs="Times New Roman"/>
          <w:sz w:val="24"/>
          <w:szCs w:val="24"/>
        </w:rPr>
      </w:pPr>
    </w:p>
    <w:p w:rsidR="00FF02F3" w:rsidRDefault="00FF02F3" w:rsidP="00FF02F3">
      <w:pPr>
        <w:spacing w:after="0" w:line="240" w:lineRule="auto"/>
        <w:jc w:val="both"/>
        <w:rPr>
          <w:rFonts w:ascii="Times New Roman" w:hAnsi="Times New Roman" w:cs="Times New Roman"/>
          <w:sz w:val="24"/>
          <w:szCs w:val="24"/>
        </w:rPr>
      </w:pPr>
      <w:r w:rsidRPr="003122DD">
        <w:rPr>
          <w:rFonts w:ascii="Times New Roman" w:hAnsi="Times New Roman" w:cs="Times New Roman"/>
          <w:sz w:val="24"/>
          <w:szCs w:val="24"/>
        </w:rPr>
        <w:t>Ako nevyhnutné sa teda javí:</w:t>
      </w:r>
    </w:p>
    <w:p w:rsidR="00FF02F3" w:rsidRPr="003122DD" w:rsidRDefault="00FF02F3" w:rsidP="00FF02F3">
      <w:pPr>
        <w:spacing w:after="0" w:line="240" w:lineRule="auto"/>
        <w:jc w:val="both"/>
        <w:rPr>
          <w:rFonts w:ascii="Times New Roman" w:hAnsi="Times New Roman" w:cs="Times New Roman"/>
          <w:sz w:val="24"/>
          <w:szCs w:val="24"/>
        </w:rPr>
      </w:pPr>
    </w:p>
    <w:p w:rsidR="00FF02F3" w:rsidRDefault="00FF02F3" w:rsidP="00FF02F3">
      <w:pPr>
        <w:pStyle w:val="Odsekzoznamu1"/>
        <w:numPr>
          <w:ilvl w:val="0"/>
          <w:numId w:val="14"/>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zrevitalizovať</w:t>
      </w:r>
      <w:proofErr w:type="spellEnd"/>
      <w:r>
        <w:rPr>
          <w:rFonts w:ascii="Times New Roman" w:hAnsi="Times New Roman" w:cs="Times New Roman"/>
          <w:sz w:val="24"/>
          <w:szCs w:val="24"/>
        </w:rPr>
        <w:t xml:space="preserve"> </w:t>
      </w:r>
      <w:r w:rsidRPr="003122DD">
        <w:rPr>
          <w:rFonts w:ascii="Times New Roman" w:hAnsi="Times New Roman" w:cs="Times New Roman"/>
          <w:sz w:val="24"/>
          <w:szCs w:val="24"/>
        </w:rPr>
        <w:t>195 závlahových systémov TPC HZZ, a to s ohľadom na zabezpečenie miery potrebnej potravinovej bezpečnosti definovanej v Koncepcii rozvoja pôdohospodárstva SR na roky 2013 – 2020;</w:t>
      </w:r>
    </w:p>
    <w:p w:rsidR="00FF02F3" w:rsidRPr="003122DD" w:rsidRDefault="00FF02F3" w:rsidP="00FF02F3">
      <w:pPr>
        <w:pStyle w:val="Odsekzoznamu1"/>
        <w:spacing w:after="0" w:line="240" w:lineRule="auto"/>
        <w:jc w:val="both"/>
        <w:rPr>
          <w:rFonts w:ascii="Times New Roman" w:hAnsi="Times New Roman" w:cs="Times New Roman"/>
          <w:sz w:val="24"/>
          <w:szCs w:val="24"/>
        </w:rPr>
      </w:pPr>
    </w:p>
    <w:p w:rsidR="00FF02F3" w:rsidRDefault="00FF02F3" w:rsidP="00FF02F3">
      <w:pPr>
        <w:pStyle w:val="Odsekzoznamu1"/>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zrekonštruovať 3</w:t>
      </w:r>
      <w:r w:rsidRPr="003122DD">
        <w:rPr>
          <w:rFonts w:ascii="Times New Roman" w:hAnsi="Times New Roman" w:cs="Times New Roman"/>
          <w:sz w:val="24"/>
          <w:szCs w:val="24"/>
        </w:rPr>
        <w:t xml:space="preserve"> odvodňovac</w:t>
      </w:r>
      <w:r>
        <w:rPr>
          <w:rFonts w:ascii="Times New Roman" w:hAnsi="Times New Roman" w:cs="Times New Roman"/>
          <w:sz w:val="24"/>
          <w:szCs w:val="24"/>
        </w:rPr>
        <w:t>ie</w:t>
      </w:r>
      <w:r w:rsidRPr="003122DD">
        <w:rPr>
          <w:rFonts w:ascii="Times New Roman" w:hAnsi="Times New Roman" w:cs="Times New Roman"/>
          <w:sz w:val="24"/>
          <w:szCs w:val="24"/>
        </w:rPr>
        <w:t xml:space="preserve"> čerpac</w:t>
      </w:r>
      <w:r>
        <w:rPr>
          <w:rFonts w:ascii="Times New Roman" w:hAnsi="Times New Roman" w:cs="Times New Roman"/>
          <w:sz w:val="24"/>
          <w:szCs w:val="24"/>
        </w:rPr>
        <w:t>ie</w:t>
      </w:r>
      <w:r w:rsidRPr="003122DD">
        <w:rPr>
          <w:rFonts w:ascii="Times New Roman" w:hAnsi="Times New Roman" w:cs="Times New Roman"/>
          <w:sz w:val="24"/>
          <w:szCs w:val="24"/>
        </w:rPr>
        <w:t xml:space="preserve"> stan</w:t>
      </w:r>
      <w:r>
        <w:rPr>
          <w:rFonts w:ascii="Times New Roman" w:hAnsi="Times New Roman" w:cs="Times New Roman"/>
          <w:sz w:val="24"/>
          <w:szCs w:val="24"/>
        </w:rPr>
        <w:t>ice</w:t>
      </w:r>
      <w:r w:rsidRPr="00020D85">
        <w:rPr>
          <w:rFonts w:ascii="Times New Roman" w:hAnsi="Times New Roman" w:cs="Times New Roman"/>
          <w:sz w:val="24"/>
          <w:szCs w:val="24"/>
        </w:rPr>
        <w:t>;</w:t>
      </w:r>
      <w:r w:rsidRPr="008C5894">
        <w:rPr>
          <w:rFonts w:ascii="Times New Roman" w:hAnsi="Times New Roman" w:cs="Times New Roman"/>
          <w:sz w:val="24"/>
          <w:szCs w:val="24"/>
          <w:highlight w:val="yellow"/>
        </w:rPr>
        <w:t xml:space="preserve"> </w:t>
      </w:r>
    </w:p>
    <w:p w:rsidR="00FF02F3" w:rsidRPr="00D06CEC" w:rsidRDefault="00FF02F3" w:rsidP="00FF02F3">
      <w:pPr>
        <w:pStyle w:val="Odsekzoznamu1"/>
        <w:spacing w:after="0" w:line="240" w:lineRule="auto"/>
        <w:ind w:left="0"/>
        <w:jc w:val="both"/>
        <w:rPr>
          <w:rFonts w:ascii="Times New Roman" w:hAnsi="Times New Roman" w:cs="Times New Roman"/>
          <w:sz w:val="24"/>
          <w:szCs w:val="24"/>
        </w:rPr>
      </w:pPr>
    </w:p>
    <w:p w:rsidR="00FF02F3" w:rsidRDefault="00FF02F3" w:rsidP="00FF02F3">
      <w:pPr>
        <w:pStyle w:val="Odsekzoznamu1"/>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udržiavať v prevádzkyschopnom stave 10 OČS;</w:t>
      </w:r>
    </w:p>
    <w:p w:rsidR="00FF02F3" w:rsidRPr="00D06CEC" w:rsidRDefault="00FF02F3" w:rsidP="00FF02F3">
      <w:pPr>
        <w:pStyle w:val="Odsekzoznamu1"/>
        <w:spacing w:after="0" w:line="240" w:lineRule="auto"/>
        <w:ind w:left="0"/>
        <w:jc w:val="both"/>
        <w:rPr>
          <w:rFonts w:ascii="Times New Roman" w:hAnsi="Times New Roman" w:cs="Times New Roman"/>
          <w:sz w:val="24"/>
          <w:szCs w:val="24"/>
        </w:rPr>
      </w:pPr>
    </w:p>
    <w:p w:rsidR="00FF02F3" w:rsidRPr="00020D85" w:rsidRDefault="00FF02F3" w:rsidP="00FF02F3">
      <w:pPr>
        <w:pStyle w:val="Odsekzoznamu1"/>
        <w:numPr>
          <w:ilvl w:val="0"/>
          <w:numId w:val="14"/>
        </w:numPr>
        <w:spacing w:after="0" w:line="240" w:lineRule="auto"/>
        <w:jc w:val="both"/>
        <w:rPr>
          <w:rFonts w:ascii="Times New Roman" w:hAnsi="Times New Roman" w:cs="Times New Roman"/>
          <w:sz w:val="24"/>
          <w:szCs w:val="24"/>
        </w:rPr>
      </w:pPr>
      <w:r w:rsidRPr="00020D85">
        <w:rPr>
          <w:rFonts w:ascii="Times New Roman" w:hAnsi="Times New Roman" w:cs="Times New Roman"/>
          <w:sz w:val="24"/>
          <w:szCs w:val="24"/>
        </w:rPr>
        <w:t>zabezpečiť 10 mobilných čerpacích staníc</w:t>
      </w:r>
      <w:r w:rsidR="00020D85">
        <w:rPr>
          <w:rFonts w:ascii="Times New Roman" w:hAnsi="Times New Roman" w:cs="Times New Roman"/>
          <w:sz w:val="24"/>
          <w:szCs w:val="24"/>
        </w:rPr>
        <w:t>,</w:t>
      </w:r>
    </w:p>
    <w:p w:rsidR="00FF02F3" w:rsidRDefault="00FF02F3" w:rsidP="00FF02F3">
      <w:pPr>
        <w:pStyle w:val="Odsekzoznamu1"/>
        <w:spacing w:after="0" w:line="240" w:lineRule="auto"/>
        <w:ind w:left="0"/>
        <w:jc w:val="both"/>
        <w:rPr>
          <w:rFonts w:ascii="Times New Roman" w:hAnsi="Times New Roman" w:cs="Times New Roman"/>
          <w:sz w:val="24"/>
          <w:szCs w:val="24"/>
        </w:rPr>
      </w:pPr>
    </w:p>
    <w:p w:rsidR="00FF02F3" w:rsidRPr="003122DD" w:rsidRDefault="00FF02F3" w:rsidP="00FF02F3">
      <w:pPr>
        <w:pStyle w:val="Odsekzoznamu1"/>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zrekonštruovať </w:t>
      </w:r>
      <w:r w:rsidRPr="003122DD">
        <w:rPr>
          <w:rFonts w:ascii="Times New Roman" w:hAnsi="Times New Roman" w:cs="Times New Roman"/>
          <w:sz w:val="24"/>
          <w:szCs w:val="24"/>
        </w:rPr>
        <w:t xml:space="preserve">sieť odvodňovacích kanálov na dĺžke </w:t>
      </w:r>
      <w:smartTag w:uri="urn:schemas-microsoft-com:office:smarttags" w:element="metricconverter">
        <w:smartTagPr>
          <w:attr w:name="ProductID" w:val="512,656 km"/>
        </w:smartTagPr>
        <w:r w:rsidRPr="003122DD">
          <w:rPr>
            <w:rFonts w:ascii="Times New Roman" w:hAnsi="Times New Roman" w:cs="Times New Roman"/>
            <w:sz w:val="24"/>
            <w:szCs w:val="24"/>
          </w:rPr>
          <w:t>512,656 km</w:t>
        </w:r>
      </w:smartTag>
      <w:r w:rsidRPr="003122DD">
        <w:rPr>
          <w:rFonts w:ascii="Times New Roman" w:hAnsi="Times New Roman" w:cs="Times New Roman"/>
          <w:sz w:val="24"/>
          <w:szCs w:val="24"/>
        </w:rPr>
        <w:t xml:space="preserve">.  </w:t>
      </w:r>
    </w:p>
    <w:p w:rsidR="00FF02F3" w:rsidRPr="003122DD" w:rsidRDefault="00FF02F3" w:rsidP="00FF02F3">
      <w:pPr>
        <w:spacing w:after="0" w:line="240" w:lineRule="auto"/>
        <w:jc w:val="both"/>
        <w:rPr>
          <w:rFonts w:ascii="Times New Roman" w:hAnsi="Times New Roman" w:cs="Times New Roman"/>
          <w:sz w:val="24"/>
          <w:szCs w:val="24"/>
        </w:rPr>
      </w:pPr>
    </w:p>
    <w:p w:rsidR="00FF02F3" w:rsidRDefault="00FF02F3" w:rsidP="00FF02F3">
      <w:pPr>
        <w:spacing w:after="0" w:line="240" w:lineRule="auto"/>
        <w:jc w:val="both"/>
        <w:rPr>
          <w:rFonts w:ascii="Times New Roman" w:hAnsi="Times New Roman" w:cs="Times New Roman"/>
          <w:sz w:val="24"/>
          <w:szCs w:val="24"/>
        </w:rPr>
      </w:pPr>
      <w:r w:rsidRPr="003122DD">
        <w:rPr>
          <w:rFonts w:ascii="Times New Roman" w:hAnsi="Times New Roman" w:cs="Times New Roman"/>
          <w:sz w:val="24"/>
          <w:szCs w:val="24"/>
        </w:rPr>
        <w:t xml:space="preserve">Rekonštrukcia optimálnej siete závlahových systémov TPC HZZ si vyžiada celkové </w:t>
      </w:r>
      <w:r>
        <w:rPr>
          <w:rFonts w:ascii="Times New Roman" w:hAnsi="Times New Roman" w:cs="Times New Roman"/>
          <w:sz w:val="24"/>
          <w:szCs w:val="24"/>
        </w:rPr>
        <w:t xml:space="preserve">investície </w:t>
      </w:r>
      <w:r w:rsidRPr="003122DD">
        <w:rPr>
          <w:rFonts w:ascii="Times New Roman" w:hAnsi="Times New Roman" w:cs="Times New Roman"/>
          <w:sz w:val="24"/>
          <w:szCs w:val="24"/>
        </w:rPr>
        <w:t xml:space="preserve">vo výške cca 68,762 mil. EUR, ktoré môžu </w:t>
      </w:r>
      <w:r>
        <w:rPr>
          <w:rFonts w:ascii="Times New Roman" w:hAnsi="Times New Roman" w:cs="Times New Roman"/>
          <w:sz w:val="24"/>
          <w:szCs w:val="24"/>
        </w:rPr>
        <w:t xml:space="preserve">byť </w:t>
      </w:r>
      <w:proofErr w:type="spellStart"/>
      <w:r>
        <w:rPr>
          <w:rFonts w:ascii="Times New Roman" w:hAnsi="Times New Roman" w:cs="Times New Roman"/>
          <w:sz w:val="24"/>
          <w:szCs w:val="24"/>
        </w:rPr>
        <w:t>prefinancované</w:t>
      </w:r>
      <w:proofErr w:type="spellEnd"/>
      <w:r w:rsidRPr="003122DD">
        <w:rPr>
          <w:rFonts w:ascii="Times New Roman" w:hAnsi="Times New Roman" w:cs="Times New Roman"/>
          <w:sz w:val="24"/>
          <w:szCs w:val="24"/>
        </w:rPr>
        <w:t xml:space="preserve"> z Programu rozvoja vidieka SR</w:t>
      </w:r>
      <w:r>
        <w:rPr>
          <w:rFonts w:ascii="Times New Roman" w:hAnsi="Times New Roman" w:cs="Times New Roman"/>
          <w:sz w:val="24"/>
          <w:szCs w:val="24"/>
        </w:rPr>
        <w:t xml:space="preserve"> na roky 2014 – 2020. Rekonštrukcia odvodnenia si vyžiada finančné prostriedky vo výške 70 mil. EUR. Spolu na </w:t>
      </w:r>
      <w:r w:rsidRPr="003122DD">
        <w:rPr>
          <w:rFonts w:ascii="Times New Roman" w:hAnsi="Times New Roman" w:cs="Times New Roman"/>
          <w:sz w:val="24"/>
          <w:szCs w:val="24"/>
        </w:rPr>
        <w:t>opatrenia</w:t>
      </w:r>
      <w:r>
        <w:rPr>
          <w:rFonts w:ascii="Times New Roman" w:hAnsi="Times New Roman" w:cs="Times New Roman"/>
          <w:sz w:val="24"/>
          <w:szCs w:val="24"/>
        </w:rPr>
        <w:t xml:space="preserve"> hydromelioračných systémov bude potrebných</w:t>
      </w:r>
      <w:r w:rsidRPr="003122DD">
        <w:rPr>
          <w:rFonts w:ascii="Times New Roman" w:hAnsi="Times New Roman" w:cs="Times New Roman"/>
          <w:sz w:val="24"/>
          <w:szCs w:val="24"/>
        </w:rPr>
        <w:t xml:space="preserve"> </w:t>
      </w:r>
      <w:r w:rsidR="00540397">
        <w:rPr>
          <w:rFonts w:ascii="Times New Roman" w:hAnsi="Times New Roman" w:cs="Times New Roman"/>
          <w:sz w:val="24"/>
          <w:szCs w:val="24"/>
        </w:rPr>
        <w:t xml:space="preserve">          </w:t>
      </w:r>
      <w:r w:rsidR="00411C2C">
        <w:rPr>
          <w:rFonts w:ascii="Times New Roman" w:hAnsi="Times New Roman" w:cs="Times New Roman"/>
          <w:sz w:val="24"/>
          <w:szCs w:val="24"/>
        </w:rPr>
        <w:t>138</w:t>
      </w:r>
      <w:r>
        <w:rPr>
          <w:rFonts w:ascii="Times New Roman" w:hAnsi="Times New Roman" w:cs="Times New Roman"/>
          <w:sz w:val="24"/>
          <w:szCs w:val="24"/>
        </w:rPr>
        <w:t>,</w:t>
      </w:r>
      <w:r w:rsidR="00411C2C">
        <w:rPr>
          <w:rFonts w:ascii="Times New Roman" w:hAnsi="Times New Roman" w:cs="Times New Roman"/>
          <w:sz w:val="24"/>
          <w:szCs w:val="24"/>
        </w:rPr>
        <w:t>762</w:t>
      </w:r>
      <w:r w:rsidRPr="003122DD">
        <w:rPr>
          <w:rFonts w:ascii="Times New Roman" w:hAnsi="Times New Roman" w:cs="Times New Roman"/>
          <w:sz w:val="24"/>
          <w:szCs w:val="24"/>
        </w:rPr>
        <w:t xml:space="preserve"> </w:t>
      </w:r>
      <w:r>
        <w:rPr>
          <w:rFonts w:ascii="Times New Roman" w:hAnsi="Times New Roman" w:cs="Times New Roman"/>
          <w:sz w:val="24"/>
          <w:szCs w:val="24"/>
        </w:rPr>
        <w:t>mil</w:t>
      </w:r>
      <w:r w:rsidRPr="003122DD">
        <w:rPr>
          <w:rFonts w:ascii="Times New Roman" w:hAnsi="Times New Roman" w:cs="Times New Roman"/>
          <w:sz w:val="24"/>
          <w:szCs w:val="24"/>
        </w:rPr>
        <w:t xml:space="preserve">. EUR. Uvedené </w:t>
      </w:r>
      <w:r>
        <w:rPr>
          <w:rFonts w:ascii="Times New Roman" w:hAnsi="Times New Roman" w:cs="Times New Roman"/>
          <w:sz w:val="24"/>
          <w:szCs w:val="24"/>
        </w:rPr>
        <w:t>financie</w:t>
      </w:r>
      <w:r w:rsidRPr="003122DD">
        <w:rPr>
          <w:rFonts w:ascii="Times New Roman" w:hAnsi="Times New Roman" w:cs="Times New Roman"/>
          <w:sz w:val="24"/>
          <w:szCs w:val="24"/>
        </w:rPr>
        <w:t xml:space="preserve"> predstavujú jednak nároky na správcu a jednak na užívateľa hydromelioračného majetku. </w:t>
      </w:r>
    </w:p>
    <w:p w:rsidR="00FF02F3" w:rsidRPr="003122DD" w:rsidRDefault="00FF02F3" w:rsidP="00FF02F3">
      <w:pPr>
        <w:spacing w:after="0" w:line="240" w:lineRule="auto"/>
        <w:jc w:val="both"/>
        <w:rPr>
          <w:rFonts w:ascii="Times New Roman" w:hAnsi="Times New Roman" w:cs="Times New Roman"/>
          <w:sz w:val="24"/>
          <w:szCs w:val="24"/>
        </w:rPr>
      </w:pPr>
    </w:p>
    <w:p w:rsidR="00FF02F3" w:rsidRDefault="00FF02F3" w:rsidP="00FF02F3">
      <w:pPr>
        <w:tabs>
          <w:tab w:val="left" w:pos="1134"/>
        </w:tabs>
        <w:spacing w:after="0" w:line="240" w:lineRule="auto"/>
        <w:ind w:left="1134" w:hanging="1134"/>
        <w:rPr>
          <w:rFonts w:ascii="Times New Roman" w:hAnsi="Times New Roman" w:cs="Times New Roman"/>
          <w:sz w:val="20"/>
          <w:szCs w:val="20"/>
        </w:rPr>
      </w:pPr>
      <w:r>
        <w:rPr>
          <w:rFonts w:ascii="Times New Roman" w:hAnsi="Times New Roman" w:cs="Times New Roman"/>
          <w:sz w:val="20"/>
          <w:szCs w:val="20"/>
        </w:rPr>
        <w:t>Tab. č. 2</w:t>
      </w:r>
      <w:r w:rsidR="00AD2A7F">
        <w:rPr>
          <w:rFonts w:ascii="Times New Roman" w:hAnsi="Times New Roman" w:cs="Times New Roman"/>
          <w:sz w:val="20"/>
          <w:szCs w:val="20"/>
        </w:rPr>
        <w:t>1</w:t>
      </w:r>
      <w:r>
        <w:rPr>
          <w:rFonts w:ascii="Times New Roman" w:hAnsi="Times New Roman" w:cs="Times New Roman"/>
          <w:sz w:val="20"/>
          <w:szCs w:val="20"/>
        </w:rPr>
        <w:t xml:space="preserve">:   </w:t>
      </w:r>
      <w:r>
        <w:rPr>
          <w:rFonts w:ascii="Times New Roman" w:hAnsi="Times New Roman" w:cs="Times New Roman"/>
          <w:sz w:val="20"/>
          <w:szCs w:val="20"/>
        </w:rPr>
        <w:tab/>
        <w:t>Potreba</w:t>
      </w:r>
      <w:r w:rsidRPr="003122DD">
        <w:rPr>
          <w:rFonts w:ascii="Times New Roman" w:hAnsi="Times New Roman" w:cs="Times New Roman"/>
          <w:sz w:val="20"/>
          <w:szCs w:val="20"/>
        </w:rPr>
        <w:t xml:space="preserve"> </w:t>
      </w:r>
      <w:r>
        <w:rPr>
          <w:rFonts w:ascii="Times New Roman" w:hAnsi="Times New Roman" w:cs="Times New Roman"/>
          <w:sz w:val="20"/>
          <w:szCs w:val="20"/>
        </w:rPr>
        <w:t>finančných prostriedkov</w:t>
      </w:r>
      <w:r w:rsidRPr="003122DD">
        <w:rPr>
          <w:rFonts w:ascii="Times New Roman" w:hAnsi="Times New Roman" w:cs="Times New Roman"/>
          <w:sz w:val="20"/>
          <w:szCs w:val="20"/>
        </w:rPr>
        <w:t xml:space="preserve"> na revitalizáciu optimálnej siete závlahových a odvodňovacích systémov</w:t>
      </w:r>
      <w:r>
        <w:rPr>
          <w:rFonts w:ascii="Times New Roman" w:hAnsi="Times New Roman" w:cs="Times New Roman"/>
          <w:sz w:val="20"/>
          <w:szCs w:val="20"/>
        </w:rPr>
        <w:t xml:space="preserve"> (kvalifikovaný odhad)</w:t>
      </w:r>
    </w:p>
    <w:p w:rsidR="00FF02F3" w:rsidRDefault="00FF02F3" w:rsidP="00FF02F3">
      <w:pPr>
        <w:spacing w:after="0" w:line="240" w:lineRule="auto"/>
        <w:jc w:val="both"/>
        <w:rPr>
          <w:rFonts w:ascii="Times New Roman" w:hAnsi="Times New Roman" w:cs="Times New Roman"/>
          <w:sz w:val="20"/>
          <w:szCs w:val="20"/>
        </w:rPr>
      </w:pPr>
    </w:p>
    <w:tbl>
      <w:tblPr>
        <w:tblW w:w="9072" w:type="dxa"/>
        <w:tblInd w:w="108" w:type="dxa"/>
        <w:tblLook w:val="00A0" w:firstRow="1" w:lastRow="0" w:firstColumn="1" w:lastColumn="0" w:noHBand="0" w:noVBand="0"/>
      </w:tblPr>
      <w:tblGrid>
        <w:gridCol w:w="2199"/>
        <w:gridCol w:w="1559"/>
        <w:gridCol w:w="1771"/>
        <w:gridCol w:w="1912"/>
        <w:gridCol w:w="1631"/>
      </w:tblGrid>
      <w:tr w:rsidR="00FF02F3" w:rsidRPr="003122DD" w:rsidTr="00070426">
        <w:tc>
          <w:tcPr>
            <w:tcW w:w="2199" w:type="dxa"/>
            <w:vMerge w:val="restart"/>
            <w:tcBorders>
              <w:top w:val="single" w:sz="18" w:space="0" w:color="auto"/>
              <w:right w:val="single" w:sz="12" w:space="0" w:color="auto"/>
            </w:tcBorders>
            <w:shd w:val="clear" w:color="auto" w:fill="244061"/>
          </w:tcPr>
          <w:p w:rsidR="00FF02F3" w:rsidRPr="00070426" w:rsidRDefault="00FF02F3" w:rsidP="00FF02F3">
            <w:pPr>
              <w:spacing w:after="0" w:line="240" w:lineRule="auto"/>
              <w:jc w:val="both"/>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v EUR</w:t>
            </w:r>
          </w:p>
        </w:tc>
        <w:tc>
          <w:tcPr>
            <w:tcW w:w="1559" w:type="dxa"/>
            <w:vMerge w:val="restart"/>
            <w:tcBorders>
              <w:top w:val="single" w:sz="18" w:space="0" w:color="auto"/>
              <w:right w:val="single" w:sz="12" w:space="0" w:color="auto"/>
            </w:tcBorders>
            <w:shd w:val="clear" w:color="auto" w:fill="244061"/>
          </w:tcPr>
          <w:p w:rsidR="00FF02F3" w:rsidRPr="00070426" w:rsidRDefault="00FF02F3" w:rsidP="00FF02F3">
            <w:pPr>
              <w:spacing w:after="0" w:line="240" w:lineRule="auto"/>
              <w:jc w:val="center"/>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Potreba finančných prostriedkov</w:t>
            </w:r>
          </w:p>
        </w:tc>
        <w:tc>
          <w:tcPr>
            <w:tcW w:w="5314" w:type="dxa"/>
            <w:gridSpan w:val="3"/>
            <w:tcBorders>
              <w:top w:val="single" w:sz="18" w:space="0" w:color="auto"/>
              <w:left w:val="single" w:sz="12" w:space="0" w:color="auto"/>
              <w:bottom w:val="single" w:sz="4" w:space="0" w:color="auto"/>
            </w:tcBorders>
            <w:shd w:val="clear" w:color="auto" w:fill="244061"/>
            <w:vAlign w:val="center"/>
          </w:tcPr>
          <w:p w:rsidR="00FF02F3" w:rsidRPr="00070426" w:rsidRDefault="00FF02F3" w:rsidP="00FF02F3">
            <w:pPr>
              <w:spacing w:after="0" w:line="240" w:lineRule="auto"/>
              <w:jc w:val="center"/>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ZDROJE FINANCOVANIA</w:t>
            </w:r>
          </w:p>
        </w:tc>
      </w:tr>
      <w:tr w:rsidR="00714A83" w:rsidRPr="003122DD" w:rsidTr="00070426">
        <w:tc>
          <w:tcPr>
            <w:tcW w:w="2199" w:type="dxa"/>
            <w:vMerge/>
            <w:tcBorders>
              <w:bottom w:val="single" w:sz="12" w:space="0" w:color="auto"/>
              <w:right w:val="single" w:sz="12" w:space="0" w:color="auto"/>
            </w:tcBorders>
            <w:shd w:val="clear" w:color="auto" w:fill="244061"/>
          </w:tcPr>
          <w:p w:rsidR="00FF02F3" w:rsidRPr="00070426" w:rsidRDefault="00FF02F3" w:rsidP="00FF02F3">
            <w:pPr>
              <w:spacing w:after="0" w:line="240" w:lineRule="auto"/>
              <w:jc w:val="both"/>
              <w:rPr>
                <w:rFonts w:ascii="Times New Roman" w:hAnsi="Times New Roman" w:cs="Times New Roman"/>
                <w:b/>
                <w:bCs/>
                <w:color w:val="FFFFFF"/>
                <w:sz w:val="20"/>
                <w:szCs w:val="20"/>
              </w:rPr>
            </w:pPr>
          </w:p>
        </w:tc>
        <w:tc>
          <w:tcPr>
            <w:tcW w:w="1559" w:type="dxa"/>
            <w:vMerge/>
            <w:tcBorders>
              <w:bottom w:val="single" w:sz="12" w:space="0" w:color="auto"/>
              <w:right w:val="single" w:sz="12" w:space="0" w:color="auto"/>
            </w:tcBorders>
            <w:shd w:val="clear" w:color="auto" w:fill="244061"/>
          </w:tcPr>
          <w:p w:rsidR="00FF02F3" w:rsidRPr="00070426" w:rsidRDefault="00FF02F3" w:rsidP="00FF02F3">
            <w:pPr>
              <w:spacing w:after="0" w:line="240" w:lineRule="auto"/>
              <w:jc w:val="center"/>
              <w:rPr>
                <w:rFonts w:ascii="Times New Roman" w:hAnsi="Times New Roman" w:cs="Times New Roman"/>
                <w:b/>
                <w:bCs/>
                <w:color w:val="FFFFFF"/>
                <w:sz w:val="20"/>
                <w:szCs w:val="20"/>
              </w:rPr>
            </w:pPr>
          </w:p>
        </w:tc>
        <w:tc>
          <w:tcPr>
            <w:tcW w:w="1771" w:type="dxa"/>
            <w:tcBorders>
              <w:top w:val="single" w:sz="4" w:space="0" w:color="auto"/>
              <w:left w:val="single" w:sz="12" w:space="0" w:color="auto"/>
              <w:bottom w:val="single" w:sz="12" w:space="0" w:color="auto"/>
              <w:right w:val="single" w:sz="8" w:space="0" w:color="auto"/>
            </w:tcBorders>
            <w:shd w:val="clear" w:color="auto" w:fill="244061"/>
          </w:tcPr>
          <w:p w:rsidR="00FF02F3" w:rsidRPr="00070426" w:rsidRDefault="00FF02F3" w:rsidP="00FF02F3">
            <w:pPr>
              <w:spacing w:after="0" w:line="240" w:lineRule="auto"/>
              <w:jc w:val="center"/>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Verejné výdavky (EU+ŠR)</w:t>
            </w:r>
          </w:p>
        </w:tc>
        <w:tc>
          <w:tcPr>
            <w:tcW w:w="1912" w:type="dxa"/>
            <w:tcBorders>
              <w:top w:val="single" w:sz="4" w:space="0" w:color="auto"/>
              <w:left w:val="single" w:sz="8" w:space="0" w:color="auto"/>
              <w:bottom w:val="single" w:sz="12" w:space="0" w:color="auto"/>
              <w:right w:val="single" w:sz="8" w:space="0" w:color="auto"/>
            </w:tcBorders>
            <w:shd w:val="clear" w:color="auto" w:fill="244061"/>
          </w:tcPr>
          <w:p w:rsidR="00FF02F3" w:rsidRPr="00070426" w:rsidRDefault="00FF02F3" w:rsidP="00FF02F3">
            <w:pPr>
              <w:spacing w:after="0" w:line="240" w:lineRule="auto"/>
              <w:jc w:val="center"/>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Spolufinancovanie žiadateľa</w:t>
            </w:r>
          </w:p>
        </w:tc>
        <w:tc>
          <w:tcPr>
            <w:tcW w:w="1631" w:type="dxa"/>
            <w:tcBorders>
              <w:top w:val="single" w:sz="4" w:space="0" w:color="auto"/>
              <w:left w:val="single" w:sz="8" w:space="0" w:color="auto"/>
              <w:bottom w:val="single" w:sz="12" w:space="0" w:color="auto"/>
            </w:tcBorders>
            <w:shd w:val="clear" w:color="auto" w:fill="244061"/>
          </w:tcPr>
          <w:p w:rsidR="00FF02F3" w:rsidRPr="00070426" w:rsidRDefault="00FF02F3" w:rsidP="00FF02F3">
            <w:pPr>
              <w:spacing w:after="0" w:line="240" w:lineRule="auto"/>
              <w:jc w:val="center"/>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CELKOM</w:t>
            </w:r>
          </w:p>
        </w:tc>
      </w:tr>
      <w:tr w:rsidR="00FF02F3" w:rsidRPr="003122DD" w:rsidTr="007C2618">
        <w:tc>
          <w:tcPr>
            <w:tcW w:w="2199" w:type="dxa"/>
            <w:tcBorders>
              <w:top w:val="single" w:sz="12" w:space="0" w:color="auto"/>
              <w:bottom w:val="single" w:sz="8" w:space="0" w:color="auto"/>
              <w:right w:val="single" w:sz="12" w:space="0" w:color="auto"/>
            </w:tcBorders>
            <w:shd w:val="clear" w:color="auto" w:fill="FFD1D1"/>
          </w:tcPr>
          <w:p w:rsidR="00FF02F3" w:rsidRPr="003122DD" w:rsidRDefault="00FF02F3" w:rsidP="00FF02F3">
            <w:pPr>
              <w:spacing w:after="0" w:line="240" w:lineRule="auto"/>
              <w:rPr>
                <w:rFonts w:ascii="Times New Roman" w:hAnsi="Times New Roman" w:cs="Times New Roman"/>
                <w:sz w:val="20"/>
                <w:szCs w:val="20"/>
              </w:rPr>
            </w:pPr>
            <w:r>
              <w:rPr>
                <w:rFonts w:ascii="Times New Roman" w:hAnsi="Times New Roman" w:cs="Times New Roman"/>
                <w:sz w:val="20"/>
                <w:szCs w:val="20"/>
              </w:rPr>
              <w:t>ODVODNENIE</w:t>
            </w:r>
          </w:p>
        </w:tc>
        <w:tc>
          <w:tcPr>
            <w:tcW w:w="1559" w:type="dxa"/>
            <w:tcBorders>
              <w:top w:val="single" w:sz="12" w:space="0" w:color="auto"/>
              <w:bottom w:val="single" w:sz="8" w:space="0" w:color="auto"/>
              <w:right w:val="single" w:sz="12" w:space="0" w:color="auto"/>
            </w:tcBorders>
            <w:shd w:val="clear" w:color="auto" w:fill="FFD1D1"/>
          </w:tcPr>
          <w:p w:rsidR="00FF02F3" w:rsidRPr="003122DD" w:rsidRDefault="00FF02F3" w:rsidP="00FF02F3">
            <w:pPr>
              <w:tabs>
                <w:tab w:val="decimal" w:pos="1222"/>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70 000 </w:t>
            </w:r>
            <w:proofErr w:type="spellStart"/>
            <w:r>
              <w:rPr>
                <w:rFonts w:ascii="Times New Roman" w:hAnsi="Times New Roman" w:cs="Times New Roman"/>
                <w:sz w:val="20"/>
                <w:szCs w:val="20"/>
              </w:rPr>
              <w:t>000</w:t>
            </w:r>
            <w:proofErr w:type="spellEnd"/>
          </w:p>
        </w:tc>
        <w:tc>
          <w:tcPr>
            <w:tcW w:w="1771" w:type="dxa"/>
            <w:tcBorders>
              <w:top w:val="single" w:sz="12" w:space="0" w:color="auto"/>
              <w:left w:val="single" w:sz="12" w:space="0" w:color="auto"/>
              <w:bottom w:val="single" w:sz="8" w:space="0" w:color="auto"/>
              <w:right w:val="single" w:sz="8" w:space="0" w:color="auto"/>
            </w:tcBorders>
            <w:shd w:val="clear" w:color="auto" w:fill="FFD1D1"/>
            <w:vAlign w:val="center"/>
          </w:tcPr>
          <w:p w:rsidR="00FF02F3" w:rsidRPr="003122DD" w:rsidRDefault="00FF02F3" w:rsidP="00FF02F3">
            <w:pPr>
              <w:tabs>
                <w:tab w:val="decimal" w:pos="131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70 000 </w:t>
            </w:r>
            <w:proofErr w:type="spellStart"/>
            <w:r>
              <w:rPr>
                <w:rFonts w:ascii="Times New Roman" w:hAnsi="Times New Roman" w:cs="Times New Roman"/>
                <w:sz w:val="20"/>
                <w:szCs w:val="20"/>
              </w:rPr>
              <w:t>000</w:t>
            </w:r>
            <w:proofErr w:type="spellEnd"/>
          </w:p>
        </w:tc>
        <w:tc>
          <w:tcPr>
            <w:tcW w:w="1912" w:type="dxa"/>
            <w:tcBorders>
              <w:top w:val="single" w:sz="12" w:space="0" w:color="auto"/>
              <w:left w:val="single" w:sz="8" w:space="0" w:color="auto"/>
              <w:bottom w:val="single" w:sz="8" w:space="0" w:color="auto"/>
              <w:right w:val="single" w:sz="8" w:space="0" w:color="auto"/>
            </w:tcBorders>
            <w:shd w:val="clear" w:color="auto" w:fill="FFD1D1"/>
            <w:vAlign w:val="center"/>
          </w:tcPr>
          <w:p w:rsidR="00FF02F3" w:rsidRPr="003122DD" w:rsidRDefault="00FF02F3" w:rsidP="00FF02F3">
            <w:pPr>
              <w:tabs>
                <w:tab w:val="decimal" w:pos="1310"/>
              </w:tabs>
              <w:spacing w:after="0" w:line="240" w:lineRule="auto"/>
              <w:rPr>
                <w:rFonts w:ascii="Times New Roman" w:hAnsi="Times New Roman" w:cs="Times New Roman"/>
                <w:sz w:val="20"/>
                <w:szCs w:val="20"/>
              </w:rPr>
            </w:pPr>
            <w:r>
              <w:rPr>
                <w:rFonts w:ascii="Times New Roman" w:hAnsi="Times New Roman" w:cs="Times New Roman"/>
                <w:sz w:val="20"/>
                <w:szCs w:val="20"/>
              </w:rPr>
              <w:t>0</w:t>
            </w:r>
          </w:p>
        </w:tc>
        <w:tc>
          <w:tcPr>
            <w:tcW w:w="1631" w:type="dxa"/>
            <w:tcBorders>
              <w:top w:val="single" w:sz="12" w:space="0" w:color="auto"/>
              <w:left w:val="single" w:sz="8" w:space="0" w:color="auto"/>
              <w:bottom w:val="single" w:sz="8" w:space="0" w:color="auto"/>
            </w:tcBorders>
            <w:shd w:val="clear" w:color="auto" w:fill="FFD1D1"/>
            <w:vAlign w:val="center"/>
          </w:tcPr>
          <w:p w:rsidR="00FF02F3" w:rsidRPr="003122DD" w:rsidRDefault="00FF02F3" w:rsidP="007C2618">
            <w:pPr>
              <w:tabs>
                <w:tab w:val="decimal" w:pos="1310"/>
              </w:tabs>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70 000 </w:t>
            </w:r>
            <w:proofErr w:type="spellStart"/>
            <w:r>
              <w:rPr>
                <w:rFonts w:ascii="Times New Roman" w:hAnsi="Times New Roman" w:cs="Times New Roman"/>
                <w:sz w:val="20"/>
                <w:szCs w:val="20"/>
              </w:rPr>
              <w:t>000</w:t>
            </w:r>
            <w:proofErr w:type="spellEnd"/>
          </w:p>
        </w:tc>
      </w:tr>
      <w:tr w:rsidR="00FF02F3" w:rsidRPr="003122DD" w:rsidTr="007C2618">
        <w:tc>
          <w:tcPr>
            <w:tcW w:w="2199" w:type="dxa"/>
            <w:tcBorders>
              <w:top w:val="single" w:sz="8" w:space="0" w:color="auto"/>
              <w:right w:val="single" w:sz="12" w:space="0" w:color="auto"/>
            </w:tcBorders>
          </w:tcPr>
          <w:p w:rsidR="00FF02F3" w:rsidRPr="003122DD" w:rsidRDefault="00FF02F3" w:rsidP="00FF02F3">
            <w:pPr>
              <w:spacing w:after="0" w:line="240" w:lineRule="auto"/>
              <w:rPr>
                <w:rFonts w:ascii="Times New Roman" w:hAnsi="Times New Roman" w:cs="Times New Roman"/>
                <w:sz w:val="20"/>
                <w:szCs w:val="20"/>
              </w:rPr>
            </w:pPr>
            <w:r w:rsidRPr="003122DD">
              <w:rPr>
                <w:rFonts w:ascii="Times New Roman" w:hAnsi="Times New Roman" w:cs="Times New Roman"/>
                <w:sz w:val="20"/>
                <w:szCs w:val="20"/>
              </w:rPr>
              <w:t>Hydromelioračné kanále</w:t>
            </w:r>
          </w:p>
        </w:tc>
        <w:tc>
          <w:tcPr>
            <w:tcW w:w="1559" w:type="dxa"/>
            <w:tcBorders>
              <w:top w:val="single" w:sz="8" w:space="0" w:color="auto"/>
              <w:right w:val="single" w:sz="12" w:space="0" w:color="auto"/>
            </w:tcBorders>
          </w:tcPr>
          <w:p w:rsidR="00FF02F3" w:rsidRPr="003122DD" w:rsidRDefault="00FF02F3" w:rsidP="00FF02F3">
            <w:pPr>
              <w:tabs>
                <w:tab w:val="decimal" w:pos="1222"/>
              </w:tabs>
              <w:spacing w:after="0" w:line="240" w:lineRule="auto"/>
              <w:rPr>
                <w:rFonts w:ascii="Times New Roman" w:hAnsi="Times New Roman" w:cs="Times New Roman"/>
                <w:sz w:val="20"/>
                <w:szCs w:val="20"/>
              </w:rPr>
            </w:pPr>
          </w:p>
        </w:tc>
        <w:tc>
          <w:tcPr>
            <w:tcW w:w="1771" w:type="dxa"/>
            <w:tcBorders>
              <w:top w:val="single" w:sz="8" w:space="0" w:color="auto"/>
              <w:left w:val="single" w:sz="12" w:space="0" w:color="auto"/>
              <w:right w:val="single" w:sz="8" w:space="0" w:color="auto"/>
            </w:tcBorders>
            <w:vAlign w:val="center"/>
          </w:tcPr>
          <w:p w:rsidR="00FF02F3" w:rsidRPr="003122DD" w:rsidRDefault="00FF02F3" w:rsidP="00FF02F3">
            <w:pPr>
              <w:tabs>
                <w:tab w:val="decimal" w:pos="1310"/>
              </w:tabs>
              <w:spacing w:after="0" w:line="240" w:lineRule="auto"/>
              <w:rPr>
                <w:rFonts w:ascii="Times New Roman" w:hAnsi="Times New Roman" w:cs="Times New Roman"/>
                <w:sz w:val="20"/>
                <w:szCs w:val="20"/>
              </w:rPr>
            </w:pPr>
            <w:r>
              <w:rPr>
                <w:rFonts w:ascii="Times New Roman" w:hAnsi="Times New Roman" w:cs="Times New Roman"/>
                <w:sz w:val="20"/>
                <w:szCs w:val="20"/>
              </w:rPr>
              <w:t>68 572 000</w:t>
            </w:r>
          </w:p>
        </w:tc>
        <w:tc>
          <w:tcPr>
            <w:tcW w:w="1912" w:type="dxa"/>
            <w:tcBorders>
              <w:top w:val="single" w:sz="8" w:space="0" w:color="auto"/>
              <w:left w:val="single" w:sz="8" w:space="0" w:color="auto"/>
              <w:right w:val="single" w:sz="8" w:space="0" w:color="auto"/>
            </w:tcBorders>
            <w:vAlign w:val="center"/>
          </w:tcPr>
          <w:p w:rsidR="00FF02F3" w:rsidRPr="003122DD" w:rsidRDefault="00FF02F3" w:rsidP="00FF02F3">
            <w:pPr>
              <w:tabs>
                <w:tab w:val="decimal" w:pos="1310"/>
              </w:tabs>
              <w:spacing w:after="0" w:line="240" w:lineRule="auto"/>
              <w:rPr>
                <w:rFonts w:ascii="Times New Roman" w:hAnsi="Times New Roman" w:cs="Times New Roman"/>
                <w:sz w:val="20"/>
                <w:szCs w:val="20"/>
              </w:rPr>
            </w:pPr>
            <w:r w:rsidRPr="003122DD">
              <w:rPr>
                <w:rFonts w:ascii="Times New Roman" w:hAnsi="Times New Roman" w:cs="Times New Roman"/>
                <w:sz w:val="20"/>
                <w:szCs w:val="20"/>
              </w:rPr>
              <w:t>0</w:t>
            </w:r>
          </w:p>
        </w:tc>
        <w:tc>
          <w:tcPr>
            <w:tcW w:w="1631" w:type="dxa"/>
            <w:tcBorders>
              <w:top w:val="single" w:sz="8" w:space="0" w:color="auto"/>
              <w:left w:val="single" w:sz="8" w:space="0" w:color="auto"/>
            </w:tcBorders>
            <w:vAlign w:val="center"/>
          </w:tcPr>
          <w:p w:rsidR="00FF02F3" w:rsidRPr="003122DD" w:rsidRDefault="00FF02F3" w:rsidP="007C2618">
            <w:pPr>
              <w:tabs>
                <w:tab w:val="decimal" w:pos="1310"/>
              </w:tabs>
              <w:spacing w:after="0" w:line="240" w:lineRule="auto"/>
              <w:jc w:val="right"/>
              <w:rPr>
                <w:rFonts w:ascii="Times New Roman" w:hAnsi="Times New Roman" w:cs="Times New Roman"/>
                <w:sz w:val="20"/>
                <w:szCs w:val="20"/>
              </w:rPr>
            </w:pPr>
            <w:r>
              <w:rPr>
                <w:rFonts w:ascii="Times New Roman" w:hAnsi="Times New Roman" w:cs="Times New Roman"/>
                <w:sz w:val="20"/>
                <w:szCs w:val="20"/>
              </w:rPr>
              <w:t>68 572 000</w:t>
            </w:r>
          </w:p>
        </w:tc>
      </w:tr>
      <w:tr w:rsidR="00FF02F3" w:rsidRPr="003122DD" w:rsidTr="007C2618">
        <w:tc>
          <w:tcPr>
            <w:tcW w:w="2199" w:type="dxa"/>
            <w:tcBorders>
              <w:right w:val="single" w:sz="12" w:space="0" w:color="auto"/>
            </w:tcBorders>
            <w:shd w:val="clear" w:color="auto" w:fill="auto"/>
          </w:tcPr>
          <w:p w:rsidR="00FF02F3" w:rsidRPr="003122DD" w:rsidRDefault="00FF02F3" w:rsidP="00FF02F3">
            <w:pPr>
              <w:spacing w:after="0" w:line="240" w:lineRule="auto"/>
              <w:rPr>
                <w:rFonts w:ascii="Times New Roman" w:hAnsi="Times New Roman" w:cs="Times New Roman"/>
                <w:sz w:val="20"/>
                <w:szCs w:val="20"/>
              </w:rPr>
            </w:pPr>
            <w:r w:rsidRPr="003122DD">
              <w:rPr>
                <w:rFonts w:ascii="Times New Roman" w:hAnsi="Times New Roman" w:cs="Times New Roman"/>
                <w:sz w:val="20"/>
                <w:szCs w:val="20"/>
              </w:rPr>
              <w:t>Odvodňovacie čerpacie stanice</w:t>
            </w:r>
          </w:p>
        </w:tc>
        <w:tc>
          <w:tcPr>
            <w:tcW w:w="1559" w:type="dxa"/>
            <w:tcBorders>
              <w:right w:val="single" w:sz="12" w:space="0" w:color="auto"/>
            </w:tcBorders>
            <w:shd w:val="clear" w:color="auto" w:fill="auto"/>
          </w:tcPr>
          <w:p w:rsidR="00FF02F3" w:rsidRPr="003122DD" w:rsidRDefault="00FF02F3" w:rsidP="00FF02F3">
            <w:pPr>
              <w:tabs>
                <w:tab w:val="decimal" w:pos="1222"/>
              </w:tabs>
              <w:spacing w:after="0" w:line="240" w:lineRule="auto"/>
              <w:rPr>
                <w:rFonts w:ascii="Times New Roman" w:hAnsi="Times New Roman" w:cs="Times New Roman"/>
                <w:sz w:val="20"/>
                <w:szCs w:val="20"/>
              </w:rPr>
            </w:pPr>
          </w:p>
        </w:tc>
        <w:tc>
          <w:tcPr>
            <w:tcW w:w="1771" w:type="dxa"/>
            <w:tcBorders>
              <w:left w:val="single" w:sz="12" w:space="0" w:color="auto"/>
              <w:right w:val="single" w:sz="8" w:space="0" w:color="auto"/>
            </w:tcBorders>
            <w:shd w:val="clear" w:color="auto" w:fill="auto"/>
            <w:vAlign w:val="center"/>
          </w:tcPr>
          <w:p w:rsidR="00FF02F3" w:rsidRPr="003122DD" w:rsidRDefault="00FF02F3" w:rsidP="00FF02F3">
            <w:pPr>
              <w:tabs>
                <w:tab w:val="decimal" w:pos="1310"/>
              </w:tabs>
              <w:spacing w:after="0" w:line="240" w:lineRule="auto"/>
              <w:rPr>
                <w:rFonts w:ascii="Times New Roman" w:hAnsi="Times New Roman" w:cs="Times New Roman"/>
                <w:sz w:val="20"/>
                <w:szCs w:val="20"/>
              </w:rPr>
            </w:pPr>
            <w:r w:rsidRPr="0046597A">
              <w:rPr>
                <w:rFonts w:ascii="Times New Roman" w:hAnsi="Times New Roman" w:cs="Times New Roman"/>
                <w:sz w:val="20"/>
                <w:szCs w:val="20"/>
              </w:rPr>
              <w:t>1 428 000</w:t>
            </w:r>
          </w:p>
        </w:tc>
        <w:tc>
          <w:tcPr>
            <w:tcW w:w="1912" w:type="dxa"/>
            <w:tcBorders>
              <w:left w:val="single" w:sz="8" w:space="0" w:color="auto"/>
              <w:right w:val="single" w:sz="8" w:space="0" w:color="auto"/>
            </w:tcBorders>
            <w:shd w:val="clear" w:color="auto" w:fill="auto"/>
            <w:vAlign w:val="center"/>
          </w:tcPr>
          <w:p w:rsidR="00FF02F3" w:rsidRPr="003122DD" w:rsidRDefault="00FF02F3" w:rsidP="00FF02F3">
            <w:pPr>
              <w:tabs>
                <w:tab w:val="decimal" w:pos="1310"/>
              </w:tabs>
              <w:spacing w:after="0" w:line="240" w:lineRule="auto"/>
              <w:rPr>
                <w:rFonts w:ascii="Times New Roman" w:hAnsi="Times New Roman" w:cs="Times New Roman"/>
                <w:sz w:val="20"/>
                <w:szCs w:val="20"/>
              </w:rPr>
            </w:pPr>
            <w:r w:rsidRPr="003122DD">
              <w:rPr>
                <w:rFonts w:ascii="Times New Roman" w:hAnsi="Times New Roman" w:cs="Times New Roman"/>
                <w:sz w:val="20"/>
                <w:szCs w:val="20"/>
              </w:rPr>
              <w:t>0</w:t>
            </w:r>
          </w:p>
        </w:tc>
        <w:tc>
          <w:tcPr>
            <w:tcW w:w="1631" w:type="dxa"/>
            <w:tcBorders>
              <w:left w:val="single" w:sz="8" w:space="0" w:color="auto"/>
            </w:tcBorders>
            <w:shd w:val="clear" w:color="auto" w:fill="auto"/>
            <w:vAlign w:val="center"/>
          </w:tcPr>
          <w:p w:rsidR="00FF02F3" w:rsidRPr="003122DD" w:rsidRDefault="00FF02F3" w:rsidP="007C2618">
            <w:pPr>
              <w:spacing w:after="0" w:line="240" w:lineRule="auto"/>
              <w:jc w:val="right"/>
              <w:rPr>
                <w:rFonts w:ascii="Times New Roman" w:hAnsi="Times New Roman" w:cs="Times New Roman"/>
                <w:sz w:val="20"/>
                <w:szCs w:val="20"/>
              </w:rPr>
            </w:pPr>
            <w:r w:rsidRPr="003122DD">
              <w:rPr>
                <w:rFonts w:ascii="Times New Roman" w:hAnsi="Times New Roman" w:cs="Times New Roman"/>
                <w:sz w:val="20"/>
                <w:szCs w:val="20"/>
              </w:rPr>
              <w:t>1 428 000</w:t>
            </w:r>
          </w:p>
        </w:tc>
      </w:tr>
      <w:tr w:rsidR="00FF02F3" w:rsidRPr="003122DD" w:rsidTr="007C2618">
        <w:tc>
          <w:tcPr>
            <w:tcW w:w="2199" w:type="dxa"/>
            <w:tcBorders>
              <w:top w:val="single" w:sz="8" w:space="0" w:color="auto"/>
              <w:bottom w:val="single" w:sz="12" w:space="0" w:color="auto"/>
              <w:right w:val="single" w:sz="12" w:space="0" w:color="auto"/>
            </w:tcBorders>
            <w:shd w:val="clear" w:color="auto" w:fill="FFD1D1"/>
          </w:tcPr>
          <w:p w:rsidR="00FF02F3" w:rsidRPr="003122DD" w:rsidRDefault="00FF02F3" w:rsidP="00FF02F3">
            <w:pPr>
              <w:spacing w:after="0" w:line="240" w:lineRule="auto"/>
              <w:rPr>
                <w:rFonts w:ascii="Times New Roman" w:hAnsi="Times New Roman" w:cs="Times New Roman"/>
                <w:sz w:val="20"/>
                <w:szCs w:val="20"/>
              </w:rPr>
            </w:pPr>
            <w:r>
              <w:rPr>
                <w:rFonts w:ascii="Times New Roman" w:hAnsi="Times New Roman" w:cs="Times New Roman"/>
                <w:sz w:val="20"/>
                <w:szCs w:val="20"/>
              </w:rPr>
              <w:t>ZÁVLAHY</w:t>
            </w:r>
            <w:r w:rsidRPr="003122DD">
              <w:rPr>
                <w:rFonts w:ascii="Times New Roman" w:hAnsi="Times New Roman" w:cs="Times New Roman"/>
                <w:sz w:val="20"/>
                <w:szCs w:val="20"/>
              </w:rPr>
              <w:t xml:space="preserve"> </w:t>
            </w:r>
          </w:p>
        </w:tc>
        <w:tc>
          <w:tcPr>
            <w:tcW w:w="1559" w:type="dxa"/>
            <w:tcBorders>
              <w:top w:val="single" w:sz="8" w:space="0" w:color="auto"/>
              <w:bottom w:val="single" w:sz="12" w:space="0" w:color="auto"/>
              <w:right w:val="single" w:sz="12" w:space="0" w:color="auto"/>
            </w:tcBorders>
            <w:shd w:val="clear" w:color="auto" w:fill="FFD1D1"/>
          </w:tcPr>
          <w:p w:rsidR="00FF02F3" w:rsidRDefault="00FF02F3" w:rsidP="00FF02F3">
            <w:pPr>
              <w:tabs>
                <w:tab w:val="decimal" w:pos="1222"/>
              </w:tabs>
              <w:spacing w:after="0" w:line="240" w:lineRule="auto"/>
              <w:rPr>
                <w:rFonts w:ascii="Times New Roman" w:hAnsi="Times New Roman" w:cs="Times New Roman"/>
                <w:sz w:val="20"/>
                <w:szCs w:val="20"/>
              </w:rPr>
            </w:pPr>
            <w:r>
              <w:rPr>
                <w:rFonts w:ascii="Times New Roman" w:hAnsi="Times New Roman" w:cs="Times New Roman"/>
                <w:sz w:val="20"/>
                <w:szCs w:val="20"/>
              </w:rPr>
              <w:t>68 762 000</w:t>
            </w:r>
          </w:p>
        </w:tc>
        <w:tc>
          <w:tcPr>
            <w:tcW w:w="1771" w:type="dxa"/>
            <w:tcBorders>
              <w:top w:val="single" w:sz="8" w:space="0" w:color="auto"/>
              <w:left w:val="single" w:sz="12" w:space="0" w:color="auto"/>
              <w:bottom w:val="single" w:sz="12" w:space="0" w:color="auto"/>
              <w:right w:val="single" w:sz="8" w:space="0" w:color="auto"/>
            </w:tcBorders>
            <w:shd w:val="clear" w:color="auto" w:fill="FFD1D1"/>
            <w:vAlign w:val="center"/>
          </w:tcPr>
          <w:p w:rsidR="00FF02F3" w:rsidRPr="003122DD" w:rsidRDefault="00FF02F3" w:rsidP="00FF02F3">
            <w:pPr>
              <w:tabs>
                <w:tab w:val="decimal" w:pos="1310"/>
              </w:tabs>
              <w:spacing w:after="0" w:line="240" w:lineRule="auto"/>
              <w:rPr>
                <w:rFonts w:ascii="Times New Roman" w:hAnsi="Times New Roman" w:cs="Times New Roman"/>
                <w:sz w:val="20"/>
                <w:szCs w:val="20"/>
              </w:rPr>
            </w:pPr>
            <w:r>
              <w:rPr>
                <w:rFonts w:ascii="Times New Roman" w:hAnsi="Times New Roman" w:cs="Times New Roman"/>
                <w:sz w:val="20"/>
                <w:szCs w:val="20"/>
              </w:rPr>
              <w:t>30 942 9</w:t>
            </w:r>
            <w:r w:rsidRPr="003122DD">
              <w:rPr>
                <w:rFonts w:ascii="Times New Roman" w:hAnsi="Times New Roman" w:cs="Times New Roman"/>
                <w:sz w:val="20"/>
                <w:szCs w:val="20"/>
              </w:rPr>
              <w:t>00</w:t>
            </w:r>
          </w:p>
        </w:tc>
        <w:tc>
          <w:tcPr>
            <w:tcW w:w="1912" w:type="dxa"/>
            <w:tcBorders>
              <w:top w:val="single" w:sz="8" w:space="0" w:color="auto"/>
              <w:left w:val="single" w:sz="8" w:space="0" w:color="auto"/>
              <w:bottom w:val="single" w:sz="12" w:space="0" w:color="auto"/>
              <w:right w:val="single" w:sz="8" w:space="0" w:color="auto"/>
            </w:tcBorders>
            <w:shd w:val="clear" w:color="auto" w:fill="FFD1D1"/>
            <w:vAlign w:val="center"/>
          </w:tcPr>
          <w:p w:rsidR="00FF02F3" w:rsidRPr="003122DD" w:rsidRDefault="00FF02F3" w:rsidP="00FF02F3">
            <w:pPr>
              <w:tabs>
                <w:tab w:val="decimal" w:pos="1310"/>
              </w:tabs>
              <w:spacing w:after="0" w:line="240" w:lineRule="auto"/>
              <w:rPr>
                <w:rFonts w:ascii="Times New Roman" w:hAnsi="Times New Roman" w:cs="Times New Roman"/>
                <w:sz w:val="20"/>
                <w:szCs w:val="20"/>
              </w:rPr>
            </w:pPr>
            <w:r>
              <w:rPr>
                <w:rFonts w:ascii="Times New Roman" w:hAnsi="Times New Roman" w:cs="Times New Roman"/>
                <w:sz w:val="20"/>
                <w:szCs w:val="20"/>
              </w:rPr>
              <w:t>37 </w:t>
            </w:r>
            <w:r w:rsidRPr="003122DD">
              <w:rPr>
                <w:rFonts w:ascii="Times New Roman" w:hAnsi="Times New Roman" w:cs="Times New Roman"/>
                <w:sz w:val="20"/>
                <w:szCs w:val="20"/>
              </w:rPr>
              <w:t>81</w:t>
            </w:r>
            <w:r>
              <w:rPr>
                <w:rFonts w:ascii="Times New Roman" w:hAnsi="Times New Roman" w:cs="Times New Roman"/>
                <w:sz w:val="20"/>
                <w:szCs w:val="20"/>
              </w:rPr>
              <w:t>9 1</w:t>
            </w:r>
            <w:r w:rsidRPr="003122DD">
              <w:rPr>
                <w:rFonts w:ascii="Times New Roman" w:hAnsi="Times New Roman" w:cs="Times New Roman"/>
                <w:sz w:val="20"/>
                <w:szCs w:val="20"/>
              </w:rPr>
              <w:t>00</w:t>
            </w:r>
          </w:p>
        </w:tc>
        <w:tc>
          <w:tcPr>
            <w:tcW w:w="1631" w:type="dxa"/>
            <w:tcBorders>
              <w:top w:val="single" w:sz="8" w:space="0" w:color="auto"/>
              <w:left w:val="single" w:sz="8" w:space="0" w:color="auto"/>
              <w:bottom w:val="single" w:sz="12" w:space="0" w:color="auto"/>
            </w:tcBorders>
            <w:shd w:val="clear" w:color="auto" w:fill="FFD1D1"/>
            <w:vAlign w:val="center"/>
          </w:tcPr>
          <w:p w:rsidR="00FF02F3" w:rsidRPr="003122DD" w:rsidRDefault="00FF02F3" w:rsidP="007C2618">
            <w:pPr>
              <w:tabs>
                <w:tab w:val="decimal" w:pos="1310"/>
              </w:tabs>
              <w:spacing w:after="0" w:line="240" w:lineRule="auto"/>
              <w:jc w:val="right"/>
              <w:rPr>
                <w:rFonts w:ascii="Times New Roman" w:hAnsi="Times New Roman" w:cs="Times New Roman"/>
                <w:sz w:val="20"/>
                <w:szCs w:val="20"/>
              </w:rPr>
            </w:pPr>
            <w:r w:rsidRPr="003122DD">
              <w:rPr>
                <w:rFonts w:ascii="Times New Roman" w:hAnsi="Times New Roman" w:cs="Times New Roman"/>
                <w:sz w:val="20"/>
                <w:szCs w:val="20"/>
              </w:rPr>
              <w:t>68 762 000</w:t>
            </w:r>
          </w:p>
        </w:tc>
      </w:tr>
      <w:tr w:rsidR="00714A83" w:rsidRPr="003122DD" w:rsidTr="00070426">
        <w:tc>
          <w:tcPr>
            <w:tcW w:w="2199" w:type="dxa"/>
            <w:tcBorders>
              <w:top w:val="single" w:sz="12" w:space="0" w:color="auto"/>
              <w:bottom w:val="single" w:sz="18" w:space="0" w:color="auto"/>
              <w:right w:val="single" w:sz="12" w:space="0" w:color="auto"/>
            </w:tcBorders>
            <w:shd w:val="clear" w:color="auto" w:fill="244061"/>
          </w:tcPr>
          <w:p w:rsidR="00FF02F3" w:rsidRPr="00070426" w:rsidRDefault="00FF02F3" w:rsidP="00FF02F3">
            <w:pPr>
              <w:spacing w:after="0" w:line="240" w:lineRule="auto"/>
              <w:jc w:val="both"/>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CELKOM</w:t>
            </w:r>
          </w:p>
        </w:tc>
        <w:tc>
          <w:tcPr>
            <w:tcW w:w="1559" w:type="dxa"/>
            <w:tcBorders>
              <w:top w:val="single" w:sz="12" w:space="0" w:color="auto"/>
              <w:bottom w:val="single" w:sz="18" w:space="0" w:color="auto"/>
              <w:right w:val="single" w:sz="12" w:space="0" w:color="auto"/>
            </w:tcBorders>
            <w:shd w:val="clear" w:color="auto" w:fill="244061"/>
          </w:tcPr>
          <w:p w:rsidR="00FF02F3" w:rsidRPr="00070426" w:rsidRDefault="00411C2C" w:rsidP="00FF02F3">
            <w:pPr>
              <w:tabs>
                <w:tab w:val="decimal" w:pos="1222"/>
              </w:tabs>
              <w:spacing w:after="0" w:line="240" w:lineRule="auto"/>
              <w:rPr>
                <w:rFonts w:ascii="Times New Roman" w:hAnsi="Times New Roman" w:cs="Times New Roman"/>
                <w:b/>
                <w:bCs/>
                <w:color w:val="FFFFFF"/>
                <w:sz w:val="20"/>
                <w:szCs w:val="20"/>
              </w:rPr>
            </w:pPr>
            <w:r>
              <w:rPr>
                <w:rFonts w:ascii="Times New Roman" w:hAnsi="Times New Roman" w:cs="Times New Roman"/>
                <w:b/>
                <w:bCs/>
                <w:color w:val="FFFFFF"/>
                <w:sz w:val="20"/>
                <w:szCs w:val="20"/>
              </w:rPr>
              <w:t>138 762</w:t>
            </w:r>
            <w:r w:rsidR="00FF02F3" w:rsidRPr="00070426">
              <w:rPr>
                <w:rFonts w:ascii="Times New Roman" w:hAnsi="Times New Roman" w:cs="Times New Roman"/>
                <w:b/>
                <w:bCs/>
                <w:color w:val="FFFFFF"/>
                <w:sz w:val="20"/>
                <w:szCs w:val="20"/>
              </w:rPr>
              <w:t xml:space="preserve"> 000</w:t>
            </w:r>
          </w:p>
        </w:tc>
        <w:tc>
          <w:tcPr>
            <w:tcW w:w="1771" w:type="dxa"/>
            <w:tcBorders>
              <w:top w:val="single" w:sz="12" w:space="0" w:color="auto"/>
              <w:left w:val="single" w:sz="12" w:space="0" w:color="auto"/>
              <w:bottom w:val="single" w:sz="18" w:space="0" w:color="auto"/>
              <w:right w:val="single" w:sz="8" w:space="0" w:color="auto"/>
            </w:tcBorders>
            <w:shd w:val="clear" w:color="auto" w:fill="244061"/>
            <w:vAlign w:val="center"/>
          </w:tcPr>
          <w:p w:rsidR="00FF02F3" w:rsidRPr="00070426" w:rsidRDefault="00FF02F3" w:rsidP="00FF02F3">
            <w:pPr>
              <w:tabs>
                <w:tab w:val="decimal" w:pos="1310"/>
              </w:tabs>
              <w:spacing w:after="0" w:line="240" w:lineRule="auto"/>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100 942 900</w:t>
            </w:r>
          </w:p>
        </w:tc>
        <w:tc>
          <w:tcPr>
            <w:tcW w:w="1912" w:type="dxa"/>
            <w:tcBorders>
              <w:top w:val="single" w:sz="12" w:space="0" w:color="auto"/>
              <w:left w:val="single" w:sz="8" w:space="0" w:color="auto"/>
              <w:bottom w:val="single" w:sz="18" w:space="0" w:color="auto"/>
              <w:right w:val="single" w:sz="8" w:space="0" w:color="auto"/>
            </w:tcBorders>
            <w:shd w:val="clear" w:color="auto" w:fill="244061"/>
            <w:vAlign w:val="center"/>
          </w:tcPr>
          <w:p w:rsidR="00FF02F3" w:rsidRPr="00070426" w:rsidRDefault="00FF02F3" w:rsidP="00FF02F3">
            <w:pPr>
              <w:tabs>
                <w:tab w:val="decimal" w:pos="1310"/>
              </w:tabs>
              <w:spacing w:after="0" w:line="240" w:lineRule="auto"/>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37 819 100</w:t>
            </w:r>
          </w:p>
        </w:tc>
        <w:tc>
          <w:tcPr>
            <w:tcW w:w="1631" w:type="dxa"/>
            <w:tcBorders>
              <w:top w:val="single" w:sz="12" w:space="0" w:color="auto"/>
              <w:left w:val="single" w:sz="8" w:space="0" w:color="auto"/>
              <w:bottom w:val="single" w:sz="18" w:space="0" w:color="auto"/>
            </w:tcBorders>
            <w:shd w:val="clear" w:color="auto" w:fill="244061"/>
            <w:vAlign w:val="center"/>
          </w:tcPr>
          <w:p w:rsidR="00FF02F3" w:rsidRPr="00070426" w:rsidRDefault="00FF02F3" w:rsidP="007C2618">
            <w:pPr>
              <w:tabs>
                <w:tab w:val="decimal" w:pos="1310"/>
              </w:tabs>
              <w:spacing w:after="0" w:line="240" w:lineRule="auto"/>
              <w:jc w:val="right"/>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138 762 000</w:t>
            </w:r>
          </w:p>
        </w:tc>
      </w:tr>
    </w:tbl>
    <w:p w:rsidR="00FF02F3" w:rsidRPr="003122DD" w:rsidRDefault="00FF02F3" w:rsidP="00FF02F3">
      <w:pPr>
        <w:spacing w:after="0" w:line="240" w:lineRule="auto"/>
        <w:jc w:val="right"/>
        <w:rPr>
          <w:rFonts w:ascii="Times New Roman" w:hAnsi="Times New Roman" w:cs="Times New Roman"/>
          <w:sz w:val="20"/>
          <w:szCs w:val="20"/>
        </w:rPr>
      </w:pPr>
      <w:r w:rsidRPr="003122DD">
        <w:rPr>
          <w:rFonts w:ascii="Times New Roman" w:hAnsi="Times New Roman" w:cs="Times New Roman"/>
          <w:sz w:val="20"/>
          <w:szCs w:val="20"/>
        </w:rPr>
        <w:t>Zdroj: MPRV SR</w:t>
      </w:r>
    </w:p>
    <w:p w:rsidR="00FF02F3" w:rsidRPr="003122DD" w:rsidRDefault="00FF02F3" w:rsidP="00FF02F3">
      <w:pPr>
        <w:spacing w:after="0" w:line="240" w:lineRule="auto"/>
        <w:jc w:val="right"/>
        <w:rPr>
          <w:rFonts w:ascii="Times New Roman" w:hAnsi="Times New Roman" w:cs="Times New Roman"/>
          <w:sz w:val="24"/>
          <w:szCs w:val="24"/>
        </w:rPr>
      </w:pPr>
    </w:p>
    <w:p w:rsidR="00FF02F3" w:rsidRDefault="00040AF6" w:rsidP="007C26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w:t>
      </w:r>
      <w:r w:rsidR="00FF02F3" w:rsidRPr="00FF02F3">
        <w:rPr>
          <w:rFonts w:ascii="Times New Roman" w:hAnsi="Times New Roman" w:cs="Times New Roman"/>
          <w:sz w:val="24"/>
          <w:szCs w:val="24"/>
        </w:rPr>
        <w:t xml:space="preserve">žívateľmi hydromelioračného majetku, v prípade závlah sú podnikatelia v poľnohospodárstve, v prípade odvodnenia je to štát prostredníctvom štátneho podniku </w:t>
      </w:r>
      <w:r w:rsidR="00FF02F3" w:rsidRPr="00FF02F3">
        <w:rPr>
          <w:rFonts w:ascii="Times New Roman" w:hAnsi="Times New Roman" w:cs="Times New Roman"/>
          <w:sz w:val="24"/>
          <w:szCs w:val="24"/>
        </w:rPr>
        <w:lastRenderedPageBreak/>
        <w:t xml:space="preserve">Hydromeliorácie, š.p. Bratislava </w:t>
      </w:r>
      <w:r w:rsidR="00FF02F3" w:rsidRPr="007C2618">
        <w:rPr>
          <w:rFonts w:ascii="Times New Roman" w:hAnsi="Times New Roman" w:cs="Times New Roman"/>
          <w:sz w:val="24"/>
          <w:szCs w:val="24"/>
        </w:rPr>
        <w:t>a obce, v intraviláne ktorých sa nachádzajú hydromelioračné kanále.</w:t>
      </w:r>
      <w:r w:rsidR="00FF02F3" w:rsidRPr="00FF02F3">
        <w:rPr>
          <w:rFonts w:ascii="Times New Roman" w:hAnsi="Times New Roman" w:cs="Times New Roman"/>
          <w:sz w:val="24"/>
          <w:szCs w:val="24"/>
        </w:rPr>
        <w:t xml:space="preserve"> Všetky skupiny užívateľov HZZ sú aj oprávnenými príjemcami prostriedkov z Programu rozvoja vidieka, kde sú alokované finančné prostriedky na úspešné zabezpečenie revitalizácie a rekonštrukcie </w:t>
      </w:r>
      <w:r w:rsidR="008D0360">
        <w:rPr>
          <w:rFonts w:ascii="Times New Roman" w:hAnsi="Times New Roman" w:cs="Times New Roman"/>
          <w:sz w:val="24"/>
          <w:szCs w:val="24"/>
        </w:rPr>
        <w:t>hydromelioračného</w:t>
      </w:r>
      <w:r w:rsidR="00FF02F3" w:rsidRPr="00FF02F3">
        <w:rPr>
          <w:rFonts w:ascii="Times New Roman" w:hAnsi="Times New Roman" w:cs="Times New Roman"/>
          <w:sz w:val="24"/>
          <w:szCs w:val="24"/>
        </w:rPr>
        <w:t xml:space="preserve"> majetku, jednak pre účely odvodnenia, ako aj pre účely závlah.</w:t>
      </w:r>
    </w:p>
    <w:p w:rsidR="002E1736" w:rsidRPr="00D06CEC" w:rsidRDefault="002E1736" w:rsidP="007C2618">
      <w:pPr>
        <w:spacing w:after="0" w:line="240" w:lineRule="auto"/>
        <w:jc w:val="both"/>
        <w:rPr>
          <w:rFonts w:ascii="Times New Roman" w:hAnsi="Times New Roman" w:cs="Times New Roman"/>
          <w:sz w:val="24"/>
          <w:szCs w:val="24"/>
        </w:rPr>
      </w:pPr>
    </w:p>
    <w:p w:rsidR="00FF02F3" w:rsidRDefault="00FF02F3" w:rsidP="00FF02F3">
      <w:pPr>
        <w:tabs>
          <w:tab w:val="left" w:pos="1134"/>
        </w:tabs>
        <w:spacing w:after="0" w:line="240" w:lineRule="auto"/>
        <w:ind w:left="1134" w:hanging="1134"/>
        <w:rPr>
          <w:rFonts w:ascii="Times New Roman" w:hAnsi="Times New Roman" w:cs="Times New Roman"/>
          <w:sz w:val="20"/>
          <w:szCs w:val="20"/>
        </w:rPr>
      </w:pPr>
      <w:r w:rsidRPr="00D550D3">
        <w:rPr>
          <w:rFonts w:ascii="Times New Roman" w:hAnsi="Times New Roman" w:cs="Times New Roman"/>
          <w:sz w:val="20"/>
          <w:szCs w:val="20"/>
        </w:rPr>
        <w:t>Tab. č. 2</w:t>
      </w:r>
      <w:r w:rsidR="00AD2A7F">
        <w:rPr>
          <w:rFonts w:ascii="Times New Roman" w:hAnsi="Times New Roman" w:cs="Times New Roman"/>
          <w:sz w:val="20"/>
          <w:szCs w:val="20"/>
        </w:rPr>
        <w:t>2</w:t>
      </w:r>
      <w:r w:rsidRPr="00D550D3">
        <w:rPr>
          <w:rFonts w:ascii="Times New Roman" w:hAnsi="Times New Roman" w:cs="Times New Roman"/>
          <w:sz w:val="20"/>
          <w:szCs w:val="20"/>
        </w:rPr>
        <w:t xml:space="preserve">:  </w:t>
      </w:r>
      <w:r>
        <w:rPr>
          <w:rFonts w:ascii="Times New Roman" w:hAnsi="Times New Roman" w:cs="Times New Roman"/>
          <w:sz w:val="20"/>
          <w:szCs w:val="20"/>
        </w:rPr>
        <w:tab/>
      </w:r>
      <w:r w:rsidRPr="00D550D3">
        <w:rPr>
          <w:rFonts w:ascii="Times New Roman" w:hAnsi="Times New Roman" w:cs="Times New Roman"/>
          <w:sz w:val="20"/>
          <w:szCs w:val="20"/>
        </w:rPr>
        <w:t xml:space="preserve">Alokácie  finančných </w:t>
      </w:r>
      <w:r w:rsidRPr="0046597A">
        <w:rPr>
          <w:rFonts w:ascii="Times New Roman" w:hAnsi="Times New Roman" w:cs="Times New Roman"/>
          <w:sz w:val="20"/>
          <w:szCs w:val="20"/>
        </w:rPr>
        <w:t>prostriedkov</w:t>
      </w:r>
      <w:r w:rsidRPr="00D06CEC">
        <w:rPr>
          <w:rFonts w:ascii="Times New Roman" w:hAnsi="Times New Roman" w:cs="Times New Roman"/>
          <w:sz w:val="20"/>
          <w:szCs w:val="20"/>
        </w:rPr>
        <w:t xml:space="preserve"> na revitalizáciu optimálnej siete závlahových a</w:t>
      </w:r>
      <w:r>
        <w:rPr>
          <w:rFonts w:ascii="Times New Roman" w:hAnsi="Times New Roman" w:cs="Times New Roman"/>
          <w:sz w:val="20"/>
          <w:szCs w:val="20"/>
        </w:rPr>
        <w:t> </w:t>
      </w:r>
      <w:r w:rsidRPr="00D550D3">
        <w:rPr>
          <w:rFonts w:ascii="Times New Roman" w:hAnsi="Times New Roman" w:cs="Times New Roman"/>
          <w:sz w:val="20"/>
          <w:szCs w:val="20"/>
        </w:rPr>
        <w:t>odvodňovacích</w:t>
      </w:r>
      <w:r>
        <w:rPr>
          <w:rFonts w:ascii="Times New Roman" w:hAnsi="Times New Roman" w:cs="Times New Roman"/>
          <w:sz w:val="20"/>
          <w:szCs w:val="20"/>
        </w:rPr>
        <w:t xml:space="preserve"> </w:t>
      </w:r>
      <w:r w:rsidRPr="00D550D3">
        <w:rPr>
          <w:rFonts w:ascii="Times New Roman" w:hAnsi="Times New Roman" w:cs="Times New Roman"/>
          <w:sz w:val="20"/>
          <w:szCs w:val="20"/>
        </w:rPr>
        <w:t>systémov</w:t>
      </w:r>
    </w:p>
    <w:p w:rsidR="00FF02F3" w:rsidRPr="00D550D3" w:rsidRDefault="00FF02F3" w:rsidP="00FF02F3">
      <w:pPr>
        <w:tabs>
          <w:tab w:val="left" w:pos="1134"/>
        </w:tabs>
        <w:spacing w:after="0" w:line="240" w:lineRule="auto"/>
        <w:ind w:left="1134" w:hanging="1134"/>
        <w:rPr>
          <w:rFonts w:ascii="Times New Roman" w:hAnsi="Times New Roman" w:cs="Times New Roman"/>
          <w:sz w:val="20"/>
          <w:szCs w:val="20"/>
        </w:rPr>
      </w:pPr>
    </w:p>
    <w:tbl>
      <w:tblPr>
        <w:tblW w:w="9072" w:type="dxa"/>
        <w:tblInd w:w="108" w:type="dxa"/>
        <w:tblLook w:val="00A0" w:firstRow="1" w:lastRow="0" w:firstColumn="1" w:lastColumn="0" w:noHBand="0" w:noVBand="0"/>
      </w:tblPr>
      <w:tblGrid>
        <w:gridCol w:w="1898"/>
        <w:gridCol w:w="1939"/>
        <w:gridCol w:w="1796"/>
        <w:gridCol w:w="1972"/>
        <w:gridCol w:w="1467"/>
      </w:tblGrid>
      <w:tr w:rsidR="00714A83" w:rsidRPr="003122DD" w:rsidTr="00070426">
        <w:tc>
          <w:tcPr>
            <w:tcW w:w="1923" w:type="dxa"/>
            <w:tcBorders>
              <w:top w:val="single" w:sz="12" w:space="0" w:color="auto"/>
              <w:bottom w:val="single" w:sz="12" w:space="0" w:color="auto"/>
              <w:right w:val="single" w:sz="12" w:space="0" w:color="auto"/>
            </w:tcBorders>
            <w:shd w:val="clear" w:color="auto" w:fill="244061"/>
          </w:tcPr>
          <w:p w:rsidR="00FF02F3" w:rsidRPr="00070426" w:rsidRDefault="00FF02F3" w:rsidP="00FF02F3">
            <w:pPr>
              <w:spacing w:after="0" w:line="240" w:lineRule="auto"/>
              <w:jc w:val="both"/>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v EUR</w:t>
            </w:r>
          </w:p>
        </w:tc>
        <w:tc>
          <w:tcPr>
            <w:tcW w:w="1839" w:type="dxa"/>
            <w:tcBorders>
              <w:top w:val="single" w:sz="12" w:space="0" w:color="auto"/>
              <w:bottom w:val="single" w:sz="12" w:space="0" w:color="auto"/>
              <w:right w:val="single" w:sz="12" w:space="0" w:color="auto"/>
            </w:tcBorders>
            <w:shd w:val="clear" w:color="auto" w:fill="244061"/>
          </w:tcPr>
          <w:p w:rsidR="00FF02F3" w:rsidRPr="00070426" w:rsidRDefault="00FF02F3" w:rsidP="00FF02F3">
            <w:pPr>
              <w:spacing w:after="0" w:line="240" w:lineRule="auto"/>
              <w:jc w:val="center"/>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ALOKÁCIA FINANČNÝCH PROSTRIEDKOV</w:t>
            </w:r>
            <w:r w:rsidR="00C65DA0">
              <w:rPr>
                <w:rFonts w:ascii="Times New Roman" w:hAnsi="Times New Roman" w:cs="Times New Roman"/>
                <w:b/>
                <w:bCs/>
                <w:color w:val="FFFFFF"/>
                <w:sz w:val="20"/>
                <w:szCs w:val="20"/>
              </w:rPr>
              <w:t>*</w:t>
            </w:r>
          </w:p>
        </w:tc>
        <w:tc>
          <w:tcPr>
            <w:tcW w:w="1839" w:type="dxa"/>
            <w:tcBorders>
              <w:top w:val="single" w:sz="12" w:space="0" w:color="auto"/>
              <w:left w:val="single" w:sz="12" w:space="0" w:color="auto"/>
              <w:bottom w:val="single" w:sz="12" w:space="0" w:color="auto"/>
              <w:right w:val="single" w:sz="8" w:space="0" w:color="auto"/>
            </w:tcBorders>
            <w:shd w:val="clear" w:color="auto" w:fill="244061"/>
            <w:vAlign w:val="center"/>
          </w:tcPr>
          <w:p w:rsidR="00FF02F3" w:rsidRPr="00070426" w:rsidRDefault="00FF02F3" w:rsidP="00FF02F3">
            <w:pPr>
              <w:spacing w:after="0" w:line="240" w:lineRule="auto"/>
              <w:jc w:val="center"/>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Verejné výdavky (EU+ŠR)</w:t>
            </w:r>
          </w:p>
        </w:tc>
        <w:tc>
          <w:tcPr>
            <w:tcW w:w="1984" w:type="dxa"/>
            <w:tcBorders>
              <w:top w:val="single" w:sz="12" w:space="0" w:color="auto"/>
              <w:left w:val="single" w:sz="8" w:space="0" w:color="auto"/>
              <w:bottom w:val="single" w:sz="12" w:space="0" w:color="auto"/>
              <w:right w:val="single" w:sz="8" w:space="0" w:color="auto"/>
            </w:tcBorders>
            <w:shd w:val="clear" w:color="auto" w:fill="244061"/>
            <w:vAlign w:val="center"/>
          </w:tcPr>
          <w:p w:rsidR="00FF02F3" w:rsidRPr="00070426" w:rsidRDefault="00FF02F3" w:rsidP="00FF02F3">
            <w:pPr>
              <w:spacing w:after="0" w:line="240" w:lineRule="auto"/>
              <w:jc w:val="center"/>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Spolufinancovanie žiadateľa</w:t>
            </w:r>
          </w:p>
        </w:tc>
        <w:tc>
          <w:tcPr>
            <w:tcW w:w="1487" w:type="dxa"/>
            <w:tcBorders>
              <w:top w:val="single" w:sz="12" w:space="0" w:color="auto"/>
              <w:left w:val="single" w:sz="8" w:space="0" w:color="auto"/>
              <w:bottom w:val="single" w:sz="12" w:space="0" w:color="auto"/>
            </w:tcBorders>
            <w:shd w:val="clear" w:color="auto" w:fill="244061"/>
            <w:vAlign w:val="center"/>
          </w:tcPr>
          <w:p w:rsidR="00FF02F3" w:rsidRPr="00070426" w:rsidRDefault="00FF02F3" w:rsidP="00FF02F3">
            <w:pPr>
              <w:spacing w:after="0" w:line="240" w:lineRule="auto"/>
              <w:jc w:val="center"/>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CELKOM</w:t>
            </w:r>
          </w:p>
        </w:tc>
      </w:tr>
      <w:tr w:rsidR="00FF02F3" w:rsidRPr="003122DD" w:rsidTr="007C2618">
        <w:tc>
          <w:tcPr>
            <w:tcW w:w="1923" w:type="dxa"/>
            <w:tcBorders>
              <w:top w:val="single" w:sz="12" w:space="0" w:color="auto"/>
              <w:bottom w:val="single" w:sz="8" w:space="0" w:color="auto"/>
              <w:right w:val="single" w:sz="12" w:space="0" w:color="auto"/>
            </w:tcBorders>
          </w:tcPr>
          <w:p w:rsidR="00FF02F3" w:rsidRPr="003122DD" w:rsidRDefault="00FF02F3" w:rsidP="00FF02F3">
            <w:pPr>
              <w:spacing w:after="0" w:line="240" w:lineRule="auto"/>
              <w:rPr>
                <w:rFonts w:ascii="Times New Roman" w:hAnsi="Times New Roman" w:cs="Times New Roman"/>
                <w:sz w:val="20"/>
                <w:szCs w:val="20"/>
              </w:rPr>
            </w:pPr>
            <w:r>
              <w:rPr>
                <w:rFonts w:ascii="Times New Roman" w:hAnsi="Times New Roman" w:cs="Times New Roman"/>
                <w:sz w:val="20"/>
                <w:szCs w:val="20"/>
              </w:rPr>
              <w:t>ODVODNENIE</w:t>
            </w:r>
          </w:p>
        </w:tc>
        <w:tc>
          <w:tcPr>
            <w:tcW w:w="1839" w:type="dxa"/>
            <w:tcBorders>
              <w:top w:val="single" w:sz="12" w:space="0" w:color="auto"/>
              <w:right w:val="single" w:sz="12" w:space="0" w:color="auto"/>
            </w:tcBorders>
            <w:vAlign w:val="center"/>
          </w:tcPr>
          <w:p w:rsidR="00FF02F3" w:rsidRDefault="00FF02F3" w:rsidP="00FF02F3">
            <w:pPr>
              <w:tabs>
                <w:tab w:val="decimal" w:pos="1222"/>
              </w:tabs>
              <w:spacing w:after="0" w:line="240" w:lineRule="auto"/>
              <w:rPr>
                <w:rFonts w:ascii="Times New Roman" w:hAnsi="Times New Roman" w:cs="Times New Roman"/>
                <w:sz w:val="20"/>
                <w:szCs w:val="20"/>
              </w:rPr>
            </w:pPr>
            <w:r>
              <w:rPr>
                <w:rFonts w:ascii="Times New Roman" w:hAnsi="Times New Roman" w:cs="Times New Roman"/>
                <w:sz w:val="20"/>
                <w:szCs w:val="20"/>
              </w:rPr>
              <w:t>PRV, opatrenie 5</w:t>
            </w:r>
          </w:p>
        </w:tc>
        <w:tc>
          <w:tcPr>
            <w:tcW w:w="1839" w:type="dxa"/>
            <w:tcBorders>
              <w:top w:val="single" w:sz="12" w:space="0" w:color="auto"/>
              <w:left w:val="single" w:sz="12" w:space="0" w:color="auto"/>
              <w:bottom w:val="single" w:sz="8" w:space="0" w:color="auto"/>
              <w:right w:val="single" w:sz="8" w:space="0" w:color="auto"/>
            </w:tcBorders>
            <w:vAlign w:val="center"/>
          </w:tcPr>
          <w:p w:rsidR="00FF02F3" w:rsidRPr="003122DD" w:rsidRDefault="00FF02F3" w:rsidP="00FF02F3">
            <w:pPr>
              <w:tabs>
                <w:tab w:val="decimal" w:pos="1306"/>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70 000 </w:t>
            </w:r>
            <w:proofErr w:type="spellStart"/>
            <w:r>
              <w:rPr>
                <w:rFonts w:ascii="Times New Roman" w:hAnsi="Times New Roman" w:cs="Times New Roman"/>
                <w:sz w:val="20"/>
                <w:szCs w:val="20"/>
              </w:rPr>
              <w:t>000</w:t>
            </w:r>
            <w:proofErr w:type="spellEnd"/>
          </w:p>
        </w:tc>
        <w:tc>
          <w:tcPr>
            <w:tcW w:w="1984" w:type="dxa"/>
            <w:tcBorders>
              <w:top w:val="single" w:sz="12" w:space="0" w:color="auto"/>
              <w:left w:val="single" w:sz="8" w:space="0" w:color="auto"/>
              <w:bottom w:val="single" w:sz="8" w:space="0" w:color="auto"/>
              <w:right w:val="single" w:sz="8" w:space="0" w:color="auto"/>
            </w:tcBorders>
            <w:vAlign w:val="center"/>
          </w:tcPr>
          <w:p w:rsidR="00FF02F3" w:rsidRPr="003122DD" w:rsidRDefault="00FF02F3" w:rsidP="00FF02F3">
            <w:pPr>
              <w:tabs>
                <w:tab w:val="decimal" w:pos="1306"/>
              </w:tabs>
              <w:spacing w:after="0" w:line="240" w:lineRule="auto"/>
              <w:rPr>
                <w:rFonts w:ascii="Times New Roman" w:hAnsi="Times New Roman" w:cs="Times New Roman"/>
                <w:sz w:val="20"/>
                <w:szCs w:val="20"/>
              </w:rPr>
            </w:pPr>
            <w:r>
              <w:rPr>
                <w:rFonts w:ascii="Times New Roman" w:hAnsi="Times New Roman" w:cs="Times New Roman"/>
                <w:sz w:val="20"/>
                <w:szCs w:val="20"/>
              </w:rPr>
              <w:t>0</w:t>
            </w:r>
          </w:p>
        </w:tc>
        <w:tc>
          <w:tcPr>
            <w:tcW w:w="1487" w:type="dxa"/>
            <w:tcBorders>
              <w:top w:val="single" w:sz="12" w:space="0" w:color="auto"/>
              <w:left w:val="single" w:sz="8" w:space="0" w:color="auto"/>
              <w:bottom w:val="single" w:sz="8" w:space="0" w:color="auto"/>
            </w:tcBorders>
            <w:vAlign w:val="center"/>
          </w:tcPr>
          <w:p w:rsidR="00FF02F3" w:rsidRPr="003122DD" w:rsidRDefault="00FF02F3" w:rsidP="00FF02F3">
            <w:pPr>
              <w:tabs>
                <w:tab w:val="decimal" w:pos="1306"/>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70 000 </w:t>
            </w:r>
            <w:proofErr w:type="spellStart"/>
            <w:r>
              <w:rPr>
                <w:rFonts w:ascii="Times New Roman" w:hAnsi="Times New Roman" w:cs="Times New Roman"/>
                <w:sz w:val="20"/>
                <w:szCs w:val="20"/>
              </w:rPr>
              <w:t>000</w:t>
            </w:r>
            <w:proofErr w:type="spellEnd"/>
          </w:p>
        </w:tc>
      </w:tr>
      <w:tr w:rsidR="00FF02F3" w:rsidRPr="003122DD" w:rsidTr="007C2618">
        <w:tc>
          <w:tcPr>
            <w:tcW w:w="1923" w:type="dxa"/>
            <w:tcBorders>
              <w:top w:val="single" w:sz="8" w:space="0" w:color="auto"/>
              <w:bottom w:val="single" w:sz="12" w:space="0" w:color="auto"/>
              <w:right w:val="single" w:sz="12" w:space="0" w:color="auto"/>
            </w:tcBorders>
            <w:shd w:val="clear" w:color="auto" w:fill="FFD1D1"/>
          </w:tcPr>
          <w:p w:rsidR="00FF02F3" w:rsidRPr="003122DD" w:rsidRDefault="00FF02F3" w:rsidP="00FF02F3">
            <w:pPr>
              <w:spacing w:after="0" w:line="240" w:lineRule="auto"/>
              <w:rPr>
                <w:rFonts w:ascii="Times New Roman" w:hAnsi="Times New Roman" w:cs="Times New Roman"/>
                <w:sz w:val="20"/>
                <w:szCs w:val="20"/>
              </w:rPr>
            </w:pPr>
            <w:r>
              <w:rPr>
                <w:rFonts w:ascii="Times New Roman" w:hAnsi="Times New Roman" w:cs="Times New Roman"/>
                <w:sz w:val="20"/>
                <w:szCs w:val="20"/>
              </w:rPr>
              <w:t>ZÁVLAHY</w:t>
            </w:r>
            <w:r w:rsidRPr="003122DD">
              <w:rPr>
                <w:rFonts w:ascii="Times New Roman" w:hAnsi="Times New Roman" w:cs="Times New Roman"/>
                <w:sz w:val="20"/>
                <w:szCs w:val="20"/>
              </w:rPr>
              <w:t xml:space="preserve"> </w:t>
            </w:r>
          </w:p>
        </w:tc>
        <w:tc>
          <w:tcPr>
            <w:tcW w:w="1839" w:type="dxa"/>
            <w:tcBorders>
              <w:top w:val="single" w:sz="8" w:space="0" w:color="auto"/>
              <w:bottom w:val="single" w:sz="12" w:space="0" w:color="auto"/>
              <w:right w:val="single" w:sz="12" w:space="0" w:color="auto"/>
            </w:tcBorders>
            <w:shd w:val="clear" w:color="auto" w:fill="FFD1D1"/>
          </w:tcPr>
          <w:p w:rsidR="00FF02F3" w:rsidRDefault="00FF02F3" w:rsidP="00FF02F3">
            <w:pPr>
              <w:tabs>
                <w:tab w:val="decimal" w:pos="1160"/>
              </w:tabs>
              <w:spacing w:after="0" w:line="240" w:lineRule="auto"/>
              <w:rPr>
                <w:rFonts w:ascii="Times New Roman" w:hAnsi="Times New Roman" w:cs="Times New Roman"/>
                <w:sz w:val="20"/>
                <w:szCs w:val="20"/>
              </w:rPr>
            </w:pPr>
            <w:r>
              <w:rPr>
                <w:rFonts w:ascii="Times New Roman" w:hAnsi="Times New Roman" w:cs="Times New Roman"/>
                <w:sz w:val="20"/>
                <w:szCs w:val="20"/>
              </w:rPr>
              <w:t>PRV, opatrenie 4</w:t>
            </w:r>
          </w:p>
        </w:tc>
        <w:tc>
          <w:tcPr>
            <w:tcW w:w="1839" w:type="dxa"/>
            <w:tcBorders>
              <w:top w:val="single" w:sz="8" w:space="0" w:color="auto"/>
              <w:left w:val="single" w:sz="12" w:space="0" w:color="auto"/>
              <w:bottom w:val="single" w:sz="12" w:space="0" w:color="auto"/>
              <w:right w:val="single" w:sz="8" w:space="0" w:color="auto"/>
            </w:tcBorders>
            <w:shd w:val="clear" w:color="auto" w:fill="FFD1D1"/>
            <w:vAlign w:val="center"/>
          </w:tcPr>
          <w:p w:rsidR="00FF02F3" w:rsidRPr="003122DD" w:rsidRDefault="00FF02F3" w:rsidP="00FF02F3">
            <w:pPr>
              <w:tabs>
                <w:tab w:val="decimal" w:pos="1306"/>
              </w:tabs>
              <w:spacing w:after="0" w:line="240" w:lineRule="auto"/>
              <w:rPr>
                <w:rFonts w:ascii="Times New Roman" w:hAnsi="Times New Roman" w:cs="Times New Roman"/>
                <w:sz w:val="20"/>
                <w:szCs w:val="20"/>
              </w:rPr>
            </w:pPr>
            <w:r>
              <w:rPr>
                <w:rFonts w:ascii="Times New Roman" w:hAnsi="Times New Roman" w:cs="Times New Roman"/>
                <w:sz w:val="20"/>
                <w:szCs w:val="20"/>
              </w:rPr>
              <w:t>30 942 9</w:t>
            </w:r>
            <w:r w:rsidRPr="003122DD">
              <w:rPr>
                <w:rFonts w:ascii="Times New Roman" w:hAnsi="Times New Roman" w:cs="Times New Roman"/>
                <w:sz w:val="20"/>
                <w:szCs w:val="20"/>
              </w:rPr>
              <w:t>00</w:t>
            </w:r>
          </w:p>
        </w:tc>
        <w:tc>
          <w:tcPr>
            <w:tcW w:w="1984" w:type="dxa"/>
            <w:tcBorders>
              <w:top w:val="single" w:sz="8" w:space="0" w:color="auto"/>
              <w:left w:val="single" w:sz="8" w:space="0" w:color="auto"/>
              <w:bottom w:val="single" w:sz="12" w:space="0" w:color="auto"/>
              <w:right w:val="single" w:sz="8" w:space="0" w:color="auto"/>
            </w:tcBorders>
            <w:shd w:val="clear" w:color="auto" w:fill="FFD1D1"/>
            <w:vAlign w:val="center"/>
          </w:tcPr>
          <w:p w:rsidR="00FF02F3" w:rsidRPr="003122DD" w:rsidRDefault="00FF02F3" w:rsidP="00FF02F3">
            <w:pPr>
              <w:tabs>
                <w:tab w:val="decimal" w:pos="1306"/>
              </w:tabs>
              <w:spacing w:after="0" w:line="240" w:lineRule="auto"/>
              <w:rPr>
                <w:rFonts w:ascii="Times New Roman" w:hAnsi="Times New Roman" w:cs="Times New Roman"/>
                <w:sz w:val="20"/>
                <w:szCs w:val="20"/>
              </w:rPr>
            </w:pPr>
            <w:r>
              <w:rPr>
                <w:rFonts w:ascii="Times New Roman" w:hAnsi="Times New Roman" w:cs="Times New Roman"/>
                <w:sz w:val="20"/>
                <w:szCs w:val="20"/>
              </w:rPr>
              <w:t>37 </w:t>
            </w:r>
            <w:r w:rsidRPr="003122DD">
              <w:rPr>
                <w:rFonts w:ascii="Times New Roman" w:hAnsi="Times New Roman" w:cs="Times New Roman"/>
                <w:sz w:val="20"/>
                <w:szCs w:val="20"/>
              </w:rPr>
              <w:t>81</w:t>
            </w:r>
            <w:r>
              <w:rPr>
                <w:rFonts w:ascii="Times New Roman" w:hAnsi="Times New Roman" w:cs="Times New Roman"/>
                <w:sz w:val="20"/>
                <w:szCs w:val="20"/>
              </w:rPr>
              <w:t>9 1</w:t>
            </w:r>
            <w:r w:rsidRPr="003122DD">
              <w:rPr>
                <w:rFonts w:ascii="Times New Roman" w:hAnsi="Times New Roman" w:cs="Times New Roman"/>
                <w:sz w:val="20"/>
                <w:szCs w:val="20"/>
              </w:rPr>
              <w:t>00</w:t>
            </w:r>
          </w:p>
        </w:tc>
        <w:tc>
          <w:tcPr>
            <w:tcW w:w="1487" w:type="dxa"/>
            <w:tcBorders>
              <w:top w:val="single" w:sz="8" w:space="0" w:color="auto"/>
              <w:left w:val="single" w:sz="8" w:space="0" w:color="auto"/>
              <w:bottom w:val="single" w:sz="12" w:space="0" w:color="auto"/>
            </w:tcBorders>
            <w:shd w:val="clear" w:color="auto" w:fill="FFD1D1"/>
            <w:vAlign w:val="center"/>
          </w:tcPr>
          <w:p w:rsidR="00FF02F3" w:rsidRPr="003122DD" w:rsidRDefault="00FF02F3" w:rsidP="00FF02F3">
            <w:pPr>
              <w:tabs>
                <w:tab w:val="decimal" w:pos="1306"/>
              </w:tabs>
              <w:spacing w:after="0" w:line="240" w:lineRule="auto"/>
              <w:rPr>
                <w:rFonts w:ascii="Times New Roman" w:hAnsi="Times New Roman" w:cs="Times New Roman"/>
                <w:sz w:val="20"/>
                <w:szCs w:val="20"/>
              </w:rPr>
            </w:pPr>
            <w:r w:rsidRPr="003122DD">
              <w:rPr>
                <w:rFonts w:ascii="Times New Roman" w:hAnsi="Times New Roman" w:cs="Times New Roman"/>
                <w:sz w:val="20"/>
                <w:szCs w:val="20"/>
              </w:rPr>
              <w:t>68 762 000</w:t>
            </w:r>
          </w:p>
        </w:tc>
      </w:tr>
      <w:tr w:rsidR="00714A83" w:rsidRPr="003122DD" w:rsidTr="00070426">
        <w:tc>
          <w:tcPr>
            <w:tcW w:w="1923" w:type="dxa"/>
            <w:tcBorders>
              <w:top w:val="single" w:sz="12" w:space="0" w:color="auto"/>
              <w:bottom w:val="single" w:sz="12" w:space="0" w:color="auto"/>
              <w:right w:val="single" w:sz="12" w:space="0" w:color="auto"/>
            </w:tcBorders>
            <w:shd w:val="clear" w:color="auto" w:fill="244061"/>
          </w:tcPr>
          <w:p w:rsidR="00FF02F3" w:rsidRPr="00070426" w:rsidRDefault="00FF02F3" w:rsidP="00FF02F3">
            <w:pPr>
              <w:spacing w:after="0" w:line="240" w:lineRule="auto"/>
              <w:jc w:val="both"/>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CELKOM</w:t>
            </w:r>
          </w:p>
        </w:tc>
        <w:tc>
          <w:tcPr>
            <w:tcW w:w="1839" w:type="dxa"/>
            <w:tcBorders>
              <w:top w:val="single" w:sz="12" w:space="0" w:color="auto"/>
              <w:bottom w:val="single" w:sz="12" w:space="0" w:color="auto"/>
              <w:right w:val="single" w:sz="12" w:space="0" w:color="auto"/>
            </w:tcBorders>
            <w:shd w:val="clear" w:color="auto" w:fill="244061"/>
          </w:tcPr>
          <w:p w:rsidR="00FF02F3" w:rsidRPr="00070426" w:rsidRDefault="00FF02F3" w:rsidP="00FF02F3">
            <w:pPr>
              <w:tabs>
                <w:tab w:val="decimal" w:pos="1160"/>
              </w:tabs>
              <w:spacing w:after="0" w:line="240" w:lineRule="auto"/>
              <w:rPr>
                <w:rFonts w:ascii="Times New Roman" w:hAnsi="Times New Roman" w:cs="Times New Roman"/>
                <w:b/>
                <w:bCs/>
                <w:color w:val="FFFFFF"/>
                <w:sz w:val="20"/>
                <w:szCs w:val="20"/>
              </w:rPr>
            </w:pPr>
          </w:p>
        </w:tc>
        <w:tc>
          <w:tcPr>
            <w:tcW w:w="1839" w:type="dxa"/>
            <w:tcBorders>
              <w:top w:val="single" w:sz="12" w:space="0" w:color="auto"/>
              <w:left w:val="single" w:sz="12" w:space="0" w:color="auto"/>
              <w:bottom w:val="single" w:sz="12" w:space="0" w:color="auto"/>
              <w:right w:val="single" w:sz="8" w:space="0" w:color="auto"/>
            </w:tcBorders>
            <w:shd w:val="clear" w:color="auto" w:fill="244061"/>
            <w:vAlign w:val="center"/>
          </w:tcPr>
          <w:p w:rsidR="00FF02F3" w:rsidRPr="00070426" w:rsidRDefault="00FF02F3" w:rsidP="00FF02F3">
            <w:pPr>
              <w:tabs>
                <w:tab w:val="decimal" w:pos="1310"/>
              </w:tabs>
              <w:spacing w:after="0" w:line="240" w:lineRule="auto"/>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100 942 900</w:t>
            </w:r>
          </w:p>
        </w:tc>
        <w:tc>
          <w:tcPr>
            <w:tcW w:w="1984" w:type="dxa"/>
            <w:tcBorders>
              <w:top w:val="single" w:sz="12" w:space="0" w:color="auto"/>
              <w:left w:val="single" w:sz="8" w:space="0" w:color="auto"/>
              <w:bottom w:val="single" w:sz="12" w:space="0" w:color="auto"/>
              <w:right w:val="single" w:sz="8" w:space="0" w:color="auto"/>
            </w:tcBorders>
            <w:shd w:val="clear" w:color="auto" w:fill="244061"/>
            <w:vAlign w:val="center"/>
          </w:tcPr>
          <w:p w:rsidR="00FF02F3" w:rsidRPr="00070426" w:rsidRDefault="00FF02F3" w:rsidP="00FF02F3">
            <w:pPr>
              <w:tabs>
                <w:tab w:val="decimal" w:pos="1310"/>
              </w:tabs>
              <w:spacing w:after="0" w:line="240" w:lineRule="auto"/>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37 819 100</w:t>
            </w:r>
          </w:p>
        </w:tc>
        <w:tc>
          <w:tcPr>
            <w:tcW w:w="1487" w:type="dxa"/>
            <w:tcBorders>
              <w:top w:val="single" w:sz="12" w:space="0" w:color="auto"/>
              <w:left w:val="single" w:sz="8" w:space="0" w:color="auto"/>
              <w:bottom w:val="single" w:sz="12" w:space="0" w:color="auto"/>
            </w:tcBorders>
            <w:shd w:val="clear" w:color="auto" w:fill="244061"/>
            <w:vAlign w:val="center"/>
          </w:tcPr>
          <w:p w:rsidR="00FF02F3" w:rsidRPr="00070426" w:rsidRDefault="00FF02F3" w:rsidP="00FF02F3">
            <w:pPr>
              <w:tabs>
                <w:tab w:val="decimal" w:pos="1310"/>
              </w:tabs>
              <w:spacing w:after="0" w:line="240" w:lineRule="auto"/>
              <w:rPr>
                <w:rFonts w:ascii="Times New Roman" w:hAnsi="Times New Roman" w:cs="Times New Roman"/>
                <w:b/>
                <w:bCs/>
                <w:color w:val="FFFFFF"/>
                <w:sz w:val="20"/>
                <w:szCs w:val="20"/>
              </w:rPr>
            </w:pPr>
            <w:r w:rsidRPr="00070426">
              <w:rPr>
                <w:rFonts w:ascii="Times New Roman" w:hAnsi="Times New Roman" w:cs="Times New Roman"/>
                <w:b/>
                <w:bCs/>
                <w:color w:val="FFFFFF"/>
                <w:sz w:val="20"/>
                <w:szCs w:val="20"/>
              </w:rPr>
              <w:t>138 762 000</w:t>
            </w:r>
          </w:p>
        </w:tc>
      </w:tr>
    </w:tbl>
    <w:p w:rsidR="00C65DA0" w:rsidRDefault="00C65DA0" w:rsidP="00C65DA0">
      <w:pPr>
        <w:spacing w:after="0" w:line="240" w:lineRule="auto"/>
        <w:jc w:val="both"/>
        <w:rPr>
          <w:rFonts w:ascii="Times New Roman" w:hAnsi="Times New Roman"/>
          <w:sz w:val="20"/>
          <w:szCs w:val="20"/>
        </w:rPr>
      </w:pPr>
      <w:r>
        <w:rPr>
          <w:rFonts w:ascii="Times New Roman" w:hAnsi="Times New Roman"/>
          <w:sz w:val="20"/>
          <w:szCs w:val="20"/>
        </w:rPr>
        <w:t>*</w:t>
      </w:r>
      <w:r w:rsidRPr="00C65DA0">
        <w:rPr>
          <w:rFonts w:ascii="Times New Roman" w:hAnsi="Times New Roman"/>
          <w:sz w:val="20"/>
          <w:szCs w:val="20"/>
        </w:rPr>
        <w:t>Konečná výška alokácie bude závisieť od celkovej výšky prijatých žiadostí o</w:t>
      </w:r>
      <w:r>
        <w:rPr>
          <w:rFonts w:ascii="Times New Roman" w:hAnsi="Times New Roman"/>
          <w:sz w:val="20"/>
          <w:szCs w:val="20"/>
        </w:rPr>
        <w:t> nenávratný finančný príspevok</w:t>
      </w:r>
      <w:r w:rsidRPr="00C65DA0">
        <w:rPr>
          <w:rFonts w:ascii="Times New Roman" w:hAnsi="Times New Roman"/>
          <w:sz w:val="20"/>
          <w:szCs w:val="20"/>
        </w:rPr>
        <w:t xml:space="preserve"> od jednotlivých žiadateľov, od výšky intenzity pomoci a od rozdelenia alokovanej sumy v rámci opatrenia č. 4 v nadväznosti na plán ukazovateľov.</w:t>
      </w:r>
    </w:p>
    <w:p w:rsidR="00FF02F3" w:rsidRDefault="00FF02F3" w:rsidP="00FF02F3">
      <w:pPr>
        <w:spacing w:after="0" w:line="240" w:lineRule="auto"/>
        <w:jc w:val="right"/>
        <w:rPr>
          <w:rFonts w:ascii="Times New Roman" w:hAnsi="Times New Roman"/>
          <w:sz w:val="20"/>
          <w:szCs w:val="20"/>
        </w:rPr>
      </w:pPr>
      <w:r>
        <w:rPr>
          <w:rFonts w:ascii="Times New Roman" w:hAnsi="Times New Roman"/>
          <w:sz w:val="20"/>
          <w:szCs w:val="20"/>
        </w:rPr>
        <w:t>Zdroj: MPRV SR</w:t>
      </w:r>
    </w:p>
    <w:p w:rsidR="00FF02F3" w:rsidRDefault="00FF02F3" w:rsidP="00FF02F3">
      <w:pPr>
        <w:spacing w:after="0" w:line="240" w:lineRule="auto"/>
        <w:ind w:left="1134" w:hanging="1134"/>
        <w:jc w:val="both"/>
        <w:rPr>
          <w:rFonts w:ascii="Times New Roman" w:hAnsi="Times New Roman"/>
          <w:sz w:val="20"/>
          <w:szCs w:val="20"/>
        </w:rPr>
      </w:pPr>
    </w:p>
    <w:p w:rsidR="00FF02F3" w:rsidRDefault="00FF02F3" w:rsidP="00FF02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 Programe rozvoja vidieka na roky 2014 – 2020 sa aktuálne navrhuje ako oprávnený príjemca európskych prostriedkov pre opatrenie č. 5 správca hydromelioračných sústav. </w:t>
      </w:r>
    </w:p>
    <w:p w:rsidR="00FF02F3" w:rsidRDefault="00FF02F3" w:rsidP="00FF02F3">
      <w:pPr>
        <w:spacing w:after="0" w:line="240" w:lineRule="auto"/>
        <w:jc w:val="both"/>
        <w:rPr>
          <w:rFonts w:ascii="Times New Roman" w:hAnsi="Times New Roman" w:cs="Times New Roman"/>
          <w:sz w:val="24"/>
          <w:szCs w:val="24"/>
        </w:rPr>
      </w:pPr>
    </w:p>
    <w:p w:rsidR="00FF02F3" w:rsidRDefault="00FF02F3" w:rsidP="00FF02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Ako oprávnení príjemcovia pre opatrenie č. 4 sa navrhujú podnikatelia podnikajúci v poľnohospodárstve. Miera spolufinancovania žiadateľa je stanovená na úrovni 55 % vlastných zdrojov. Zo zdrojov PRV bude financovaných 45 % z celkovej investície. Uvedené bolo stanovené na základe konsenzu medzi MPRV SR a poľnohospodárskymi </w:t>
      </w:r>
      <w:r w:rsidR="008D0360">
        <w:rPr>
          <w:rFonts w:ascii="Times New Roman" w:hAnsi="Times New Roman" w:cs="Times New Roman"/>
          <w:sz w:val="24"/>
          <w:szCs w:val="24"/>
        </w:rPr>
        <w:t>subjektmi</w:t>
      </w:r>
      <w:r>
        <w:rPr>
          <w:rFonts w:ascii="Times New Roman" w:hAnsi="Times New Roman" w:cs="Times New Roman"/>
          <w:sz w:val="24"/>
          <w:szCs w:val="24"/>
        </w:rPr>
        <w:t xml:space="preserve"> pri príprave Programu rozvoja vidieka 2014 – 2020, aj s ohľadom na znižovanie administratívnej náročnosti pri príprave a čerpaní projektov. V prípade kolektívnej investície (závlahové družstvo) je možné financovanie zo strany PRV zvýšiť o 20 %.</w:t>
      </w:r>
    </w:p>
    <w:p w:rsidR="00FF02F3" w:rsidRDefault="00FF02F3" w:rsidP="00FF02F3">
      <w:pPr>
        <w:spacing w:after="0" w:line="240" w:lineRule="auto"/>
        <w:jc w:val="both"/>
        <w:rPr>
          <w:rFonts w:ascii="Times New Roman" w:hAnsi="Times New Roman" w:cs="Times New Roman"/>
          <w:sz w:val="24"/>
          <w:szCs w:val="24"/>
        </w:rPr>
      </w:pPr>
    </w:p>
    <w:p w:rsidR="00FF02F3" w:rsidRPr="003122DD" w:rsidRDefault="00FF02F3" w:rsidP="00FF02F3">
      <w:pPr>
        <w:spacing w:after="0" w:line="240" w:lineRule="auto"/>
        <w:jc w:val="both"/>
        <w:rPr>
          <w:rFonts w:ascii="Times New Roman" w:hAnsi="Times New Roman" w:cs="Times New Roman"/>
          <w:sz w:val="24"/>
          <w:szCs w:val="24"/>
        </w:rPr>
      </w:pPr>
      <w:r w:rsidRPr="003122DD">
        <w:rPr>
          <w:rFonts w:ascii="Times New Roman" w:hAnsi="Times New Roman" w:cs="Times New Roman"/>
          <w:sz w:val="24"/>
          <w:szCs w:val="24"/>
        </w:rPr>
        <w:t xml:space="preserve">Podporované budú činnosti </w:t>
      </w:r>
      <w:r>
        <w:rPr>
          <w:rFonts w:ascii="Times New Roman" w:hAnsi="Times New Roman" w:cs="Times New Roman"/>
          <w:sz w:val="24"/>
          <w:szCs w:val="24"/>
        </w:rPr>
        <w:t>súvisiace</w:t>
      </w:r>
      <w:r w:rsidRPr="003122DD">
        <w:rPr>
          <w:rFonts w:ascii="Times New Roman" w:hAnsi="Times New Roman" w:cs="Times New Roman"/>
          <w:sz w:val="24"/>
          <w:szCs w:val="24"/>
        </w:rPr>
        <w:t xml:space="preserve"> s využívaním závlah a odvodnenia, realizáciou investícií do existujúcich závlahových a odvodňovacích zariadení s cieľom ich rekonštrukcie, modernizácie a efektívnejšieho nakladania so závlahovou vodou a</w:t>
      </w:r>
      <w:r>
        <w:rPr>
          <w:rFonts w:ascii="Times New Roman" w:hAnsi="Times New Roman" w:cs="Times New Roman"/>
          <w:sz w:val="24"/>
          <w:szCs w:val="24"/>
        </w:rPr>
        <w:t> </w:t>
      </w:r>
      <w:r w:rsidRPr="003122DD">
        <w:rPr>
          <w:rFonts w:ascii="Times New Roman" w:hAnsi="Times New Roman" w:cs="Times New Roman"/>
          <w:sz w:val="24"/>
          <w:szCs w:val="24"/>
        </w:rPr>
        <w:t>energiou</w:t>
      </w:r>
      <w:r>
        <w:rPr>
          <w:rFonts w:ascii="Times New Roman" w:hAnsi="Times New Roman" w:cs="Times New Roman"/>
          <w:sz w:val="24"/>
          <w:szCs w:val="24"/>
        </w:rPr>
        <w:t xml:space="preserve"> a</w:t>
      </w:r>
      <w:r w:rsidRPr="003122DD">
        <w:rPr>
          <w:rFonts w:ascii="Times New Roman" w:hAnsi="Times New Roman" w:cs="Times New Roman"/>
          <w:sz w:val="24"/>
          <w:szCs w:val="24"/>
        </w:rPr>
        <w:t xml:space="preserve"> obmedzením ich strát.</w:t>
      </w:r>
    </w:p>
    <w:p w:rsidR="00FF02F3" w:rsidRPr="003122DD" w:rsidRDefault="00FF02F3" w:rsidP="00FF02F3">
      <w:pPr>
        <w:spacing w:after="0" w:line="240" w:lineRule="auto"/>
        <w:jc w:val="both"/>
        <w:rPr>
          <w:rFonts w:ascii="Times New Roman" w:hAnsi="Times New Roman" w:cs="Times New Roman"/>
          <w:sz w:val="24"/>
          <w:szCs w:val="24"/>
        </w:rPr>
      </w:pPr>
    </w:p>
    <w:p w:rsidR="00FF02F3" w:rsidRDefault="00FF02F3" w:rsidP="00FF02F3">
      <w:pPr>
        <w:spacing w:after="0" w:line="240" w:lineRule="auto"/>
        <w:jc w:val="both"/>
        <w:rPr>
          <w:rFonts w:ascii="Times New Roman" w:hAnsi="Times New Roman" w:cs="Times New Roman"/>
          <w:sz w:val="24"/>
          <w:szCs w:val="24"/>
        </w:rPr>
      </w:pPr>
      <w:r w:rsidRPr="003122DD">
        <w:rPr>
          <w:rFonts w:ascii="Times New Roman" w:hAnsi="Times New Roman" w:cs="Times New Roman"/>
          <w:sz w:val="24"/>
          <w:szCs w:val="24"/>
        </w:rPr>
        <w:t xml:space="preserve">Odvodňovacie čerpacie stanice a odvodňovacie kanály by bolo účelné riešiť spoločne, nakoľko medzi týmito stavbami je úzka previazanosť. Je dôležité, aby revitalizáciu odvodňovacích čerpacích staníc a odvodňovacích kanálov vykonával priamo správca hlavných odvodňovacích zariadení, nakoľko primárnym cieľom je verejný prospech v smere zabránenia degradácie produkčných vlastností pôd v dôsledku intenzívnych, prívalových dažďov. V neposlednom rade je </w:t>
      </w:r>
      <w:proofErr w:type="spellStart"/>
      <w:r w:rsidRPr="003122DD">
        <w:rPr>
          <w:rFonts w:ascii="Times New Roman" w:hAnsi="Times New Roman" w:cs="Times New Roman"/>
          <w:sz w:val="24"/>
          <w:szCs w:val="24"/>
        </w:rPr>
        <w:t>žiadúce</w:t>
      </w:r>
      <w:proofErr w:type="spellEnd"/>
      <w:r w:rsidRPr="003122DD">
        <w:rPr>
          <w:rFonts w:ascii="Times New Roman" w:hAnsi="Times New Roman" w:cs="Times New Roman"/>
          <w:sz w:val="24"/>
          <w:szCs w:val="24"/>
        </w:rPr>
        <w:t xml:space="preserve"> vytvoriť efektívny systém zadržiavania vody v krajine pre obdobia dlhotrvajúceho sucha regulovaným odtokom, kapacitným potenciálom na zadržanie vody v danej oblasti, resp. jej transport vody z blízkeho vodného zdroja  privedenie do oblastí s  jej nedostatkom.</w:t>
      </w:r>
    </w:p>
    <w:p w:rsidR="00FF02F3" w:rsidRPr="003122DD" w:rsidRDefault="00FF02F3" w:rsidP="00FF02F3">
      <w:pPr>
        <w:spacing w:after="0" w:line="240" w:lineRule="auto"/>
        <w:jc w:val="both"/>
        <w:rPr>
          <w:rFonts w:ascii="Times New Roman" w:hAnsi="Times New Roman" w:cs="Times New Roman"/>
          <w:sz w:val="24"/>
          <w:szCs w:val="24"/>
        </w:rPr>
      </w:pPr>
    </w:p>
    <w:p w:rsidR="00FF02F3" w:rsidRDefault="00FF02F3" w:rsidP="00FF02F3">
      <w:pPr>
        <w:spacing w:after="0" w:line="240" w:lineRule="auto"/>
        <w:jc w:val="both"/>
        <w:rPr>
          <w:rFonts w:ascii="Times New Roman" w:hAnsi="Times New Roman" w:cs="Times New Roman"/>
          <w:sz w:val="24"/>
          <w:szCs w:val="24"/>
        </w:rPr>
      </w:pPr>
      <w:r w:rsidRPr="003122DD">
        <w:rPr>
          <w:rFonts w:ascii="Times New Roman" w:hAnsi="Times New Roman" w:cs="Times New Roman"/>
          <w:sz w:val="24"/>
          <w:szCs w:val="24"/>
        </w:rPr>
        <w:t>Vykonanie vyššie uvedených zásadných opatrení revitalizácie hydromelioračných sústav by sa malo taktiež prejaviť aj v posilnení samofinancovania správy, údržby a obnovy hydromelioračného majetku. Identifikovaním optimálnej siete závlah a odvodnenia sa z celkového hydromelioračného majetku vyčlen</w:t>
      </w:r>
      <w:r>
        <w:rPr>
          <w:rFonts w:ascii="Times New Roman" w:hAnsi="Times New Roman" w:cs="Times New Roman"/>
          <w:sz w:val="24"/>
          <w:szCs w:val="24"/>
        </w:rPr>
        <w:t>í</w:t>
      </w:r>
      <w:r w:rsidRPr="003122DD">
        <w:rPr>
          <w:rFonts w:ascii="Times New Roman" w:hAnsi="Times New Roman" w:cs="Times New Roman"/>
          <w:sz w:val="24"/>
          <w:szCs w:val="24"/>
        </w:rPr>
        <w:t xml:space="preserve"> časť, ktorú je efektívne udržiavať v prevádzkyschopnom stave, a to zvýšením schopnosti správcu dodržiavať všetky zásady správy majetku štátu. </w:t>
      </w:r>
    </w:p>
    <w:p w:rsidR="00FF02F3" w:rsidRPr="003122DD" w:rsidRDefault="00FF02F3" w:rsidP="00FF02F3">
      <w:pPr>
        <w:spacing w:after="0" w:line="240" w:lineRule="auto"/>
        <w:jc w:val="both"/>
        <w:rPr>
          <w:rFonts w:ascii="Times New Roman" w:hAnsi="Times New Roman" w:cs="Times New Roman"/>
          <w:sz w:val="24"/>
          <w:szCs w:val="24"/>
        </w:rPr>
      </w:pPr>
      <w:r w:rsidRPr="003122DD">
        <w:rPr>
          <w:rFonts w:ascii="Times New Roman" w:hAnsi="Times New Roman" w:cs="Times New Roman"/>
          <w:sz w:val="24"/>
          <w:szCs w:val="24"/>
        </w:rPr>
        <w:lastRenderedPageBreak/>
        <w:t>Dôležitou podmienkou dodržania priaznivého pomeru medzi úrovňou opotrebenia a údržbou a obnovou optimálnej siete závlah a odvodnenia je stanovenie potrebnej úrovne samofinancovania siete závlah a odvodnenia. Pre dlhodobé udržanie prevádzkyschopného stavu tejto optimálnej siete je nevyhnutné zabezpečiť aspoň je</w:t>
      </w:r>
      <w:r>
        <w:rPr>
          <w:rFonts w:ascii="Times New Roman" w:hAnsi="Times New Roman" w:cs="Times New Roman"/>
          <w:sz w:val="24"/>
          <w:szCs w:val="24"/>
        </w:rPr>
        <w:t>ho</w:t>
      </w:r>
      <w:r w:rsidRPr="003122DD">
        <w:rPr>
          <w:rFonts w:ascii="Times New Roman" w:hAnsi="Times New Roman" w:cs="Times New Roman"/>
          <w:sz w:val="24"/>
          <w:szCs w:val="24"/>
        </w:rPr>
        <w:t xml:space="preserve"> jednoduchú reprodukciu. </w:t>
      </w:r>
      <w:r w:rsidR="007C2618">
        <w:rPr>
          <w:rFonts w:ascii="Times New Roman" w:hAnsi="Times New Roman" w:cs="Times New Roman"/>
          <w:sz w:val="24"/>
          <w:szCs w:val="24"/>
        </w:rPr>
        <w:t xml:space="preserve">   </w:t>
      </w:r>
      <w:r>
        <w:rPr>
          <w:rFonts w:ascii="Times New Roman" w:hAnsi="Times New Roman" w:cs="Times New Roman"/>
          <w:sz w:val="24"/>
          <w:szCs w:val="24"/>
        </w:rPr>
        <w:t>Tá však  súčasnej dobe nie je možná, nakoľko to nedovoľujú príjmy štátneho podniku.</w:t>
      </w:r>
    </w:p>
    <w:p w:rsidR="00FF02F3" w:rsidRPr="003122DD" w:rsidRDefault="00FF02F3" w:rsidP="00FF02F3">
      <w:pPr>
        <w:spacing w:after="0" w:line="240" w:lineRule="auto"/>
        <w:jc w:val="both"/>
        <w:rPr>
          <w:rFonts w:ascii="Times New Roman" w:hAnsi="Times New Roman" w:cs="Times New Roman"/>
          <w:sz w:val="24"/>
          <w:szCs w:val="24"/>
        </w:rPr>
      </w:pPr>
    </w:p>
    <w:p w:rsidR="00FF02F3" w:rsidRDefault="00FF02F3" w:rsidP="00FF02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Celkové</w:t>
      </w:r>
      <w:r w:rsidRPr="003122DD">
        <w:rPr>
          <w:rFonts w:ascii="Times New Roman" w:hAnsi="Times New Roman" w:cs="Times New Roman"/>
          <w:sz w:val="24"/>
          <w:szCs w:val="24"/>
        </w:rPr>
        <w:t xml:space="preserve"> príjmy štátneho podniku z  prenájmu hydromelioračného majetku za rok 2013 </w:t>
      </w:r>
      <w:r>
        <w:rPr>
          <w:rFonts w:ascii="Times New Roman" w:hAnsi="Times New Roman" w:cs="Times New Roman"/>
          <w:sz w:val="24"/>
          <w:szCs w:val="24"/>
        </w:rPr>
        <w:t>predstavujú</w:t>
      </w:r>
      <w:r w:rsidRPr="003122DD">
        <w:rPr>
          <w:rFonts w:ascii="Times New Roman" w:hAnsi="Times New Roman" w:cs="Times New Roman"/>
          <w:sz w:val="24"/>
          <w:szCs w:val="24"/>
        </w:rPr>
        <w:t xml:space="preserve"> 86 118 EUR a sú členené nasledovne:</w:t>
      </w:r>
    </w:p>
    <w:p w:rsidR="00FF02F3" w:rsidRPr="003122DD" w:rsidRDefault="00FF02F3" w:rsidP="00FF02F3">
      <w:pPr>
        <w:spacing w:after="0" w:line="240" w:lineRule="auto"/>
        <w:jc w:val="both"/>
        <w:rPr>
          <w:rFonts w:ascii="Times New Roman" w:hAnsi="Times New Roman" w:cs="Times New Roman"/>
          <w:sz w:val="24"/>
          <w:szCs w:val="24"/>
        </w:rPr>
      </w:pPr>
    </w:p>
    <w:p w:rsidR="00FF02F3" w:rsidRDefault="00FF02F3" w:rsidP="007C2618">
      <w:pPr>
        <w:pStyle w:val="Odsekzoznamu1"/>
        <w:numPr>
          <w:ilvl w:val="0"/>
          <w:numId w:val="14"/>
        </w:numPr>
        <w:spacing w:after="0" w:line="240" w:lineRule="auto"/>
        <w:jc w:val="both"/>
        <w:rPr>
          <w:rFonts w:ascii="Times New Roman" w:hAnsi="Times New Roman" w:cs="Times New Roman"/>
          <w:sz w:val="24"/>
          <w:szCs w:val="24"/>
        </w:rPr>
      </w:pPr>
      <w:r w:rsidRPr="003122DD">
        <w:rPr>
          <w:rFonts w:ascii="Times New Roman" w:hAnsi="Times New Roman" w:cs="Times New Roman"/>
          <w:sz w:val="24"/>
          <w:szCs w:val="24"/>
        </w:rPr>
        <w:t xml:space="preserve">platby za odvádzanie dažďových vôd prevažne z areálov priemyselných parkov, </w:t>
      </w:r>
      <w:r w:rsidR="007C2618">
        <w:rPr>
          <w:rFonts w:ascii="Times New Roman" w:hAnsi="Times New Roman" w:cs="Times New Roman"/>
          <w:sz w:val="24"/>
          <w:szCs w:val="24"/>
        </w:rPr>
        <w:t xml:space="preserve">     </w:t>
      </w:r>
      <w:r w:rsidRPr="003122DD">
        <w:rPr>
          <w:rFonts w:ascii="Times New Roman" w:hAnsi="Times New Roman" w:cs="Times New Roman"/>
          <w:sz w:val="24"/>
          <w:szCs w:val="24"/>
        </w:rPr>
        <w:t xml:space="preserve">resp. za umiestnenie výpustných objektov na majetku štátu predstavujú sumu </w:t>
      </w:r>
      <w:r w:rsidR="007C2618">
        <w:rPr>
          <w:rFonts w:ascii="Times New Roman" w:hAnsi="Times New Roman" w:cs="Times New Roman"/>
          <w:sz w:val="24"/>
          <w:szCs w:val="24"/>
        </w:rPr>
        <w:t xml:space="preserve">      </w:t>
      </w:r>
      <w:r w:rsidRPr="003122DD">
        <w:rPr>
          <w:rFonts w:ascii="Times New Roman" w:hAnsi="Times New Roman" w:cs="Times New Roman"/>
          <w:sz w:val="24"/>
          <w:szCs w:val="24"/>
        </w:rPr>
        <w:t>50 821 EUR/rok</w:t>
      </w:r>
      <w:r>
        <w:rPr>
          <w:rFonts w:ascii="Times New Roman" w:hAnsi="Times New Roman" w:cs="Times New Roman"/>
          <w:sz w:val="24"/>
          <w:szCs w:val="24"/>
        </w:rPr>
        <w:t>.</w:t>
      </w:r>
    </w:p>
    <w:p w:rsidR="00FF02F3" w:rsidRPr="003122DD" w:rsidRDefault="00FF02F3" w:rsidP="007C2618">
      <w:pPr>
        <w:pStyle w:val="Odsekzoznamu1"/>
        <w:spacing w:after="0" w:line="240" w:lineRule="auto"/>
        <w:jc w:val="both"/>
        <w:rPr>
          <w:rFonts w:ascii="Times New Roman" w:hAnsi="Times New Roman" w:cs="Times New Roman"/>
          <w:sz w:val="24"/>
          <w:szCs w:val="24"/>
        </w:rPr>
      </w:pPr>
    </w:p>
    <w:p w:rsidR="00FF02F3" w:rsidRDefault="00FF02F3" w:rsidP="007C2618">
      <w:pPr>
        <w:pStyle w:val="Odsekzoznamu1"/>
        <w:numPr>
          <w:ilvl w:val="0"/>
          <w:numId w:val="14"/>
        </w:numPr>
        <w:spacing w:after="0" w:line="240" w:lineRule="auto"/>
        <w:jc w:val="both"/>
        <w:rPr>
          <w:rFonts w:ascii="Times New Roman" w:hAnsi="Times New Roman" w:cs="Times New Roman"/>
          <w:sz w:val="24"/>
          <w:szCs w:val="24"/>
        </w:rPr>
      </w:pPr>
      <w:r w:rsidRPr="003122DD">
        <w:rPr>
          <w:rFonts w:ascii="Times New Roman" w:hAnsi="Times New Roman" w:cs="Times New Roman"/>
          <w:sz w:val="24"/>
          <w:szCs w:val="24"/>
        </w:rPr>
        <w:t>nájomné za odvodňovacie kanály, na ktorých je záujem realizovať protipovodňové opatrenia, resp. využitie na chov rýb  tvorí za rok výšku 1 000 EUR</w:t>
      </w:r>
      <w:r>
        <w:rPr>
          <w:rFonts w:ascii="Times New Roman" w:hAnsi="Times New Roman" w:cs="Times New Roman"/>
          <w:sz w:val="24"/>
          <w:szCs w:val="24"/>
        </w:rPr>
        <w:t>/rok.</w:t>
      </w:r>
      <w:r w:rsidRPr="003122DD">
        <w:rPr>
          <w:rFonts w:ascii="Times New Roman" w:hAnsi="Times New Roman" w:cs="Times New Roman"/>
          <w:sz w:val="24"/>
          <w:szCs w:val="24"/>
        </w:rPr>
        <w:t xml:space="preserve"> </w:t>
      </w:r>
    </w:p>
    <w:p w:rsidR="00FF02F3" w:rsidRPr="003122DD" w:rsidRDefault="00FF02F3" w:rsidP="0033329A">
      <w:pPr>
        <w:pStyle w:val="Odsekzoznamu1"/>
        <w:spacing w:after="0" w:line="240" w:lineRule="auto"/>
        <w:jc w:val="both"/>
        <w:rPr>
          <w:rFonts w:ascii="Times New Roman" w:hAnsi="Times New Roman" w:cs="Times New Roman"/>
          <w:sz w:val="24"/>
          <w:szCs w:val="24"/>
        </w:rPr>
      </w:pPr>
    </w:p>
    <w:p w:rsidR="00FF02F3" w:rsidRDefault="00FF02F3" w:rsidP="007C2618">
      <w:pPr>
        <w:pStyle w:val="Odsekzoznamu1"/>
        <w:numPr>
          <w:ilvl w:val="0"/>
          <w:numId w:val="14"/>
        </w:numPr>
        <w:spacing w:after="0" w:line="240" w:lineRule="auto"/>
        <w:jc w:val="both"/>
        <w:rPr>
          <w:rFonts w:ascii="Times New Roman" w:hAnsi="Times New Roman" w:cs="Times New Roman"/>
          <w:sz w:val="24"/>
          <w:szCs w:val="24"/>
        </w:rPr>
      </w:pPr>
      <w:r w:rsidRPr="003122DD">
        <w:rPr>
          <w:rFonts w:ascii="Times New Roman" w:hAnsi="Times New Roman" w:cs="Times New Roman"/>
          <w:sz w:val="24"/>
          <w:szCs w:val="24"/>
        </w:rPr>
        <w:t>nájomné za prenájom TPC HZZ</w:t>
      </w:r>
      <w:r>
        <w:rPr>
          <w:rFonts w:ascii="Times New Roman" w:hAnsi="Times New Roman" w:cs="Times New Roman"/>
          <w:sz w:val="24"/>
          <w:szCs w:val="24"/>
        </w:rPr>
        <w:t>,</w:t>
      </w:r>
      <w:r w:rsidRPr="003122DD">
        <w:rPr>
          <w:rFonts w:ascii="Times New Roman" w:hAnsi="Times New Roman" w:cs="Times New Roman"/>
          <w:sz w:val="24"/>
          <w:szCs w:val="24"/>
        </w:rPr>
        <w:t xml:space="preserve"> podľa nových ekonomických parametrov </w:t>
      </w:r>
      <w:r w:rsidR="007C2618">
        <w:rPr>
          <w:rFonts w:ascii="Times New Roman" w:hAnsi="Times New Roman" w:cs="Times New Roman"/>
          <w:sz w:val="24"/>
          <w:szCs w:val="24"/>
        </w:rPr>
        <w:t xml:space="preserve">                </w:t>
      </w:r>
      <w:r w:rsidRPr="003122DD">
        <w:rPr>
          <w:rFonts w:ascii="Times New Roman" w:hAnsi="Times New Roman" w:cs="Times New Roman"/>
          <w:sz w:val="24"/>
          <w:szCs w:val="24"/>
        </w:rPr>
        <w:t>od roku 2013</w:t>
      </w:r>
      <w:r>
        <w:rPr>
          <w:rFonts w:ascii="Times New Roman" w:hAnsi="Times New Roman" w:cs="Times New Roman"/>
          <w:sz w:val="24"/>
          <w:szCs w:val="24"/>
        </w:rPr>
        <w:t xml:space="preserve"> (</w:t>
      </w:r>
      <w:r w:rsidRPr="003122DD">
        <w:rPr>
          <w:rFonts w:ascii="Times New Roman" w:hAnsi="Times New Roman" w:cs="Times New Roman"/>
          <w:sz w:val="24"/>
          <w:szCs w:val="24"/>
        </w:rPr>
        <w:t>8 zmlúv</w:t>
      </w:r>
      <w:r>
        <w:rPr>
          <w:rFonts w:ascii="Times New Roman" w:hAnsi="Times New Roman" w:cs="Times New Roman"/>
          <w:sz w:val="24"/>
          <w:szCs w:val="24"/>
        </w:rPr>
        <w:t xml:space="preserve">) </w:t>
      </w:r>
      <w:r w:rsidRPr="003122DD">
        <w:rPr>
          <w:rFonts w:ascii="Times New Roman" w:hAnsi="Times New Roman" w:cs="Times New Roman"/>
          <w:sz w:val="24"/>
          <w:szCs w:val="24"/>
        </w:rPr>
        <w:t>tvorí 28 596 EUR</w:t>
      </w:r>
      <w:r>
        <w:rPr>
          <w:rFonts w:ascii="Times New Roman" w:hAnsi="Times New Roman" w:cs="Times New Roman"/>
          <w:sz w:val="24"/>
          <w:szCs w:val="24"/>
        </w:rPr>
        <w:t>/rok.</w:t>
      </w:r>
    </w:p>
    <w:p w:rsidR="00FF02F3" w:rsidRPr="003122DD" w:rsidRDefault="00FF02F3" w:rsidP="0033329A">
      <w:pPr>
        <w:pStyle w:val="Odsekzoznamu1"/>
        <w:spacing w:after="0" w:line="240" w:lineRule="auto"/>
        <w:jc w:val="both"/>
        <w:rPr>
          <w:rFonts w:ascii="Times New Roman" w:hAnsi="Times New Roman" w:cs="Times New Roman"/>
          <w:sz w:val="24"/>
          <w:szCs w:val="24"/>
        </w:rPr>
      </w:pPr>
    </w:p>
    <w:p w:rsidR="00FF02F3" w:rsidRDefault="00FF02F3" w:rsidP="007C2618">
      <w:pPr>
        <w:pStyle w:val="Odsekzoznamu1"/>
        <w:numPr>
          <w:ilvl w:val="0"/>
          <w:numId w:val="14"/>
        </w:numPr>
        <w:spacing w:after="0" w:line="240" w:lineRule="auto"/>
        <w:jc w:val="both"/>
        <w:rPr>
          <w:rFonts w:ascii="Times New Roman" w:hAnsi="Times New Roman" w:cs="Times New Roman"/>
          <w:sz w:val="24"/>
          <w:szCs w:val="24"/>
        </w:rPr>
      </w:pPr>
      <w:r w:rsidRPr="003122DD">
        <w:rPr>
          <w:rFonts w:ascii="Times New Roman" w:hAnsi="Times New Roman" w:cs="Times New Roman"/>
          <w:sz w:val="24"/>
          <w:szCs w:val="24"/>
        </w:rPr>
        <w:t xml:space="preserve">nájomné za prenájom TPC HZZ vo výške 0,033 EUR/ha/rok tvorí príjem </w:t>
      </w:r>
      <w:r w:rsidR="007C2618">
        <w:rPr>
          <w:rFonts w:ascii="Times New Roman" w:hAnsi="Times New Roman" w:cs="Times New Roman"/>
          <w:sz w:val="24"/>
          <w:szCs w:val="24"/>
        </w:rPr>
        <w:t xml:space="preserve">              </w:t>
      </w:r>
      <w:r w:rsidRPr="003122DD">
        <w:rPr>
          <w:rFonts w:ascii="Times New Roman" w:hAnsi="Times New Roman" w:cs="Times New Roman"/>
          <w:sz w:val="24"/>
          <w:szCs w:val="24"/>
        </w:rPr>
        <w:t>5 701 EUR</w:t>
      </w:r>
      <w:r>
        <w:rPr>
          <w:rFonts w:ascii="Times New Roman" w:hAnsi="Times New Roman" w:cs="Times New Roman"/>
          <w:sz w:val="24"/>
          <w:szCs w:val="24"/>
        </w:rPr>
        <w:t>/rok.</w:t>
      </w:r>
    </w:p>
    <w:p w:rsidR="00FF02F3" w:rsidRDefault="00FF02F3" w:rsidP="00FF02F3">
      <w:pPr>
        <w:spacing w:after="0" w:line="240" w:lineRule="auto"/>
        <w:jc w:val="both"/>
        <w:rPr>
          <w:rFonts w:ascii="Times New Roman" w:hAnsi="Times New Roman" w:cs="Times New Roman"/>
          <w:sz w:val="24"/>
          <w:szCs w:val="24"/>
        </w:rPr>
      </w:pPr>
    </w:p>
    <w:p w:rsidR="00FF02F3" w:rsidRDefault="008D0360" w:rsidP="00FF02F3">
      <w:pPr>
        <w:spacing w:after="0" w:line="240" w:lineRule="auto"/>
        <w:jc w:val="both"/>
        <w:rPr>
          <w:rFonts w:ascii="Times New Roman" w:hAnsi="Times New Roman" w:cs="Times New Roman"/>
          <w:sz w:val="24"/>
          <w:szCs w:val="24"/>
        </w:rPr>
      </w:pPr>
      <w:r w:rsidRPr="008D0360">
        <w:rPr>
          <w:rFonts w:ascii="Times New Roman" w:hAnsi="Times New Roman" w:cs="Times New Roman"/>
          <w:sz w:val="24"/>
          <w:szCs w:val="24"/>
        </w:rPr>
        <w:t>Základným predpokladom zabezpečenia jednoduchej reprodukcie je stanovenie optimálnej ceny za poskytovanie služby. Službou v tomto zmysle chápeme v oblasti závlah ako zabezpečenie možnosti prívodu vody cez závlahové privádzače a podávacie čerpacie stanice až k závlahovým čerpacím staniciam konkrétnych TPC a ich prostredníctvom na hydranty na poľnohospodárskej pôde. Tieto štátne závlahové stavby sú v súčasnosti predmetom nájomných vzťahov, ktoré budú takto spoplatnené.</w:t>
      </w:r>
    </w:p>
    <w:p w:rsidR="008D0360" w:rsidRPr="003122DD" w:rsidRDefault="008D0360" w:rsidP="00FF02F3">
      <w:pPr>
        <w:spacing w:after="0" w:line="240" w:lineRule="auto"/>
        <w:jc w:val="both"/>
        <w:rPr>
          <w:rFonts w:ascii="Times New Roman" w:hAnsi="Times New Roman" w:cs="Times New Roman"/>
          <w:sz w:val="24"/>
          <w:szCs w:val="24"/>
        </w:rPr>
      </w:pPr>
    </w:p>
    <w:p w:rsidR="00FF02F3" w:rsidRPr="003122DD" w:rsidRDefault="00FF02F3" w:rsidP="00FF02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Na odstránenie nevhodného stavu a v zmysle zásad dobrého podnikania </w:t>
      </w:r>
      <w:r w:rsidRPr="003122DD">
        <w:rPr>
          <w:rFonts w:ascii="Times New Roman" w:hAnsi="Times New Roman" w:cs="Times New Roman"/>
          <w:sz w:val="24"/>
          <w:szCs w:val="24"/>
        </w:rPr>
        <w:t>je potrebná celospoločenská dohoda na primeraných platbách nájomného za hektár závlah a rok, čím by sa vytvorili zdravé predpoklady na jeho trvalé udržiavanie.</w:t>
      </w:r>
    </w:p>
    <w:p w:rsidR="00FF02F3" w:rsidRPr="003122DD" w:rsidRDefault="00FF02F3" w:rsidP="00FF02F3">
      <w:pPr>
        <w:spacing w:after="0" w:line="240" w:lineRule="auto"/>
        <w:jc w:val="both"/>
        <w:rPr>
          <w:rFonts w:ascii="Times New Roman" w:hAnsi="Times New Roman" w:cs="Times New Roman"/>
          <w:sz w:val="24"/>
          <w:szCs w:val="24"/>
        </w:rPr>
      </w:pPr>
    </w:p>
    <w:p w:rsidR="00FF02F3" w:rsidRDefault="00FF02F3" w:rsidP="00FF02F3">
      <w:pPr>
        <w:spacing w:after="0" w:line="240" w:lineRule="auto"/>
        <w:jc w:val="both"/>
        <w:rPr>
          <w:rFonts w:ascii="Times New Roman" w:hAnsi="Times New Roman" w:cs="Times New Roman"/>
          <w:sz w:val="24"/>
          <w:szCs w:val="24"/>
        </w:rPr>
      </w:pPr>
      <w:r w:rsidRPr="003122DD">
        <w:rPr>
          <w:rFonts w:ascii="Times New Roman" w:hAnsi="Times New Roman" w:cs="Times New Roman"/>
          <w:sz w:val="24"/>
          <w:szCs w:val="24"/>
        </w:rPr>
        <w:t xml:space="preserve">Ak by sa výška prenájmu mala určiť na základe ekonomických prepočtov, musela by byť stanovená na </w:t>
      </w:r>
      <w:r>
        <w:rPr>
          <w:rFonts w:ascii="Times New Roman" w:hAnsi="Times New Roman" w:cs="Times New Roman"/>
          <w:sz w:val="24"/>
          <w:szCs w:val="24"/>
        </w:rPr>
        <w:t xml:space="preserve">trhovej </w:t>
      </w:r>
      <w:r w:rsidRPr="003122DD">
        <w:rPr>
          <w:rFonts w:ascii="Times New Roman" w:hAnsi="Times New Roman" w:cs="Times New Roman"/>
          <w:sz w:val="24"/>
          <w:szCs w:val="24"/>
        </w:rPr>
        <w:t>úrovni 27,52 EUR/ha/rok</w:t>
      </w:r>
      <w:r>
        <w:rPr>
          <w:rFonts w:ascii="Times New Roman" w:hAnsi="Times New Roman" w:cs="Times New Roman"/>
          <w:sz w:val="24"/>
          <w:szCs w:val="24"/>
        </w:rPr>
        <w:t>.</w:t>
      </w:r>
      <w:r w:rsidRPr="003122DD">
        <w:rPr>
          <w:rFonts w:ascii="Times New Roman" w:hAnsi="Times New Roman" w:cs="Times New Roman"/>
          <w:sz w:val="24"/>
          <w:szCs w:val="24"/>
        </w:rPr>
        <w:t xml:space="preserve"> </w:t>
      </w:r>
    </w:p>
    <w:p w:rsidR="00FF02F3" w:rsidRPr="003122DD" w:rsidRDefault="00FF02F3" w:rsidP="00FF02F3">
      <w:pPr>
        <w:spacing w:after="0" w:line="240" w:lineRule="auto"/>
        <w:jc w:val="both"/>
        <w:rPr>
          <w:rFonts w:ascii="Times New Roman" w:hAnsi="Times New Roman" w:cs="Times New Roman"/>
          <w:sz w:val="24"/>
          <w:szCs w:val="24"/>
        </w:rPr>
      </w:pPr>
    </w:p>
    <w:p w:rsidR="00FF02F3" w:rsidRDefault="00FF02F3" w:rsidP="00FF02F3">
      <w:pPr>
        <w:spacing w:after="0" w:line="240" w:lineRule="auto"/>
        <w:jc w:val="both"/>
        <w:rPr>
          <w:rFonts w:ascii="Times New Roman" w:hAnsi="Times New Roman" w:cs="Times New Roman"/>
          <w:sz w:val="24"/>
          <w:szCs w:val="24"/>
        </w:rPr>
      </w:pPr>
      <w:r w:rsidRPr="00AE011C">
        <w:rPr>
          <w:rFonts w:ascii="Times New Roman" w:hAnsi="Times New Roman" w:cs="Times New Roman"/>
          <w:sz w:val="24"/>
          <w:szCs w:val="24"/>
        </w:rPr>
        <w:t>Vzhľadom na súčasný vek prenajatých TPC HZZ, ich technický stav a pôvodné projektované parametre, ktoré je potrebné zohľadniť pri stanovení primeraného nájomného za výmeru prenajatých TPC HZZ v súlade s užívacím povolením vodnej stavby v hektároch za rok, sa ako optimálne javí</w:t>
      </w:r>
      <w:r w:rsidR="00CB64E7" w:rsidRPr="00AE011C">
        <w:rPr>
          <w:rFonts w:ascii="Times New Roman" w:hAnsi="Times New Roman" w:cs="Times New Roman"/>
          <w:sz w:val="24"/>
          <w:szCs w:val="24"/>
        </w:rPr>
        <w:t>,</w:t>
      </w:r>
      <w:r w:rsidRPr="00AE011C">
        <w:rPr>
          <w:rFonts w:ascii="Times New Roman" w:hAnsi="Times New Roman" w:cs="Times New Roman"/>
          <w:sz w:val="24"/>
          <w:szCs w:val="24"/>
        </w:rPr>
        <w:t xml:space="preserve"> aby sa nájomné za v súčasnosti prenajatý systém TPC HZZ </w:t>
      </w:r>
      <w:r w:rsidR="00CF6308" w:rsidRPr="00AE011C">
        <w:rPr>
          <w:rFonts w:ascii="Times New Roman" w:hAnsi="Times New Roman" w:cs="Times New Roman"/>
          <w:sz w:val="24"/>
          <w:szCs w:val="24"/>
        </w:rPr>
        <w:t>pohybovalo od 3 EUR do</w:t>
      </w:r>
      <w:r w:rsidRPr="00AE011C">
        <w:rPr>
          <w:rFonts w:ascii="Times New Roman" w:hAnsi="Times New Roman" w:cs="Times New Roman"/>
          <w:sz w:val="24"/>
          <w:szCs w:val="24"/>
        </w:rPr>
        <w:t xml:space="preserve"> 6 EUR/ha/rok</w:t>
      </w:r>
      <w:r w:rsidR="00CF6308" w:rsidRPr="00AE011C">
        <w:rPr>
          <w:rFonts w:ascii="Times New Roman" w:hAnsi="Times New Roman" w:cs="Times New Roman"/>
          <w:sz w:val="24"/>
          <w:szCs w:val="24"/>
        </w:rPr>
        <w:t xml:space="preserve">, pri zohľadnení skutočne </w:t>
      </w:r>
      <w:proofErr w:type="spellStart"/>
      <w:r w:rsidR="00CF6308" w:rsidRPr="00AE011C">
        <w:rPr>
          <w:rFonts w:ascii="Times New Roman" w:hAnsi="Times New Roman" w:cs="Times New Roman"/>
          <w:sz w:val="24"/>
          <w:szCs w:val="24"/>
        </w:rPr>
        <w:t>zavlažiteľnej</w:t>
      </w:r>
      <w:proofErr w:type="spellEnd"/>
      <w:r w:rsidR="00CF6308" w:rsidRPr="00AE011C">
        <w:rPr>
          <w:rFonts w:ascii="Times New Roman" w:hAnsi="Times New Roman" w:cs="Times New Roman"/>
          <w:sz w:val="24"/>
          <w:szCs w:val="24"/>
        </w:rPr>
        <w:t xml:space="preserve"> výmery</w:t>
      </w:r>
      <w:r w:rsidRPr="00AE011C">
        <w:rPr>
          <w:rFonts w:ascii="Times New Roman" w:hAnsi="Times New Roman" w:cs="Times New Roman"/>
          <w:sz w:val="24"/>
          <w:szCs w:val="24"/>
        </w:rPr>
        <w:t>.</w:t>
      </w:r>
      <w:r>
        <w:rPr>
          <w:rFonts w:ascii="Times New Roman" w:hAnsi="Times New Roman" w:cs="Times New Roman"/>
          <w:sz w:val="24"/>
          <w:szCs w:val="24"/>
        </w:rPr>
        <w:t xml:space="preserve"> </w:t>
      </w:r>
    </w:p>
    <w:p w:rsidR="00FF02F3" w:rsidRPr="003122DD" w:rsidRDefault="00FF02F3" w:rsidP="00FF02F3">
      <w:pPr>
        <w:spacing w:after="0" w:line="240" w:lineRule="auto"/>
        <w:jc w:val="both"/>
        <w:rPr>
          <w:rFonts w:ascii="Times New Roman" w:hAnsi="Times New Roman" w:cs="Times New Roman"/>
          <w:sz w:val="24"/>
          <w:szCs w:val="24"/>
        </w:rPr>
      </w:pPr>
    </w:p>
    <w:p w:rsidR="00FF02F3" w:rsidRDefault="00FF02F3" w:rsidP="00FF02F3">
      <w:pPr>
        <w:spacing w:after="0" w:line="240" w:lineRule="auto"/>
        <w:jc w:val="both"/>
        <w:rPr>
          <w:rFonts w:ascii="Times New Roman" w:hAnsi="Times New Roman" w:cs="Times New Roman"/>
          <w:sz w:val="24"/>
          <w:szCs w:val="24"/>
        </w:rPr>
      </w:pPr>
      <w:r w:rsidRPr="003122DD">
        <w:rPr>
          <w:rFonts w:ascii="Times New Roman" w:hAnsi="Times New Roman" w:cs="Times New Roman"/>
          <w:sz w:val="24"/>
          <w:szCs w:val="24"/>
        </w:rPr>
        <w:t>Je potrebné uviesť, že správca za súčasných podmienok</w:t>
      </w:r>
      <w:r>
        <w:rPr>
          <w:rFonts w:ascii="Times New Roman" w:hAnsi="Times New Roman" w:cs="Times New Roman"/>
          <w:sz w:val="24"/>
          <w:szCs w:val="24"/>
        </w:rPr>
        <w:t xml:space="preserve"> (0,033 EUR/ha/rok)</w:t>
      </w:r>
      <w:r w:rsidRPr="003122DD">
        <w:rPr>
          <w:rFonts w:ascii="Times New Roman" w:hAnsi="Times New Roman" w:cs="Times New Roman"/>
          <w:sz w:val="24"/>
          <w:szCs w:val="24"/>
        </w:rPr>
        <w:t xml:space="preserve"> nemôže </w:t>
      </w:r>
      <w:r>
        <w:rPr>
          <w:rFonts w:ascii="Times New Roman" w:hAnsi="Times New Roman" w:cs="Times New Roman"/>
          <w:sz w:val="24"/>
          <w:szCs w:val="24"/>
        </w:rPr>
        <w:t>zabezpečovať</w:t>
      </w:r>
      <w:r w:rsidRPr="003122DD">
        <w:rPr>
          <w:rFonts w:ascii="Times New Roman" w:hAnsi="Times New Roman" w:cs="Times New Roman"/>
          <w:sz w:val="24"/>
          <w:szCs w:val="24"/>
        </w:rPr>
        <w:t xml:space="preserve"> </w:t>
      </w:r>
      <w:r>
        <w:rPr>
          <w:rFonts w:ascii="Times New Roman" w:hAnsi="Times New Roman" w:cs="Times New Roman"/>
          <w:sz w:val="24"/>
          <w:szCs w:val="24"/>
        </w:rPr>
        <w:t>správu a údržbu majetku v potrebnom rozsahu</w:t>
      </w:r>
      <w:r w:rsidRPr="002825A1">
        <w:rPr>
          <w:rFonts w:ascii="Times New Roman" w:hAnsi="Times New Roman" w:cs="Times New Roman"/>
          <w:sz w:val="24"/>
          <w:szCs w:val="24"/>
        </w:rPr>
        <w:t xml:space="preserve"> </w:t>
      </w:r>
      <w:r>
        <w:rPr>
          <w:rFonts w:ascii="Times New Roman" w:hAnsi="Times New Roman" w:cs="Times New Roman"/>
          <w:sz w:val="24"/>
          <w:szCs w:val="24"/>
        </w:rPr>
        <w:t>a navyše dlhodobo nízke príjmy z prenájmu týchto zariadení neumožňujú správcovi realizovať ani</w:t>
      </w:r>
      <w:r w:rsidRPr="003122DD">
        <w:rPr>
          <w:rFonts w:ascii="Times New Roman" w:hAnsi="Times New Roman" w:cs="Times New Roman"/>
          <w:sz w:val="24"/>
          <w:szCs w:val="24"/>
        </w:rPr>
        <w:t xml:space="preserve"> jednoduchú reprodukciu hydromelioračného majetku</w:t>
      </w:r>
      <w:r>
        <w:rPr>
          <w:rFonts w:ascii="Times New Roman" w:hAnsi="Times New Roman" w:cs="Times New Roman"/>
          <w:sz w:val="24"/>
          <w:szCs w:val="24"/>
        </w:rPr>
        <w:t>.</w:t>
      </w:r>
    </w:p>
    <w:p w:rsidR="00FF02F3" w:rsidRDefault="00FF02F3" w:rsidP="00FF02F3">
      <w:pPr>
        <w:spacing w:after="0" w:line="240" w:lineRule="auto"/>
        <w:jc w:val="both"/>
        <w:rPr>
          <w:rFonts w:ascii="Times New Roman" w:hAnsi="Times New Roman" w:cs="Times New Roman"/>
          <w:sz w:val="24"/>
          <w:szCs w:val="24"/>
        </w:rPr>
      </w:pPr>
    </w:p>
    <w:p w:rsidR="00FF02F3" w:rsidRDefault="00CF6308" w:rsidP="00FF02F3">
      <w:pPr>
        <w:spacing w:after="0" w:line="240" w:lineRule="auto"/>
        <w:jc w:val="both"/>
        <w:rPr>
          <w:rFonts w:ascii="Times New Roman" w:hAnsi="Times New Roman" w:cs="Times New Roman"/>
          <w:sz w:val="24"/>
          <w:szCs w:val="24"/>
        </w:rPr>
      </w:pPr>
      <w:r w:rsidRPr="00AE011C">
        <w:rPr>
          <w:rFonts w:ascii="Times New Roman" w:hAnsi="Times New Roman" w:cs="Times New Roman"/>
          <w:sz w:val="24"/>
          <w:szCs w:val="24"/>
        </w:rPr>
        <w:t>Navrhnutú sadzbu</w:t>
      </w:r>
      <w:r w:rsidR="00FF02F3" w:rsidRPr="00AE011C">
        <w:rPr>
          <w:rFonts w:ascii="Times New Roman" w:hAnsi="Times New Roman" w:cs="Times New Roman"/>
          <w:sz w:val="24"/>
          <w:szCs w:val="24"/>
        </w:rPr>
        <w:t xml:space="preserve"> chápeme ako kompromisné riešenie a taktiež ako významnú celospoločenskú dohodu, ktorej nedosiahnutie by mohlo viesť ku krachu viacerých poľnohospodárskych subjektov. Takto získané prostriedky za nájom HMZ budú využívané na </w:t>
      </w:r>
      <w:r w:rsidR="00FF02F3" w:rsidRPr="00AE011C">
        <w:rPr>
          <w:rFonts w:ascii="Times New Roman" w:hAnsi="Times New Roman" w:cs="Times New Roman"/>
          <w:sz w:val="24"/>
          <w:szCs w:val="24"/>
        </w:rPr>
        <w:lastRenderedPageBreak/>
        <w:t>správu HMZ (t.j. opravy, údržba a revízie) v rozsahu prijatých platieb za nájom TPC – HZZ</w:t>
      </w:r>
      <w:r w:rsidR="00CB64E7" w:rsidRPr="00AE011C">
        <w:rPr>
          <w:rFonts w:ascii="Times New Roman" w:hAnsi="Times New Roman" w:cs="Times New Roman"/>
          <w:sz w:val="24"/>
          <w:szCs w:val="24"/>
        </w:rPr>
        <w:t>,</w:t>
      </w:r>
      <w:r w:rsidR="00FF02F3" w:rsidRPr="00AE011C">
        <w:rPr>
          <w:rFonts w:ascii="Times New Roman" w:hAnsi="Times New Roman" w:cs="Times New Roman"/>
          <w:sz w:val="24"/>
          <w:szCs w:val="24"/>
        </w:rPr>
        <w:t xml:space="preserve"> čím správca prispeje k čiastočnému odbremeneniu nájomcov v rámci starostlivosti o tento majetok.</w:t>
      </w:r>
    </w:p>
    <w:p w:rsidR="00FF02F3" w:rsidRPr="003122DD" w:rsidRDefault="00FF02F3" w:rsidP="00FF02F3">
      <w:pPr>
        <w:spacing w:after="0" w:line="240" w:lineRule="auto"/>
        <w:jc w:val="both"/>
        <w:rPr>
          <w:rFonts w:ascii="Times New Roman" w:hAnsi="Times New Roman" w:cs="Times New Roman"/>
          <w:sz w:val="24"/>
          <w:szCs w:val="24"/>
        </w:rPr>
      </w:pPr>
    </w:p>
    <w:p w:rsidR="00FF02F3" w:rsidRPr="003122DD" w:rsidRDefault="00FF02F3" w:rsidP="00FF02F3">
      <w:pPr>
        <w:spacing w:after="0" w:line="240" w:lineRule="auto"/>
        <w:jc w:val="both"/>
        <w:rPr>
          <w:rFonts w:ascii="Times New Roman" w:hAnsi="Times New Roman" w:cs="Times New Roman"/>
          <w:sz w:val="24"/>
          <w:szCs w:val="24"/>
        </w:rPr>
      </w:pPr>
      <w:r w:rsidRPr="003122DD">
        <w:rPr>
          <w:rFonts w:ascii="Times New Roman" w:hAnsi="Times New Roman" w:cs="Times New Roman"/>
          <w:sz w:val="24"/>
          <w:szCs w:val="24"/>
        </w:rPr>
        <w:t xml:space="preserve">Toto kompromisné riešenie má oporu taktiež v tom, že štát, prostredníctvom MPRV SR, plánuje významne podporiť investičnú obnovu hydromelioračného majetku v rozsahu optimálnej siete závlah a odvodnenia. Priame náklady štátneho rozpočtu na realizáciu investičnej obnovy </w:t>
      </w:r>
      <w:r>
        <w:rPr>
          <w:rFonts w:ascii="Times New Roman" w:hAnsi="Times New Roman" w:cs="Times New Roman"/>
          <w:sz w:val="24"/>
          <w:szCs w:val="24"/>
        </w:rPr>
        <w:t>sú vo výške 25 % alokovaných verejných zdrojov PRV (100,9 mil. EUR), ktorými sa členský štát EÚ povinne podieľa na spolufinancovaní.</w:t>
      </w:r>
      <w:r w:rsidRPr="003122DD" w:rsidDel="00BE2714">
        <w:rPr>
          <w:rFonts w:ascii="Times New Roman" w:hAnsi="Times New Roman" w:cs="Times New Roman"/>
          <w:sz w:val="24"/>
          <w:szCs w:val="24"/>
        </w:rPr>
        <w:t xml:space="preserve"> </w:t>
      </w:r>
      <w:r w:rsidRPr="003122DD">
        <w:rPr>
          <w:rFonts w:ascii="Times New Roman" w:hAnsi="Times New Roman" w:cs="Times New Roman"/>
          <w:sz w:val="24"/>
          <w:szCs w:val="24"/>
        </w:rPr>
        <w:t xml:space="preserve">Je preto nanajvýš legitímne očakávať zodpovedajúcu návratnosť investovaných prostriedkov, a to na úrovni vlastných nákladov realizácie investičnej obnovy. </w:t>
      </w:r>
    </w:p>
    <w:p w:rsidR="00FF02F3" w:rsidRDefault="00FF02F3" w:rsidP="00FF02F3">
      <w:pPr>
        <w:spacing w:after="0" w:line="240" w:lineRule="auto"/>
        <w:jc w:val="both"/>
        <w:rPr>
          <w:rFonts w:ascii="Times New Roman" w:hAnsi="Times New Roman" w:cs="Times New Roman"/>
          <w:sz w:val="24"/>
          <w:szCs w:val="24"/>
        </w:rPr>
      </w:pPr>
    </w:p>
    <w:p w:rsidR="00FF02F3" w:rsidRDefault="00DA2A5A" w:rsidP="00FF02F3">
      <w:pPr>
        <w:shd w:val="clear" w:color="auto" w:fill="FFFFFF"/>
        <w:spacing w:after="0" w:line="240" w:lineRule="auto"/>
        <w:jc w:val="both"/>
        <w:outlineLvl w:val="0"/>
        <w:rPr>
          <w:rFonts w:ascii="Times New Roman" w:hAnsi="Times New Roman" w:cs="Times New Roman"/>
          <w:sz w:val="24"/>
          <w:szCs w:val="24"/>
        </w:rPr>
      </w:pPr>
      <w:r w:rsidRPr="00AE011C">
        <w:rPr>
          <w:rFonts w:ascii="Times New Roman" w:hAnsi="Times New Roman" w:cs="Times New Roman"/>
          <w:sz w:val="24"/>
          <w:szCs w:val="24"/>
        </w:rPr>
        <w:t xml:space="preserve">Realizácia návrhov tejto koncepcie ukáže opodstatnenosť prevádzkovania jednotlivých zariadení a záujem podnikateľských subjektov o ich využívanie. Zariadenia nevyužívané, a tie o ktoré nebude prejavený záujem v rámci ich obnovy cez PRV, bude efektívne a hospodárne v blízkom časovom horizonte preklasifikovať z vodných stavieb na stavebné objekty a v zmysle zákona č. 92/1991 Zb.  o podmienkach prevodu majetku štátu na iné osoby v znení neskorších predpisov  predať, resp. </w:t>
      </w:r>
      <w:r w:rsidR="00165C38" w:rsidRPr="00AE011C">
        <w:rPr>
          <w:rFonts w:ascii="Times New Roman" w:hAnsi="Times New Roman" w:cs="Times New Roman"/>
          <w:sz w:val="24"/>
          <w:szCs w:val="24"/>
        </w:rPr>
        <w:t xml:space="preserve">v zmysle platnej legislatívy a na základe rozhodnutí príslušných štátnych orgánov </w:t>
      </w:r>
      <w:r w:rsidRPr="00AE011C">
        <w:rPr>
          <w:rFonts w:ascii="Times New Roman" w:hAnsi="Times New Roman" w:cs="Times New Roman"/>
          <w:sz w:val="24"/>
          <w:szCs w:val="24"/>
        </w:rPr>
        <w:t>zlikvidovať.</w:t>
      </w:r>
    </w:p>
    <w:p w:rsidR="00DA2A5A" w:rsidRPr="003122DD" w:rsidRDefault="00DA2A5A" w:rsidP="00FF02F3">
      <w:pPr>
        <w:shd w:val="clear" w:color="auto" w:fill="FFFFFF"/>
        <w:spacing w:after="0" w:line="240" w:lineRule="auto"/>
        <w:jc w:val="both"/>
        <w:outlineLvl w:val="0"/>
        <w:rPr>
          <w:rFonts w:ascii="Times New Roman" w:hAnsi="Times New Roman" w:cs="Times New Roman"/>
          <w:sz w:val="20"/>
          <w:szCs w:val="20"/>
        </w:rPr>
      </w:pPr>
    </w:p>
    <w:p w:rsidR="00FF02F3" w:rsidRDefault="00FF02F3" w:rsidP="00FF02F3">
      <w:pPr>
        <w:spacing w:after="0" w:line="240" w:lineRule="auto"/>
        <w:jc w:val="both"/>
        <w:rPr>
          <w:rFonts w:ascii="Times New Roman" w:hAnsi="Times New Roman" w:cs="Times New Roman"/>
          <w:sz w:val="24"/>
          <w:szCs w:val="24"/>
        </w:rPr>
      </w:pPr>
      <w:r w:rsidRPr="003122DD">
        <w:rPr>
          <w:rFonts w:ascii="Times New Roman" w:hAnsi="Times New Roman" w:cs="Times New Roman"/>
          <w:sz w:val="24"/>
          <w:szCs w:val="24"/>
        </w:rPr>
        <w:t>Dosiahnutím kompromisu o primeraných platbách nájomného za prenájom závlahových systémov TPC HZZ, bude čiastočne zabezpečené udržateľné financovanie správy hydromelioračného majetku zo strany správcu</w:t>
      </w:r>
      <w:r>
        <w:rPr>
          <w:rFonts w:ascii="Times New Roman" w:hAnsi="Times New Roman" w:cs="Times New Roman"/>
          <w:sz w:val="24"/>
          <w:szCs w:val="24"/>
        </w:rPr>
        <w:t>.</w:t>
      </w:r>
    </w:p>
    <w:p w:rsidR="00FF02F3" w:rsidRDefault="00FF02F3" w:rsidP="00FF02F3">
      <w:pPr>
        <w:spacing w:after="0" w:line="240" w:lineRule="auto"/>
        <w:jc w:val="both"/>
        <w:rPr>
          <w:rFonts w:ascii="Times New Roman" w:hAnsi="Times New Roman" w:cs="Times New Roman"/>
          <w:sz w:val="24"/>
          <w:szCs w:val="24"/>
        </w:rPr>
      </w:pPr>
    </w:p>
    <w:p w:rsidR="007C2618" w:rsidRDefault="007C2618" w:rsidP="00FF02F3">
      <w:pPr>
        <w:spacing w:after="0" w:line="240" w:lineRule="auto"/>
        <w:jc w:val="both"/>
        <w:rPr>
          <w:rFonts w:ascii="Times New Roman" w:hAnsi="Times New Roman" w:cs="Times New Roman"/>
          <w:sz w:val="24"/>
          <w:szCs w:val="24"/>
        </w:rPr>
      </w:pPr>
    </w:p>
    <w:p w:rsidR="007C2618" w:rsidRDefault="007C2618" w:rsidP="00FF02F3">
      <w:pPr>
        <w:spacing w:after="0" w:line="240" w:lineRule="auto"/>
        <w:jc w:val="both"/>
        <w:rPr>
          <w:rFonts w:ascii="Times New Roman" w:hAnsi="Times New Roman" w:cs="Times New Roman"/>
          <w:sz w:val="24"/>
          <w:szCs w:val="24"/>
        </w:rPr>
      </w:pPr>
    </w:p>
    <w:p w:rsidR="007C2618" w:rsidRDefault="007C2618" w:rsidP="00FF02F3">
      <w:pPr>
        <w:spacing w:after="0" w:line="240" w:lineRule="auto"/>
        <w:jc w:val="both"/>
        <w:rPr>
          <w:rFonts w:ascii="Times New Roman" w:hAnsi="Times New Roman" w:cs="Times New Roman"/>
          <w:sz w:val="24"/>
          <w:szCs w:val="24"/>
        </w:rPr>
      </w:pPr>
    </w:p>
    <w:p w:rsidR="007C2618" w:rsidRDefault="007C2618" w:rsidP="00FF02F3">
      <w:pPr>
        <w:spacing w:after="0" w:line="240" w:lineRule="auto"/>
        <w:jc w:val="both"/>
        <w:rPr>
          <w:rFonts w:ascii="Times New Roman" w:hAnsi="Times New Roman" w:cs="Times New Roman"/>
          <w:sz w:val="24"/>
          <w:szCs w:val="24"/>
        </w:rPr>
      </w:pPr>
    </w:p>
    <w:p w:rsidR="007C2618" w:rsidRDefault="007C2618" w:rsidP="00FF02F3">
      <w:pPr>
        <w:spacing w:after="0" w:line="240" w:lineRule="auto"/>
        <w:jc w:val="both"/>
        <w:rPr>
          <w:rFonts w:ascii="Times New Roman" w:hAnsi="Times New Roman" w:cs="Times New Roman"/>
          <w:sz w:val="24"/>
          <w:szCs w:val="24"/>
        </w:rPr>
      </w:pPr>
    </w:p>
    <w:p w:rsidR="007C2618" w:rsidRDefault="007C2618" w:rsidP="00FF02F3">
      <w:pPr>
        <w:spacing w:after="0" w:line="240" w:lineRule="auto"/>
        <w:jc w:val="both"/>
        <w:rPr>
          <w:rFonts w:ascii="Times New Roman" w:hAnsi="Times New Roman" w:cs="Times New Roman"/>
          <w:sz w:val="24"/>
          <w:szCs w:val="24"/>
        </w:rPr>
      </w:pPr>
    </w:p>
    <w:p w:rsidR="007C2618" w:rsidRDefault="007C2618" w:rsidP="00FF02F3">
      <w:pPr>
        <w:spacing w:after="0" w:line="240" w:lineRule="auto"/>
        <w:jc w:val="both"/>
        <w:rPr>
          <w:rFonts w:ascii="Times New Roman" w:hAnsi="Times New Roman" w:cs="Times New Roman"/>
          <w:sz w:val="24"/>
          <w:szCs w:val="24"/>
        </w:rPr>
      </w:pPr>
    </w:p>
    <w:p w:rsidR="007C2618" w:rsidRDefault="007C2618" w:rsidP="00FF02F3">
      <w:pPr>
        <w:spacing w:after="0" w:line="240" w:lineRule="auto"/>
        <w:jc w:val="both"/>
        <w:rPr>
          <w:rFonts w:ascii="Times New Roman" w:hAnsi="Times New Roman" w:cs="Times New Roman"/>
          <w:sz w:val="24"/>
          <w:szCs w:val="24"/>
        </w:rPr>
      </w:pPr>
    </w:p>
    <w:p w:rsidR="007C2618" w:rsidRDefault="007C2618" w:rsidP="00FF02F3">
      <w:pPr>
        <w:spacing w:after="0" w:line="240" w:lineRule="auto"/>
        <w:jc w:val="both"/>
        <w:rPr>
          <w:rFonts w:ascii="Times New Roman" w:hAnsi="Times New Roman" w:cs="Times New Roman"/>
          <w:sz w:val="24"/>
          <w:szCs w:val="24"/>
        </w:rPr>
      </w:pPr>
    </w:p>
    <w:p w:rsidR="007C2618" w:rsidRDefault="007C2618" w:rsidP="00FF02F3">
      <w:pPr>
        <w:spacing w:after="0" w:line="240" w:lineRule="auto"/>
        <w:jc w:val="both"/>
        <w:rPr>
          <w:rFonts w:ascii="Times New Roman" w:hAnsi="Times New Roman" w:cs="Times New Roman"/>
          <w:sz w:val="24"/>
          <w:szCs w:val="24"/>
        </w:rPr>
      </w:pPr>
    </w:p>
    <w:p w:rsidR="007C2618" w:rsidRDefault="007C2618" w:rsidP="00FF02F3">
      <w:pPr>
        <w:spacing w:after="0" w:line="240" w:lineRule="auto"/>
        <w:jc w:val="both"/>
        <w:rPr>
          <w:rFonts w:ascii="Times New Roman" w:hAnsi="Times New Roman" w:cs="Times New Roman"/>
          <w:sz w:val="24"/>
          <w:szCs w:val="24"/>
        </w:rPr>
      </w:pPr>
    </w:p>
    <w:p w:rsidR="007C2618" w:rsidRDefault="007C2618" w:rsidP="00FF02F3">
      <w:pPr>
        <w:spacing w:after="0" w:line="240" w:lineRule="auto"/>
        <w:jc w:val="both"/>
        <w:rPr>
          <w:rFonts w:ascii="Times New Roman" w:hAnsi="Times New Roman" w:cs="Times New Roman"/>
          <w:sz w:val="24"/>
          <w:szCs w:val="24"/>
        </w:rPr>
      </w:pPr>
    </w:p>
    <w:p w:rsidR="007C2618" w:rsidRDefault="007C2618" w:rsidP="00FF02F3">
      <w:pPr>
        <w:spacing w:after="0" w:line="240" w:lineRule="auto"/>
        <w:jc w:val="both"/>
        <w:rPr>
          <w:rFonts w:ascii="Times New Roman" w:hAnsi="Times New Roman" w:cs="Times New Roman"/>
          <w:sz w:val="24"/>
          <w:szCs w:val="24"/>
        </w:rPr>
      </w:pPr>
    </w:p>
    <w:p w:rsidR="007C2618" w:rsidRDefault="007C2618" w:rsidP="00FF02F3">
      <w:pPr>
        <w:spacing w:after="0" w:line="240" w:lineRule="auto"/>
        <w:jc w:val="both"/>
        <w:rPr>
          <w:rFonts w:ascii="Times New Roman" w:hAnsi="Times New Roman" w:cs="Times New Roman"/>
          <w:sz w:val="24"/>
          <w:szCs w:val="24"/>
        </w:rPr>
      </w:pPr>
    </w:p>
    <w:p w:rsidR="007C2618" w:rsidRDefault="007C2618" w:rsidP="00FF02F3">
      <w:pPr>
        <w:spacing w:after="0" w:line="240" w:lineRule="auto"/>
        <w:jc w:val="both"/>
        <w:rPr>
          <w:rFonts w:ascii="Times New Roman" w:hAnsi="Times New Roman" w:cs="Times New Roman"/>
          <w:sz w:val="24"/>
          <w:szCs w:val="24"/>
        </w:rPr>
      </w:pPr>
    </w:p>
    <w:p w:rsidR="005C47BD" w:rsidRDefault="005C47BD" w:rsidP="00FF02F3">
      <w:pPr>
        <w:spacing w:after="0" w:line="240" w:lineRule="auto"/>
        <w:jc w:val="both"/>
        <w:rPr>
          <w:rFonts w:ascii="Times New Roman" w:hAnsi="Times New Roman" w:cs="Times New Roman"/>
          <w:sz w:val="24"/>
          <w:szCs w:val="24"/>
        </w:rPr>
      </w:pPr>
    </w:p>
    <w:p w:rsidR="005C47BD" w:rsidRDefault="005C47BD" w:rsidP="00FF02F3">
      <w:pPr>
        <w:spacing w:after="0" w:line="240" w:lineRule="auto"/>
        <w:jc w:val="both"/>
        <w:rPr>
          <w:rFonts w:ascii="Times New Roman" w:hAnsi="Times New Roman" w:cs="Times New Roman"/>
          <w:sz w:val="24"/>
          <w:szCs w:val="24"/>
        </w:rPr>
      </w:pPr>
    </w:p>
    <w:p w:rsidR="005C47BD" w:rsidRDefault="005C47BD" w:rsidP="00FF02F3">
      <w:pPr>
        <w:spacing w:after="0" w:line="240" w:lineRule="auto"/>
        <w:jc w:val="both"/>
        <w:rPr>
          <w:rFonts w:ascii="Times New Roman" w:hAnsi="Times New Roman" w:cs="Times New Roman"/>
          <w:sz w:val="24"/>
          <w:szCs w:val="24"/>
        </w:rPr>
      </w:pPr>
    </w:p>
    <w:p w:rsidR="005C47BD" w:rsidRDefault="005C47BD" w:rsidP="00FF02F3">
      <w:pPr>
        <w:spacing w:after="0" w:line="240" w:lineRule="auto"/>
        <w:jc w:val="both"/>
        <w:rPr>
          <w:rFonts w:ascii="Times New Roman" w:hAnsi="Times New Roman" w:cs="Times New Roman"/>
          <w:sz w:val="24"/>
          <w:szCs w:val="24"/>
        </w:rPr>
      </w:pPr>
    </w:p>
    <w:p w:rsidR="005C47BD" w:rsidRDefault="005C47BD" w:rsidP="00FF02F3">
      <w:pPr>
        <w:spacing w:after="0" w:line="240" w:lineRule="auto"/>
        <w:jc w:val="both"/>
        <w:rPr>
          <w:rFonts w:ascii="Times New Roman" w:hAnsi="Times New Roman" w:cs="Times New Roman"/>
          <w:sz w:val="24"/>
          <w:szCs w:val="24"/>
        </w:rPr>
      </w:pPr>
    </w:p>
    <w:p w:rsidR="005C47BD" w:rsidRDefault="005C47BD" w:rsidP="00FF02F3">
      <w:pPr>
        <w:spacing w:after="0" w:line="240" w:lineRule="auto"/>
        <w:jc w:val="both"/>
        <w:rPr>
          <w:rFonts w:ascii="Times New Roman" w:hAnsi="Times New Roman" w:cs="Times New Roman"/>
          <w:sz w:val="24"/>
          <w:szCs w:val="24"/>
        </w:rPr>
      </w:pPr>
    </w:p>
    <w:p w:rsidR="005C47BD" w:rsidRDefault="005C47BD" w:rsidP="00FF02F3">
      <w:pPr>
        <w:spacing w:after="0" w:line="240" w:lineRule="auto"/>
        <w:jc w:val="both"/>
        <w:rPr>
          <w:rFonts w:ascii="Times New Roman" w:hAnsi="Times New Roman" w:cs="Times New Roman"/>
          <w:sz w:val="24"/>
          <w:szCs w:val="24"/>
        </w:rPr>
      </w:pPr>
    </w:p>
    <w:p w:rsidR="005C47BD" w:rsidRDefault="005C47BD" w:rsidP="00FF02F3">
      <w:pPr>
        <w:spacing w:after="0" w:line="240" w:lineRule="auto"/>
        <w:jc w:val="both"/>
        <w:rPr>
          <w:rFonts w:ascii="Times New Roman" w:hAnsi="Times New Roman" w:cs="Times New Roman"/>
          <w:sz w:val="24"/>
          <w:szCs w:val="24"/>
        </w:rPr>
      </w:pPr>
    </w:p>
    <w:p w:rsidR="005C47BD" w:rsidRDefault="005C47BD" w:rsidP="00FF02F3">
      <w:pPr>
        <w:spacing w:after="0" w:line="240" w:lineRule="auto"/>
        <w:jc w:val="both"/>
        <w:rPr>
          <w:rFonts w:ascii="Times New Roman" w:hAnsi="Times New Roman" w:cs="Times New Roman"/>
          <w:sz w:val="24"/>
          <w:szCs w:val="24"/>
        </w:rPr>
      </w:pPr>
    </w:p>
    <w:p w:rsidR="005C47BD" w:rsidRDefault="005C47BD" w:rsidP="00FF02F3">
      <w:pPr>
        <w:spacing w:after="0" w:line="240" w:lineRule="auto"/>
        <w:jc w:val="both"/>
        <w:rPr>
          <w:rFonts w:ascii="Times New Roman" w:hAnsi="Times New Roman" w:cs="Times New Roman"/>
          <w:sz w:val="24"/>
          <w:szCs w:val="24"/>
        </w:rPr>
      </w:pPr>
    </w:p>
    <w:p w:rsidR="005C47BD" w:rsidRDefault="005C47BD" w:rsidP="00FF02F3">
      <w:pPr>
        <w:spacing w:after="0" w:line="240" w:lineRule="auto"/>
        <w:jc w:val="both"/>
        <w:rPr>
          <w:rFonts w:ascii="Times New Roman" w:hAnsi="Times New Roman" w:cs="Times New Roman"/>
          <w:sz w:val="24"/>
          <w:szCs w:val="24"/>
        </w:rPr>
      </w:pPr>
    </w:p>
    <w:p w:rsidR="005C47BD" w:rsidRDefault="005C47BD" w:rsidP="00FF02F3">
      <w:pPr>
        <w:spacing w:after="0" w:line="240" w:lineRule="auto"/>
        <w:jc w:val="both"/>
        <w:rPr>
          <w:rFonts w:ascii="Times New Roman" w:hAnsi="Times New Roman" w:cs="Times New Roman"/>
          <w:sz w:val="24"/>
          <w:szCs w:val="24"/>
        </w:rPr>
      </w:pPr>
    </w:p>
    <w:p w:rsidR="00FF02F3" w:rsidRPr="000A3E57" w:rsidRDefault="00FF02F3" w:rsidP="00FF02F3">
      <w:pPr>
        <w:pStyle w:val="Nadpis1"/>
        <w:numPr>
          <w:ilvl w:val="0"/>
          <w:numId w:val="24"/>
        </w:numPr>
      </w:pPr>
      <w:bookmarkStart w:id="139" w:name="_Toc394490739"/>
      <w:r w:rsidRPr="000A3E57">
        <w:t>závery a odporúčania</w:t>
      </w:r>
      <w:bookmarkEnd w:id="139"/>
    </w:p>
    <w:p w:rsidR="00FF02F3" w:rsidRDefault="00FF02F3" w:rsidP="00FF02F3">
      <w:pPr>
        <w:pBdr>
          <w:top w:val="single" w:sz="4" w:space="1" w:color="auto"/>
        </w:pBdr>
        <w:spacing w:after="0" w:line="240" w:lineRule="auto"/>
        <w:jc w:val="both"/>
        <w:rPr>
          <w:rFonts w:ascii="Times New Roman" w:hAnsi="Times New Roman" w:cs="Times New Roman"/>
          <w:sz w:val="24"/>
          <w:szCs w:val="24"/>
        </w:rPr>
      </w:pPr>
    </w:p>
    <w:p w:rsidR="00FF02F3" w:rsidRPr="008F26FC" w:rsidRDefault="00FF02F3" w:rsidP="00FF02F3">
      <w:pPr>
        <w:spacing w:after="0" w:line="240" w:lineRule="auto"/>
        <w:jc w:val="both"/>
        <w:rPr>
          <w:rFonts w:ascii="Times New Roman" w:hAnsi="Times New Roman" w:cs="Times New Roman"/>
          <w:sz w:val="24"/>
          <w:szCs w:val="24"/>
        </w:rPr>
      </w:pPr>
      <w:r w:rsidRPr="008F26FC">
        <w:rPr>
          <w:rFonts w:ascii="Times New Roman" w:hAnsi="Times New Roman" w:cs="Times New Roman"/>
          <w:sz w:val="24"/>
          <w:szCs w:val="24"/>
        </w:rPr>
        <w:t xml:space="preserve">Hlavným cieľom tejto koncepcie je podpora preventívnych opatrení pred negatívnymi dôsledkami prírodných katastrofických udalostí a nepriaznivých klimatických pomerov, a to sucha a prívalových zrážok, na potenciál poľnohospodárskej výroby, predovšetkým v prípade nosných komodít rastlinnej výroby, ktoré kladú špecifické </w:t>
      </w:r>
      <w:r>
        <w:rPr>
          <w:rFonts w:ascii="Times New Roman" w:hAnsi="Times New Roman" w:cs="Times New Roman"/>
          <w:sz w:val="24"/>
          <w:szCs w:val="24"/>
        </w:rPr>
        <w:t>požiadavky</w:t>
      </w:r>
      <w:r w:rsidRPr="008F26FC">
        <w:rPr>
          <w:rFonts w:ascii="Times New Roman" w:hAnsi="Times New Roman" w:cs="Times New Roman"/>
          <w:sz w:val="24"/>
          <w:szCs w:val="24"/>
        </w:rPr>
        <w:t xml:space="preserve"> na kvalitu pôdy a úroveň pôdnej vlhkosti.</w:t>
      </w:r>
    </w:p>
    <w:p w:rsidR="00FF02F3" w:rsidRPr="008F26FC" w:rsidRDefault="00FF02F3" w:rsidP="00FF02F3">
      <w:pPr>
        <w:spacing w:after="0" w:line="240" w:lineRule="auto"/>
        <w:jc w:val="both"/>
        <w:rPr>
          <w:rFonts w:ascii="Times New Roman" w:hAnsi="Times New Roman" w:cs="Times New Roman"/>
          <w:sz w:val="24"/>
          <w:szCs w:val="24"/>
        </w:rPr>
      </w:pPr>
    </w:p>
    <w:p w:rsidR="00FF02F3" w:rsidRDefault="00FF02F3" w:rsidP="00FF02F3">
      <w:pPr>
        <w:spacing w:after="0" w:line="240" w:lineRule="auto"/>
        <w:jc w:val="both"/>
        <w:rPr>
          <w:rFonts w:ascii="Times New Roman" w:hAnsi="Times New Roman" w:cs="Times New Roman"/>
          <w:sz w:val="24"/>
          <w:szCs w:val="24"/>
        </w:rPr>
      </w:pPr>
      <w:r w:rsidRPr="008F26FC">
        <w:rPr>
          <w:rFonts w:ascii="Times New Roman" w:hAnsi="Times New Roman" w:cs="Times New Roman"/>
          <w:sz w:val="24"/>
          <w:szCs w:val="24"/>
        </w:rPr>
        <w:t>Tento cieľ sa bude realizovať prostredníctvom revitalizácie závlahových a odvodňovacích systémov na celkovej zberovej ploche plodín špeciálnej rastlinnej výroby. Ide teda predovšetkým o ovocie mierneho pásma pestovaného v systéme integrovanej a ekologickej produkcie, zeleninu na ornej pôde pestovanú v systéme integrovanej a ekologickej produkcie, cukrovú repu a zemiaky pestované v systéme integrovanej a ekologickej produkcie.</w:t>
      </w:r>
    </w:p>
    <w:p w:rsidR="00FF02F3" w:rsidRDefault="00FF02F3" w:rsidP="00FF02F3">
      <w:pPr>
        <w:spacing w:after="0" w:line="240" w:lineRule="auto"/>
        <w:jc w:val="both"/>
        <w:rPr>
          <w:rFonts w:ascii="Times New Roman" w:hAnsi="Times New Roman" w:cs="Times New Roman"/>
          <w:sz w:val="24"/>
          <w:szCs w:val="24"/>
        </w:rPr>
      </w:pPr>
    </w:p>
    <w:p w:rsidR="00FF02F3" w:rsidRDefault="00FF02F3" w:rsidP="00FF02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Pr="00741A87">
        <w:rPr>
          <w:rFonts w:ascii="Times New Roman" w:hAnsi="Times New Roman" w:cs="Times New Roman"/>
          <w:sz w:val="24"/>
          <w:szCs w:val="24"/>
        </w:rPr>
        <w:t xml:space="preserve">rojekcia napĺňania cieľov </w:t>
      </w:r>
      <w:r>
        <w:rPr>
          <w:rFonts w:ascii="Times New Roman" w:hAnsi="Times New Roman" w:cs="Times New Roman"/>
          <w:sz w:val="24"/>
          <w:szCs w:val="24"/>
        </w:rPr>
        <w:t xml:space="preserve">tejto </w:t>
      </w:r>
      <w:r w:rsidRPr="00741A87">
        <w:rPr>
          <w:rFonts w:ascii="Times New Roman" w:hAnsi="Times New Roman" w:cs="Times New Roman"/>
          <w:sz w:val="24"/>
          <w:szCs w:val="24"/>
        </w:rPr>
        <w:t>koncepcie ako aj všetky výroky s týmto spojené sú založené na princípe vzácnosti výrobných faktorov a hospodárnosti ich využívania, t.j. podnikateľský subjekt v pôdohospodárstve kombinuje svoje výrobné faktory s ohľadom na ich požadovaný výstup tak</w:t>
      </w:r>
      <w:r>
        <w:rPr>
          <w:rFonts w:ascii="Times New Roman" w:hAnsi="Times New Roman" w:cs="Times New Roman"/>
          <w:sz w:val="24"/>
          <w:szCs w:val="24"/>
        </w:rPr>
        <w:t>,</w:t>
      </w:r>
      <w:r w:rsidRPr="00741A87">
        <w:rPr>
          <w:rFonts w:ascii="Times New Roman" w:hAnsi="Times New Roman" w:cs="Times New Roman"/>
          <w:sz w:val="24"/>
          <w:szCs w:val="24"/>
        </w:rPr>
        <w:t xml:space="preserve"> aby vstupy minima</w:t>
      </w:r>
      <w:r>
        <w:rPr>
          <w:rFonts w:ascii="Times New Roman" w:hAnsi="Times New Roman" w:cs="Times New Roman"/>
          <w:sz w:val="24"/>
          <w:szCs w:val="24"/>
        </w:rPr>
        <w:t>lizoval a výstupy maximalizoval. Sú taktiež založené</w:t>
      </w:r>
      <w:r w:rsidRPr="00741A87">
        <w:rPr>
          <w:rFonts w:ascii="Times New Roman" w:hAnsi="Times New Roman" w:cs="Times New Roman"/>
          <w:sz w:val="24"/>
          <w:szCs w:val="24"/>
        </w:rPr>
        <w:t xml:space="preserve"> na princípe finančnej rovnováhy, t.j. podnik</w:t>
      </w:r>
      <w:r>
        <w:rPr>
          <w:rFonts w:ascii="Times New Roman" w:hAnsi="Times New Roman" w:cs="Times New Roman"/>
          <w:sz w:val="24"/>
          <w:szCs w:val="24"/>
        </w:rPr>
        <w:t>ateľský subjekt,</w:t>
      </w:r>
      <w:r w:rsidRPr="00741A87">
        <w:rPr>
          <w:rFonts w:ascii="Times New Roman" w:hAnsi="Times New Roman" w:cs="Times New Roman"/>
          <w:sz w:val="24"/>
          <w:szCs w:val="24"/>
        </w:rPr>
        <w:t xml:space="preserve"> sa sústreďuje na zachovanie svojej platobnej schopnosti a solventnosti, na princípe súkromného vlastn</w:t>
      </w:r>
      <w:r>
        <w:rPr>
          <w:rFonts w:ascii="Times New Roman" w:hAnsi="Times New Roman" w:cs="Times New Roman"/>
          <w:sz w:val="24"/>
          <w:szCs w:val="24"/>
        </w:rPr>
        <w:t>íctva a rozhodovacej autonómie</w:t>
      </w:r>
      <w:r w:rsidRPr="00741A87">
        <w:rPr>
          <w:rFonts w:ascii="Times New Roman" w:hAnsi="Times New Roman" w:cs="Times New Roman"/>
          <w:sz w:val="24"/>
          <w:szCs w:val="24"/>
        </w:rPr>
        <w:t xml:space="preserve"> a na princípe maximalizácie ziskovosti</w:t>
      </w:r>
      <w:r>
        <w:rPr>
          <w:rFonts w:ascii="Times New Roman" w:hAnsi="Times New Roman" w:cs="Times New Roman"/>
          <w:sz w:val="24"/>
          <w:szCs w:val="24"/>
        </w:rPr>
        <w:t xml:space="preserve">. </w:t>
      </w:r>
    </w:p>
    <w:p w:rsidR="00FF02F3" w:rsidRDefault="00FF02F3" w:rsidP="00FF02F3">
      <w:pPr>
        <w:spacing w:after="0" w:line="240" w:lineRule="auto"/>
        <w:jc w:val="both"/>
        <w:rPr>
          <w:rFonts w:ascii="Times New Roman" w:hAnsi="Times New Roman" w:cs="Times New Roman"/>
          <w:sz w:val="24"/>
          <w:szCs w:val="24"/>
        </w:rPr>
      </w:pPr>
    </w:p>
    <w:p w:rsidR="00FF02F3" w:rsidRDefault="00FF02F3" w:rsidP="00FF02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 tejto súvislosti je potrebné vnímať, že </w:t>
      </w:r>
      <w:r w:rsidRPr="00741A87">
        <w:rPr>
          <w:rFonts w:ascii="Times New Roman" w:hAnsi="Times New Roman" w:cs="Times New Roman"/>
          <w:sz w:val="24"/>
          <w:szCs w:val="24"/>
        </w:rPr>
        <w:t>podnik</w:t>
      </w:r>
      <w:r>
        <w:rPr>
          <w:rFonts w:ascii="Times New Roman" w:hAnsi="Times New Roman" w:cs="Times New Roman"/>
          <w:sz w:val="24"/>
          <w:szCs w:val="24"/>
        </w:rPr>
        <w:t>ateľský subjekt</w:t>
      </w:r>
      <w:r w:rsidRPr="00741A87">
        <w:rPr>
          <w:rFonts w:ascii="Times New Roman" w:hAnsi="Times New Roman" w:cs="Times New Roman"/>
          <w:sz w:val="24"/>
          <w:szCs w:val="24"/>
        </w:rPr>
        <w:t xml:space="preserve"> v pôdohospodárstve sa autonómne rozhoduje o svojej podnikovej stratégii a štát v konečnom dôsledku nenesie bremeno dôsledkov jeho zlých strategických rozhodnutí.</w:t>
      </w:r>
    </w:p>
    <w:p w:rsidR="00FF02F3" w:rsidRPr="008F26FC" w:rsidRDefault="00FF02F3" w:rsidP="00FF02F3">
      <w:pPr>
        <w:spacing w:after="0" w:line="240" w:lineRule="auto"/>
        <w:jc w:val="both"/>
        <w:rPr>
          <w:rFonts w:ascii="Times New Roman" w:hAnsi="Times New Roman" w:cs="Times New Roman"/>
          <w:sz w:val="24"/>
          <w:szCs w:val="24"/>
        </w:rPr>
      </w:pPr>
    </w:p>
    <w:p w:rsidR="00FF02F3" w:rsidRDefault="00FF02F3" w:rsidP="00FF02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Koncepcia si nekladie za hlavný cieľ revitalizovať celú existujúcu sieť odvodnenia a závlah, naopak súčasný stav definuje ako neudržateľný a v súčasných trhových podmienkach za neefektívny. </w:t>
      </w:r>
    </w:p>
    <w:p w:rsidR="00FF02F3" w:rsidRPr="008F26FC" w:rsidRDefault="00FF02F3" w:rsidP="00FF02F3">
      <w:pPr>
        <w:spacing w:after="0" w:line="240" w:lineRule="auto"/>
        <w:jc w:val="both"/>
        <w:rPr>
          <w:rFonts w:ascii="Times New Roman" w:hAnsi="Times New Roman" w:cs="Times New Roman"/>
          <w:sz w:val="24"/>
          <w:szCs w:val="24"/>
        </w:rPr>
      </w:pPr>
    </w:p>
    <w:p w:rsidR="00FF02F3" w:rsidRDefault="00FF02F3" w:rsidP="00FF02F3">
      <w:pPr>
        <w:spacing w:after="0" w:line="240" w:lineRule="auto"/>
        <w:jc w:val="both"/>
        <w:rPr>
          <w:rFonts w:ascii="Times New Roman" w:hAnsi="Times New Roman" w:cs="Times New Roman"/>
          <w:sz w:val="24"/>
          <w:szCs w:val="24"/>
        </w:rPr>
      </w:pPr>
      <w:r w:rsidRPr="008F26FC">
        <w:rPr>
          <w:rFonts w:ascii="Times New Roman" w:hAnsi="Times New Roman" w:cs="Times New Roman"/>
          <w:sz w:val="24"/>
          <w:szCs w:val="24"/>
        </w:rPr>
        <w:t xml:space="preserve">Rozsah revitalizácie bol identifikovaný na základe komplexnej analýzy efektívnosti hydromelioračných sústav a predstavuje optimálnu sieť odvodnenia a závlah, ktorá sa javí v </w:t>
      </w:r>
      <w:r w:rsidRPr="003122DD">
        <w:rPr>
          <w:rFonts w:ascii="Times New Roman" w:hAnsi="Times New Roman" w:cs="Times New Roman"/>
          <w:sz w:val="24"/>
          <w:szCs w:val="24"/>
        </w:rPr>
        <w:t xml:space="preserve">súčasných podmienkach ako dlhodobo udržateľná a zároveň spĺňa kritériá zvýšenia miery potravinovej bezpečnosti na úroveň definovanej v Koncepcii rozvoja pôdohospodárstva SR na roky 2013 – 2020. </w:t>
      </w:r>
    </w:p>
    <w:p w:rsidR="000A09C3" w:rsidRDefault="000A09C3" w:rsidP="00FF02F3">
      <w:pPr>
        <w:spacing w:after="0" w:line="240" w:lineRule="auto"/>
        <w:jc w:val="both"/>
        <w:rPr>
          <w:rFonts w:ascii="Times New Roman" w:hAnsi="Times New Roman" w:cs="Times New Roman"/>
          <w:sz w:val="24"/>
          <w:szCs w:val="24"/>
        </w:rPr>
      </w:pPr>
    </w:p>
    <w:p w:rsidR="000A09C3" w:rsidRPr="003122DD" w:rsidRDefault="000A09C3" w:rsidP="00FF02F3">
      <w:pPr>
        <w:spacing w:after="0" w:line="240" w:lineRule="auto"/>
        <w:jc w:val="both"/>
        <w:rPr>
          <w:rFonts w:ascii="Times New Roman" w:hAnsi="Times New Roman" w:cs="Times New Roman"/>
          <w:sz w:val="24"/>
          <w:szCs w:val="24"/>
        </w:rPr>
      </w:pPr>
      <w:r w:rsidRPr="00AE011C">
        <w:rPr>
          <w:rFonts w:ascii="Times New Roman" w:hAnsi="Times New Roman" w:cs="Times New Roman"/>
          <w:sz w:val="24"/>
          <w:szCs w:val="24"/>
        </w:rPr>
        <w:t xml:space="preserve">Pri realizácii revitalizácie bude zohľadnený a braný do úvahy v plnom rozsahu stav povrchovej resp. podzemnej vody daného útvaru, ktorý bude činnosťou dotknutý a súčasne bude preukázané, že danou činnosťou nedôjde ku zhoršeniu súčasného stavu. Z hľadiska závlah ide o nezastupiteľný faktor intenzifikácie produkcie rastlinnej výroby, podieľajúci sa na dosahovaní optimálnych hektárových výnosov v priemere 30 %. Pokiaľ sa jedná o odvodnenie, zabezpečením funkčnosti odvodňovacích systémov bude zabezpečená optimálna pôdna vlhkosť v zamokrených a zaplavených územiach, resp. doplnením odvodňovacích systémov o regulačné zariadenia, napr. stavidlá, prehrádzky, priepusty, sa zabezpečí retardácia odtoku zo zberného územia a tým sa vytvoria priaznivé podmienky na zvýšenú </w:t>
      </w:r>
      <w:proofErr w:type="spellStart"/>
      <w:r w:rsidRPr="00AE011C">
        <w:rPr>
          <w:rFonts w:ascii="Times New Roman" w:hAnsi="Times New Roman" w:cs="Times New Roman"/>
          <w:sz w:val="24"/>
          <w:szCs w:val="24"/>
        </w:rPr>
        <w:t>retenciu</w:t>
      </w:r>
      <w:proofErr w:type="spellEnd"/>
      <w:r w:rsidRPr="00AE011C">
        <w:rPr>
          <w:rFonts w:ascii="Times New Roman" w:hAnsi="Times New Roman" w:cs="Times New Roman"/>
          <w:sz w:val="24"/>
          <w:szCs w:val="24"/>
        </w:rPr>
        <w:t xml:space="preserve"> vody v krajine.</w:t>
      </w:r>
    </w:p>
    <w:p w:rsidR="00FF02F3" w:rsidRDefault="00FF02F3" w:rsidP="00FF02F3">
      <w:pPr>
        <w:spacing w:after="0" w:line="240" w:lineRule="auto"/>
        <w:jc w:val="both"/>
        <w:rPr>
          <w:rFonts w:ascii="Times New Roman" w:hAnsi="Times New Roman" w:cs="Times New Roman"/>
          <w:sz w:val="24"/>
          <w:szCs w:val="24"/>
        </w:rPr>
      </w:pPr>
    </w:p>
    <w:p w:rsidR="00FF02F3" w:rsidRDefault="00FF02F3" w:rsidP="00FF02F3">
      <w:pPr>
        <w:spacing w:after="0" w:line="240" w:lineRule="auto"/>
        <w:jc w:val="both"/>
        <w:rPr>
          <w:rFonts w:ascii="Times New Roman" w:hAnsi="Times New Roman" w:cs="Times New Roman"/>
          <w:sz w:val="24"/>
          <w:szCs w:val="24"/>
        </w:rPr>
      </w:pPr>
      <w:r w:rsidRPr="003122DD">
        <w:rPr>
          <w:rFonts w:ascii="Times New Roman" w:hAnsi="Times New Roman" w:cs="Times New Roman"/>
          <w:sz w:val="24"/>
          <w:szCs w:val="24"/>
        </w:rPr>
        <w:lastRenderedPageBreak/>
        <w:t>Vplyvy revitalizácie optimálnej siete závlahových a odvodňovacích systémov je potrebné hodnotiť predovšetkým z hľadiska ich dosahu na naplnenie potrebnej miery potravinovej bezpečnosti. Z tohto hľadiska je možné konštatovať, že komplexná revitalizácia minimálnej siete závlah a odvodnenia vytvorí predpoklady na:</w:t>
      </w:r>
    </w:p>
    <w:p w:rsidR="00FF02F3" w:rsidRDefault="00FF02F3" w:rsidP="00FF02F3">
      <w:pPr>
        <w:spacing w:after="0" w:line="240" w:lineRule="auto"/>
        <w:jc w:val="both"/>
        <w:rPr>
          <w:rFonts w:ascii="Times New Roman" w:hAnsi="Times New Roman" w:cs="Times New Roman"/>
          <w:sz w:val="24"/>
          <w:szCs w:val="24"/>
        </w:rPr>
      </w:pPr>
    </w:p>
    <w:p w:rsidR="00FF02F3" w:rsidRPr="003122DD" w:rsidRDefault="00FF02F3" w:rsidP="00FF02F3">
      <w:pPr>
        <w:pStyle w:val="Odsekzoznamu"/>
        <w:numPr>
          <w:ilvl w:val="0"/>
          <w:numId w:val="17"/>
        </w:numPr>
        <w:spacing w:after="0" w:line="240" w:lineRule="auto"/>
        <w:jc w:val="both"/>
        <w:rPr>
          <w:rFonts w:ascii="Times New Roman" w:hAnsi="Times New Roman" w:cs="Times New Roman"/>
          <w:sz w:val="24"/>
          <w:szCs w:val="24"/>
        </w:rPr>
      </w:pPr>
      <w:r w:rsidRPr="003122DD">
        <w:rPr>
          <w:rFonts w:ascii="Times New Roman" w:hAnsi="Times New Roman" w:cs="Times New Roman"/>
          <w:sz w:val="24"/>
          <w:szCs w:val="24"/>
        </w:rPr>
        <w:t xml:space="preserve">udržanie zberových plôch ovocia mierneho pásma na úrovni </w:t>
      </w:r>
      <w:smartTag w:uri="urn:schemas-microsoft-com:office:smarttags" w:element="metricconverter">
        <w:smartTagPr>
          <w:attr w:name="ProductID" w:val="4 562 ha"/>
        </w:smartTagPr>
        <w:r w:rsidRPr="003122DD">
          <w:rPr>
            <w:rFonts w:ascii="Times New Roman" w:hAnsi="Times New Roman" w:cs="Times New Roman"/>
            <w:sz w:val="24"/>
            <w:szCs w:val="24"/>
          </w:rPr>
          <w:t>4 562 ha</w:t>
        </w:r>
      </w:smartTag>
      <w:r w:rsidRPr="003122DD">
        <w:rPr>
          <w:rFonts w:ascii="Times New Roman" w:hAnsi="Times New Roman" w:cs="Times New Roman"/>
          <w:sz w:val="24"/>
          <w:szCs w:val="24"/>
        </w:rPr>
        <w:t xml:space="preserve"> produkčných ovocných sadov;</w:t>
      </w:r>
    </w:p>
    <w:p w:rsidR="00FF02F3" w:rsidRPr="003122DD" w:rsidRDefault="00FF02F3" w:rsidP="00FF02F3">
      <w:pPr>
        <w:pStyle w:val="Odsekzoznamu"/>
        <w:numPr>
          <w:ilvl w:val="0"/>
          <w:numId w:val="17"/>
        </w:numPr>
        <w:spacing w:after="0" w:line="240" w:lineRule="auto"/>
        <w:jc w:val="both"/>
        <w:rPr>
          <w:rFonts w:ascii="Times New Roman" w:hAnsi="Times New Roman" w:cs="Times New Roman"/>
          <w:sz w:val="24"/>
          <w:szCs w:val="24"/>
        </w:rPr>
      </w:pPr>
      <w:r w:rsidRPr="003122DD">
        <w:rPr>
          <w:rFonts w:ascii="Times New Roman" w:hAnsi="Times New Roman" w:cs="Times New Roman"/>
          <w:sz w:val="24"/>
          <w:szCs w:val="24"/>
        </w:rPr>
        <w:t>zvýšenie priemernej hektárovej výnosnosti pestovania ovocia mierneho pásma  na úrovni 12,27 t.ha</w:t>
      </w:r>
      <w:r w:rsidRPr="003122DD">
        <w:rPr>
          <w:rFonts w:ascii="Times New Roman" w:hAnsi="Times New Roman" w:cs="Times New Roman"/>
          <w:sz w:val="24"/>
          <w:szCs w:val="24"/>
          <w:vertAlign w:val="superscript"/>
        </w:rPr>
        <w:t>-1</w:t>
      </w:r>
      <w:r w:rsidRPr="003122DD">
        <w:rPr>
          <w:rFonts w:ascii="Times New Roman" w:hAnsi="Times New Roman" w:cs="Times New Roman"/>
          <w:sz w:val="24"/>
          <w:szCs w:val="24"/>
        </w:rPr>
        <w:t xml:space="preserve"> a na zvýšenie jeho ročnej produkcie na úroveň 55 976 t;</w:t>
      </w:r>
    </w:p>
    <w:p w:rsidR="00FF02F3" w:rsidRPr="003122DD" w:rsidRDefault="00FF02F3" w:rsidP="00FF02F3">
      <w:pPr>
        <w:pStyle w:val="Odsekzoznamu"/>
        <w:numPr>
          <w:ilvl w:val="0"/>
          <w:numId w:val="17"/>
        </w:numPr>
        <w:spacing w:after="0" w:line="240" w:lineRule="auto"/>
        <w:jc w:val="both"/>
        <w:rPr>
          <w:rFonts w:ascii="Times New Roman" w:hAnsi="Times New Roman" w:cs="Times New Roman"/>
          <w:sz w:val="24"/>
          <w:szCs w:val="24"/>
        </w:rPr>
      </w:pPr>
      <w:r w:rsidRPr="003122DD">
        <w:rPr>
          <w:rFonts w:ascii="Times New Roman" w:hAnsi="Times New Roman" w:cs="Times New Roman"/>
          <w:sz w:val="24"/>
          <w:szCs w:val="24"/>
        </w:rPr>
        <w:t xml:space="preserve">zvýšenie zberových plôch zeleniny na ornej pôde na úroveň </w:t>
      </w:r>
      <w:smartTag w:uri="urn:schemas-microsoft-com:office:smarttags" w:element="metricconverter">
        <w:smartTagPr>
          <w:attr w:name="ProductID" w:val="12 000 ha"/>
        </w:smartTagPr>
        <w:r w:rsidRPr="003122DD">
          <w:rPr>
            <w:rFonts w:ascii="Times New Roman" w:hAnsi="Times New Roman" w:cs="Times New Roman"/>
            <w:sz w:val="24"/>
            <w:szCs w:val="24"/>
          </w:rPr>
          <w:t>12 000 ha</w:t>
        </w:r>
      </w:smartTag>
      <w:r w:rsidRPr="003122DD">
        <w:rPr>
          <w:rFonts w:ascii="Times New Roman" w:hAnsi="Times New Roman" w:cs="Times New Roman"/>
          <w:sz w:val="24"/>
          <w:szCs w:val="24"/>
        </w:rPr>
        <w:t xml:space="preserve"> a zvýšenie jej  priemernej hektárovej výnosnosti na úroveň 20 t.ha</w:t>
      </w:r>
      <w:r w:rsidRPr="003122DD">
        <w:rPr>
          <w:rFonts w:ascii="Times New Roman" w:hAnsi="Times New Roman" w:cs="Times New Roman"/>
          <w:sz w:val="24"/>
          <w:szCs w:val="24"/>
          <w:vertAlign w:val="superscript"/>
        </w:rPr>
        <w:t>-1</w:t>
      </w:r>
      <w:r w:rsidRPr="003122DD">
        <w:rPr>
          <w:rFonts w:ascii="Times New Roman" w:hAnsi="Times New Roman" w:cs="Times New Roman"/>
          <w:sz w:val="24"/>
          <w:szCs w:val="24"/>
        </w:rPr>
        <w:t>, čím sa zabezpečí ročná produkcia zeleniny na úrovni 445 860 t;</w:t>
      </w:r>
    </w:p>
    <w:p w:rsidR="00FF02F3" w:rsidRPr="003122DD" w:rsidRDefault="00FF02F3" w:rsidP="00FF02F3">
      <w:pPr>
        <w:pStyle w:val="Odsekzoznamu"/>
        <w:numPr>
          <w:ilvl w:val="0"/>
          <w:numId w:val="17"/>
        </w:numPr>
        <w:spacing w:after="0" w:line="240" w:lineRule="auto"/>
        <w:jc w:val="both"/>
        <w:rPr>
          <w:rFonts w:ascii="Times New Roman" w:hAnsi="Times New Roman" w:cs="Times New Roman"/>
          <w:sz w:val="24"/>
          <w:szCs w:val="24"/>
        </w:rPr>
      </w:pPr>
      <w:r w:rsidRPr="003122DD">
        <w:rPr>
          <w:rFonts w:ascii="Times New Roman" w:hAnsi="Times New Roman" w:cs="Times New Roman"/>
          <w:sz w:val="24"/>
          <w:szCs w:val="24"/>
        </w:rPr>
        <w:t xml:space="preserve">stabilizáciu zberových plôch cukrovej repy na úrovni </w:t>
      </w:r>
      <w:smartTag w:uri="urn:schemas-microsoft-com:office:smarttags" w:element="metricconverter">
        <w:smartTagPr>
          <w:attr w:name="ProductID" w:val="20 000 ha"/>
        </w:smartTagPr>
        <w:r w:rsidRPr="003122DD">
          <w:rPr>
            <w:rFonts w:ascii="Times New Roman" w:hAnsi="Times New Roman" w:cs="Times New Roman"/>
            <w:sz w:val="24"/>
            <w:szCs w:val="24"/>
          </w:rPr>
          <w:t>20 000 ha</w:t>
        </w:r>
      </w:smartTag>
      <w:r w:rsidRPr="003122DD">
        <w:rPr>
          <w:rFonts w:ascii="Times New Roman" w:hAnsi="Times New Roman" w:cs="Times New Roman"/>
          <w:sz w:val="24"/>
          <w:szCs w:val="24"/>
        </w:rPr>
        <w:t xml:space="preserve"> a stabilizáciu priemernej hektárovej výnosnosti na úrovni 64,14 t.ha</w:t>
      </w:r>
      <w:r w:rsidRPr="003122DD">
        <w:rPr>
          <w:rFonts w:ascii="Times New Roman" w:hAnsi="Times New Roman" w:cs="Times New Roman"/>
          <w:sz w:val="24"/>
          <w:szCs w:val="24"/>
          <w:vertAlign w:val="superscript"/>
        </w:rPr>
        <w:t>-1</w:t>
      </w:r>
      <w:r w:rsidRPr="003122DD">
        <w:rPr>
          <w:rFonts w:ascii="Times New Roman" w:hAnsi="Times New Roman" w:cs="Times New Roman"/>
          <w:sz w:val="24"/>
          <w:szCs w:val="24"/>
        </w:rPr>
        <w:t xml:space="preserve"> za súčasného dosiahnutia priemernej cukornatosti na úrovni 18,03 %; a</w:t>
      </w:r>
    </w:p>
    <w:p w:rsidR="00FF02F3" w:rsidRPr="003122DD" w:rsidRDefault="00FF02F3" w:rsidP="00FF02F3">
      <w:pPr>
        <w:pStyle w:val="Odsekzoznamu"/>
        <w:numPr>
          <w:ilvl w:val="0"/>
          <w:numId w:val="17"/>
        </w:numPr>
        <w:spacing w:after="0" w:line="240" w:lineRule="auto"/>
        <w:jc w:val="both"/>
        <w:rPr>
          <w:rFonts w:ascii="Times New Roman" w:hAnsi="Times New Roman" w:cs="Times New Roman"/>
          <w:sz w:val="24"/>
          <w:szCs w:val="24"/>
        </w:rPr>
      </w:pPr>
      <w:r w:rsidRPr="003122DD">
        <w:rPr>
          <w:rFonts w:ascii="Times New Roman" w:hAnsi="Times New Roman" w:cs="Times New Roman"/>
          <w:sz w:val="24"/>
          <w:szCs w:val="24"/>
        </w:rPr>
        <w:t xml:space="preserve">zvýšenie zberových plôch zemiakov na úroveň </w:t>
      </w:r>
      <w:smartTag w:uri="urn:schemas-microsoft-com:office:smarttags" w:element="metricconverter">
        <w:smartTagPr>
          <w:attr w:name="ProductID" w:val="11 143 ha"/>
        </w:smartTagPr>
        <w:r w:rsidRPr="003122DD">
          <w:rPr>
            <w:rFonts w:ascii="Times New Roman" w:hAnsi="Times New Roman" w:cs="Times New Roman"/>
            <w:sz w:val="24"/>
            <w:szCs w:val="24"/>
          </w:rPr>
          <w:t>11 143 ha</w:t>
        </w:r>
      </w:smartTag>
      <w:r w:rsidRPr="003122DD">
        <w:rPr>
          <w:rFonts w:ascii="Times New Roman" w:hAnsi="Times New Roman" w:cs="Times New Roman"/>
          <w:sz w:val="24"/>
          <w:szCs w:val="24"/>
        </w:rPr>
        <w:t xml:space="preserve"> a stabilizáciu priemernej hektárovej výnosnosti minimálne na úrovni 20,9 t.ha</w:t>
      </w:r>
      <w:r w:rsidRPr="003122DD">
        <w:rPr>
          <w:rFonts w:ascii="Times New Roman" w:hAnsi="Times New Roman" w:cs="Times New Roman"/>
          <w:sz w:val="24"/>
          <w:szCs w:val="24"/>
          <w:vertAlign w:val="superscript"/>
        </w:rPr>
        <w:t>-1</w:t>
      </w:r>
      <w:r w:rsidRPr="003122DD">
        <w:rPr>
          <w:rFonts w:ascii="Times New Roman" w:hAnsi="Times New Roman" w:cs="Times New Roman"/>
          <w:sz w:val="24"/>
          <w:szCs w:val="24"/>
        </w:rPr>
        <w:t>, čím sa zabezpečí zvýšenie ročnej produkcie zemiakov na úrovni 232 900 t.</w:t>
      </w:r>
    </w:p>
    <w:p w:rsidR="00FF02F3" w:rsidRPr="003122DD" w:rsidRDefault="00FF02F3" w:rsidP="00FF02F3">
      <w:pPr>
        <w:spacing w:after="0" w:line="240" w:lineRule="auto"/>
        <w:jc w:val="both"/>
        <w:rPr>
          <w:rFonts w:ascii="Times New Roman" w:hAnsi="Times New Roman" w:cs="Times New Roman"/>
          <w:sz w:val="24"/>
          <w:szCs w:val="24"/>
        </w:rPr>
      </w:pPr>
    </w:p>
    <w:p w:rsidR="008D0360" w:rsidRPr="008D0360" w:rsidRDefault="008D0360" w:rsidP="008D0360">
      <w:pPr>
        <w:spacing w:after="0" w:line="240" w:lineRule="auto"/>
        <w:jc w:val="both"/>
        <w:rPr>
          <w:rFonts w:ascii="Times New Roman" w:hAnsi="Times New Roman" w:cs="Times New Roman"/>
          <w:sz w:val="24"/>
          <w:szCs w:val="24"/>
        </w:rPr>
      </w:pPr>
      <w:r w:rsidRPr="008D0360">
        <w:rPr>
          <w:rFonts w:ascii="Times New Roman" w:hAnsi="Times New Roman" w:cs="Times New Roman"/>
          <w:sz w:val="24"/>
          <w:szCs w:val="24"/>
        </w:rPr>
        <w:t xml:space="preserve">Identifikovaný rozsah však nevylučuje, že v  prípade záujmu agropodnikateľov o rekonštrukcie TPC HZZ, ktoré v súčasnosti nie sú prenajaté, a teda neboli zaradené do optimálnej siete závlah, môžu byť revitalizované v rámci PRV. </w:t>
      </w:r>
    </w:p>
    <w:p w:rsidR="008D0360" w:rsidRDefault="008D0360" w:rsidP="008D0360">
      <w:pPr>
        <w:spacing w:after="0" w:line="240" w:lineRule="auto"/>
        <w:jc w:val="both"/>
        <w:rPr>
          <w:rFonts w:ascii="Times New Roman" w:hAnsi="Times New Roman" w:cs="Times New Roman"/>
          <w:sz w:val="24"/>
          <w:szCs w:val="24"/>
        </w:rPr>
      </w:pPr>
    </w:p>
    <w:p w:rsidR="00FF02F3" w:rsidRPr="003122DD" w:rsidRDefault="008D0360" w:rsidP="008D0360">
      <w:pPr>
        <w:spacing w:after="0" w:line="240" w:lineRule="auto"/>
        <w:jc w:val="both"/>
        <w:rPr>
          <w:rFonts w:ascii="Times New Roman" w:hAnsi="Times New Roman" w:cs="Times New Roman"/>
          <w:sz w:val="24"/>
          <w:szCs w:val="24"/>
        </w:rPr>
      </w:pPr>
      <w:r w:rsidRPr="008D0360">
        <w:rPr>
          <w:rFonts w:ascii="Times New Roman" w:hAnsi="Times New Roman" w:cs="Times New Roman"/>
          <w:sz w:val="24"/>
          <w:szCs w:val="24"/>
        </w:rPr>
        <w:t xml:space="preserve">Taktiež do optimálnej siete neboli zaradené závlahové systémy, ktoré sú majetkom právnických, alebo fyzických osôb. Identifikácia týchto systémov by nebola objektívna, nakoľko sa nejedná o majetok štátu. Vzhľadom na to, že ide o podnikateľov podnikajúcich v poľnohospodárstve, a majú záujem </w:t>
      </w:r>
      <w:proofErr w:type="spellStart"/>
      <w:r w:rsidRPr="008D0360">
        <w:rPr>
          <w:rFonts w:ascii="Times New Roman" w:hAnsi="Times New Roman" w:cs="Times New Roman"/>
          <w:sz w:val="24"/>
          <w:szCs w:val="24"/>
        </w:rPr>
        <w:t>zrevitalizovať</w:t>
      </w:r>
      <w:proofErr w:type="spellEnd"/>
      <w:r w:rsidRPr="008D0360">
        <w:rPr>
          <w:rFonts w:ascii="Times New Roman" w:hAnsi="Times New Roman" w:cs="Times New Roman"/>
          <w:sz w:val="24"/>
          <w:szCs w:val="24"/>
        </w:rPr>
        <w:t xml:space="preserve"> závlahové systémy v ich súkromnom vlastníctve, sú oprávnenými príjemcami prostriedkov z</w:t>
      </w:r>
      <w:r>
        <w:rPr>
          <w:rFonts w:ascii="Times New Roman" w:hAnsi="Times New Roman" w:cs="Times New Roman"/>
          <w:sz w:val="24"/>
          <w:szCs w:val="24"/>
        </w:rPr>
        <w:t> </w:t>
      </w:r>
      <w:r w:rsidRPr="008D0360">
        <w:rPr>
          <w:rFonts w:ascii="Times New Roman" w:hAnsi="Times New Roman" w:cs="Times New Roman"/>
          <w:sz w:val="24"/>
          <w:szCs w:val="24"/>
        </w:rPr>
        <w:t>PRV</w:t>
      </w:r>
      <w:r>
        <w:rPr>
          <w:rFonts w:ascii="Times New Roman" w:hAnsi="Times New Roman" w:cs="Times New Roman"/>
          <w:sz w:val="24"/>
          <w:szCs w:val="24"/>
        </w:rPr>
        <w:t xml:space="preserve">. </w:t>
      </w:r>
      <w:r w:rsidRPr="008D0360">
        <w:rPr>
          <w:rFonts w:ascii="Times New Roman" w:hAnsi="Times New Roman" w:cs="Times New Roman"/>
          <w:sz w:val="24"/>
          <w:szCs w:val="24"/>
        </w:rPr>
        <w:t>MPRV SR nebude v žiadnom prípade žiadateľov akýmkoľvek spôsobom diskriminovať</w:t>
      </w:r>
    </w:p>
    <w:p w:rsidR="008D0360" w:rsidRDefault="008D0360" w:rsidP="00FF02F3">
      <w:pPr>
        <w:spacing w:after="0" w:line="240" w:lineRule="auto"/>
        <w:jc w:val="both"/>
        <w:rPr>
          <w:rFonts w:ascii="Times New Roman" w:hAnsi="Times New Roman" w:cs="Times New Roman"/>
          <w:sz w:val="24"/>
          <w:szCs w:val="24"/>
        </w:rPr>
      </w:pPr>
    </w:p>
    <w:p w:rsidR="00FF02F3" w:rsidRDefault="00FF02F3" w:rsidP="00FF02F3">
      <w:pPr>
        <w:spacing w:after="0" w:line="240" w:lineRule="auto"/>
        <w:jc w:val="both"/>
        <w:rPr>
          <w:rFonts w:ascii="Times New Roman" w:hAnsi="Times New Roman" w:cs="Times New Roman"/>
          <w:sz w:val="24"/>
          <w:szCs w:val="24"/>
        </w:rPr>
      </w:pPr>
      <w:r w:rsidRPr="003122DD">
        <w:rPr>
          <w:rFonts w:ascii="Times New Roman" w:hAnsi="Times New Roman" w:cs="Times New Roman"/>
          <w:sz w:val="24"/>
          <w:szCs w:val="24"/>
        </w:rPr>
        <w:t xml:space="preserve">Prioritou revitalizácie je modernizácia a rekonštrukcia siete odvodnenia a závlah s dôrazom na doplnenie viacúčelových zariadení (stavidiel, ovládaných </w:t>
      </w:r>
      <w:proofErr w:type="spellStart"/>
      <w:r w:rsidRPr="003122DD">
        <w:rPr>
          <w:rFonts w:ascii="Times New Roman" w:hAnsi="Times New Roman" w:cs="Times New Roman"/>
          <w:sz w:val="24"/>
          <w:szCs w:val="24"/>
        </w:rPr>
        <w:t>výustí</w:t>
      </w:r>
      <w:proofErr w:type="spellEnd"/>
      <w:r w:rsidRPr="003122DD">
        <w:rPr>
          <w:rFonts w:ascii="Times New Roman" w:hAnsi="Times New Roman" w:cs="Times New Roman"/>
          <w:sz w:val="24"/>
          <w:szCs w:val="24"/>
        </w:rPr>
        <w:t xml:space="preserve">...) na hydromelioračných kanáloch, s cieľom zabezpečenia </w:t>
      </w:r>
      <w:proofErr w:type="spellStart"/>
      <w:r w:rsidRPr="003122DD">
        <w:rPr>
          <w:rFonts w:ascii="Times New Roman" w:hAnsi="Times New Roman" w:cs="Times New Roman"/>
          <w:sz w:val="24"/>
          <w:szCs w:val="24"/>
        </w:rPr>
        <w:t>retencie</w:t>
      </w:r>
      <w:proofErr w:type="spellEnd"/>
      <w:r w:rsidRPr="003122DD">
        <w:rPr>
          <w:rFonts w:ascii="Times New Roman" w:hAnsi="Times New Roman" w:cs="Times New Roman"/>
          <w:sz w:val="24"/>
          <w:szCs w:val="24"/>
        </w:rPr>
        <w:t xml:space="preserve"> a retardácie odtoku vnútorných vôd pre potreby poľnohospodárskej krajiny. Revitalizácia existujúcich závlahových systémov ich komplexnou</w:t>
      </w:r>
      <w:r w:rsidRPr="008F26FC">
        <w:rPr>
          <w:rFonts w:ascii="Times New Roman" w:hAnsi="Times New Roman" w:cs="Times New Roman"/>
          <w:sz w:val="24"/>
          <w:szCs w:val="24"/>
        </w:rPr>
        <w:t xml:space="preserve"> rekonštrukciou a modernizáciou a doplnením potrebného množstva moderného závlahového detailu by mala prebehnúť za investičnej účasti súčasných nájomcov. </w:t>
      </w:r>
    </w:p>
    <w:p w:rsidR="00FF02F3" w:rsidRDefault="00FF02F3" w:rsidP="00FF02F3">
      <w:pPr>
        <w:spacing w:after="0" w:line="240" w:lineRule="auto"/>
        <w:jc w:val="both"/>
        <w:rPr>
          <w:rFonts w:ascii="Times New Roman" w:hAnsi="Times New Roman" w:cs="Times New Roman"/>
          <w:sz w:val="24"/>
          <w:szCs w:val="24"/>
        </w:rPr>
      </w:pPr>
    </w:p>
    <w:p w:rsidR="00FF02F3" w:rsidRDefault="00FF02F3" w:rsidP="00FF02F3">
      <w:pPr>
        <w:spacing w:after="0" w:line="240" w:lineRule="auto"/>
        <w:jc w:val="both"/>
        <w:rPr>
          <w:rFonts w:ascii="Times New Roman" w:hAnsi="Times New Roman" w:cs="Times New Roman"/>
          <w:sz w:val="24"/>
          <w:szCs w:val="24"/>
        </w:rPr>
      </w:pPr>
      <w:r w:rsidRPr="008F26FC">
        <w:rPr>
          <w:rFonts w:ascii="Times New Roman" w:hAnsi="Times New Roman" w:cs="Times New Roman"/>
          <w:sz w:val="24"/>
          <w:szCs w:val="24"/>
        </w:rPr>
        <w:t xml:space="preserve">Obe vyššie uvedené časti revitalizácie hydromelioračných sústav by mali byť financované z finančných prostriedkov alokovaných do Programu rozvoja vidieka SR na roky 2014 – 2020. Žiadateľom o podporu na revitalizáciu optimálnej siete odvodňovacích systémov by mal byť súčasný správca hydromelioračného majetku. </w:t>
      </w:r>
    </w:p>
    <w:p w:rsidR="00FF02F3" w:rsidRDefault="00FF02F3" w:rsidP="00FF02F3">
      <w:pPr>
        <w:spacing w:after="0" w:line="240" w:lineRule="auto"/>
        <w:jc w:val="both"/>
        <w:rPr>
          <w:rFonts w:ascii="Times New Roman" w:hAnsi="Times New Roman" w:cs="Times New Roman"/>
          <w:sz w:val="24"/>
          <w:szCs w:val="24"/>
        </w:rPr>
      </w:pPr>
    </w:p>
    <w:p w:rsidR="00FF02F3" w:rsidRDefault="00FF02F3" w:rsidP="00FF02F3">
      <w:pPr>
        <w:spacing w:after="0" w:line="240" w:lineRule="auto"/>
        <w:jc w:val="both"/>
        <w:rPr>
          <w:rFonts w:ascii="Times New Roman" w:hAnsi="Times New Roman" w:cs="Times New Roman"/>
          <w:sz w:val="24"/>
          <w:szCs w:val="24"/>
        </w:rPr>
      </w:pPr>
      <w:r w:rsidRPr="00AE011C">
        <w:rPr>
          <w:rFonts w:ascii="Times New Roman" w:hAnsi="Times New Roman" w:cs="Times New Roman"/>
          <w:sz w:val="24"/>
          <w:szCs w:val="24"/>
        </w:rPr>
        <w:t>V prípade závlahových systémov spadajúcich do optimálnej siete závlah by mal byť žiadateľom o podporu na ich revitalizáciu súčasný nájomca, užívateľ. V prípade spoločných a špeciálnych objektov pre dodávku vody pre závlahy by žiadateľom mali byť  závlahové družstvá, alebo spoločenstvá, ktorých členovia využívajú celú závlahovú sústavu pozostávajúcu z viacerých závlahových systémov - TPC HZZ.</w:t>
      </w:r>
      <w:r w:rsidR="00C8005D" w:rsidRPr="00AE011C">
        <w:rPr>
          <w:rFonts w:ascii="Times New Roman" w:hAnsi="Times New Roman" w:cs="Times New Roman"/>
          <w:sz w:val="24"/>
          <w:szCs w:val="24"/>
        </w:rPr>
        <w:t xml:space="preserve"> Na účely splnenia požiadavky preukázania vlastníckeho vzťahu ku rekonštruovaným závlahovým systémom je potrebné k týmto TPC HZZ uzatvárať dlhodobé nájomné zmluvy, a to minimálne na 15 rokov.</w:t>
      </w:r>
    </w:p>
    <w:p w:rsidR="00FF02F3" w:rsidRPr="008F26FC" w:rsidRDefault="00FF02F3" w:rsidP="00FF02F3">
      <w:pPr>
        <w:spacing w:after="0" w:line="240" w:lineRule="auto"/>
        <w:jc w:val="both"/>
        <w:rPr>
          <w:rFonts w:ascii="Times New Roman" w:hAnsi="Times New Roman" w:cs="Times New Roman"/>
          <w:sz w:val="24"/>
          <w:szCs w:val="24"/>
        </w:rPr>
      </w:pPr>
    </w:p>
    <w:p w:rsidR="00FF02F3" w:rsidRDefault="00FF02F3" w:rsidP="00FF02F3">
      <w:pPr>
        <w:spacing w:after="0" w:line="240" w:lineRule="auto"/>
        <w:jc w:val="both"/>
        <w:rPr>
          <w:rFonts w:ascii="Times New Roman" w:hAnsi="Times New Roman" w:cs="Times New Roman"/>
          <w:sz w:val="24"/>
          <w:szCs w:val="24"/>
        </w:rPr>
      </w:pPr>
      <w:r w:rsidRPr="00AE011C">
        <w:rPr>
          <w:rFonts w:ascii="Times New Roman" w:hAnsi="Times New Roman" w:cs="Times New Roman"/>
          <w:sz w:val="24"/>
          <w:szCs w:val="24"/>
        </w:rPr>
        <w:lastRenderedPageBreak/>
        <w:t>Súčasne koncepcia nekladie nároky na verejné financie nad rámec programovo rozpočtovaných výdavkov a spĺňa tak kritérium rozpočtovej neutrálnosti.</w:t>
      </w:r>
      <w:r w:rsidR="004254B6" w:rsidRPr="00AE011C">
        <w:rPr>
          <w:rFonts w:ascii="Times New Roman" w:hAnsi="Times New Roman" w:cs="Times New Roman"/>
          <w:sz w:val="24"/>
          <w:szCs w:val="24"/>
        </w:rPr>
        <w:t xml:space="preserve"> Všetky opatrenia budú realizované vo výške disponibilných finančných prostriedkov.</w:t>
      </w:r>
    </w:p>
    <w:p w:rsidR="00FF02F3" w:rsidRDefault="00FF02F3" w:rsidP="00FF02F3">
      <w:pPr>
        <w:spacing w:after="0" w:line="240" w:lineRule="auto"/>
        <w:jc w:val="both"/>
        <w:rPr>
          <w:rFonts w:ascii="Times New Roman" w:hAnsi="Times New Roman" w:cs="Times New Roman"/>
          <w:sz w:val="24"/>
          <w:szCs w:val="24"/>
        </w:rPr>
      </w:pPr>
    </w:p>
    <w:p w:rsidR="00FF02F3" w:rsidRDefault="00C00EA9" w:rsidP="00FF02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FF02F3">
        <w:rPr>
          <w:rFonts w:ascii="Times New Roman" w:hAnsi="Times New Roman" w:cs="Times New Roman"/>
          <w:sz w:val="24"/>
          <w:szCs w:val="24"/>
        </w:rPr>
        <w:t>právcom hydromelioračného majetku je Hydromeliorácie, š.p.. Na dosiahnutie cieľov, vytýčených v koncepcii, je dôležité zabezpečiť starostlivosť o hydromelioračný majetok na požadovanej úrovni a zachovať tým jeho využiteľnosť do budúcnosti.</w:t>
      </w:r>
    </w:p>
    <w:p w:rsidR="00FF02F3" w:rsidRDefault="00FF02F3" w:rsidP="00FF02F3">
      <w:pPr>
        <w:spacing w:after="0" w:line="240" w:lineRule="auto"/>
        <w:jc w:val="both"/>
        <w:rPr>
          <w:rFonts w:ascii="Times New Roman" w:hAnsi="Times New Roman" w:cs="Times New Roman"/>
          <w:sz w:val="24"/>
          <w:szCs w:val="24"/>
        </w:rPr>
      </w:pPr>
    </w:p>
    <w:p w:rsidR="00FF02F3" w:rsidRDefault="00FF02F3" w:rsidP="00FF02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 toho dôvodu odporúčame okrem revitalizácie odvodnenia a závlah realizovať v prospech správy a nakladania s majetkom štátu nasledovné opatrenia uvedené v tejto koncepcii:</w:t>
      </w:r>
    </w:p>
    <w:p w:rsidR="00FF02F3" w:rsidRDefault="00FF02F3" w:rsidP="00FF02F3">
      <w:pPr>
        <w:spacing w:after="0" w:line="240" w:lineRule="auto"/>
        <w:jc w:val="both"/>
        <w:rPr>
          <w:rFonts w:ascii="Times New Roman" w:hAnsi="Times New Roman" w:cs="Times New Roman"/>
          <w:sz w:val="24"/>
          <w:szCs w:val="24"/>
        </w:rPr>
      </w:pPr>
    </w:p>
    <w:p w:rsidR="00FF02F3" w:rsidRDefault="00FF02F3" w:rsidP="00FF02F3">
      <w:pPr>
        <w:numPr>
          <w:ilvl w:val="0"/>
          <w:numId w:val="18"/>
        </w:numPr>
        <w:spacing w:after="0" w:line="240" w:lineRule="auto"/>
        <w:jc w:val="both"/>
        <w:rPr>
          <w:rFonts w:ascii="Times New Roman" w:hAnsi="Times New Roman" w:cs="Times New Roman"/>
          <w:sz w:val="24"/>
          <w:szCs w:val="24"/>
        </w:rPr>
      </w:pPr>
      <w:r w:rsidRPr="001B1CBB">
        <w:rPr>
          <w:rFonts w:ascii="Times New Roman" w:hAnsi="Times New Roman" w:cs="Times New Roman"/>
          <w:sz w:val="24"/>
          <w:szCs w:val="24"/>
        </w:rPr>
        <w:t>Stanoviť objektívnu výšku nájmu za prenájom TPC HZZ na základe celospoločenskej dohody, a  to dosiahnutím kompromisu o primeraných platbách nájomného za prenájom závlahových systémov TPC HZZ. Tým bude čiastočne zabezpečené udržateľné financovanie správy hydromeliora</w:t>
      </w:r>
      <w:r>
        <w:rPr>
          <w:rFonts w:ascii="Times New Roman" w:hAnsi="Times New Roman" w:cs="Times New Roman"/>
          <w:sz w:val="24"/>
          <w:szCs w:val="24"/>
        </w:rPr>
        <w:t>čného majetku zo strany správcu.</w:t>
      </w:r>
    </w:p>
    <w:p w:rsidR="00FF02F3" w:rsidRPr="001B1CBB" w:rsidRDefault="00FF02F3" w:rsidP="00FF02F3">
      <w:pPr>
        <w:spacing w:after="0" w:line="240" w:lineRule="auto"/>
        <w:ind w:left="780"/>
        <w:jc w:val="both"/>
        <w:rPr>
          <w:rFonts w:ascii="Times New Roman" w:hAnsi="Times New Roman" w:cs="Times New Roman"/>
          <w:sz w:val="24"/>
          <w:szCs w:val="24"/>
        </w:rPr>
      </w:pPr>
    </w:p>
    <w:p w:rsidR="00FF02F3" w:rsidRPr="00AE011C" w:rsidRDefault="00FF02F3" w:rsidP="00FF02F3">
      <w:pPr>
        <w:numPr>
          <w:ilvl w:val="0"/>
          <w:numId w:val="18"/>
        </w:numPr>
        <w:spacing w:after="0" w:line="240" w:lineRule="auto"/>
        <w:jc w:val="both"/>
        <w:rPr>
          <w:rFonts w:ascii="Times New Roman" w:hAnsi="Times New Roman" w:cs="Times New Roman"/>
          <w:sz w:val="24"/>
          <w:szCs w:val="24"/>
        </w:rPr>
      </w:pPr>
      <w:r w:rsidRPr="00AE011C">
        <w:rPr>
          <w:rFonts w:ascii="Times New Roman" w:hAnsi="Times New Roman" w:cs="Times New Roman"/>
          <w:sz w:val="24"/>
          <w:szCs w:val="24"/>
        </w:rPr>
        <w:t>Za aktívnej spolupráce s</w:t>
      </w:r>
      <w:r w:rsidR="004A3DB4" w:rsidRPr="00AE011C">
        <w:rPr>
          <w:rFonts w:ascii="Times New Roman" w:hAnsi="Times New Roman" w:cs="Times New Roman"/>
          <w:sz w:val="24"/>
          <w:szCs w:val="24"/>
        </w:rPr>
        <w:t> kompetentnými orgánmi štátnej vodnej správy</w:t>
      </w:r>
      <w:r w:rsidR="00165C38" w:rsidRPr="00AE011C">
        <w:rPr>
          <w:rFonts w:ascii="Times New Roman" w:hAnsi="Times New Roman" w:cs="Times New Roman"/>
          <w:sz w:val="24"/>
          <w:szCs w:val="24"/>
        </w:rPr>
        <w:t xml:space="preserve"> a v zmysle platnej legislatívy </w:t>
      </w:r>
      <w:r w:rsidRPr="00AE011C">
        <w:rPr>
          <w:rFonts w:ascii="Times New Roman" w:hAnsi="Times New Roman" w:cs="Times New Roman"/>
          <w:sz w:val="24"/>
          <w:szCs w:val="24"/>
        </w:rPr>
        <w:t>zabezpečiť odpredaj, resp. likvidáciu majetku, o ktorý podnikateľská obec v poľnohospodárstve neprejaví záujem.</w:t>
      </w:r>
    </w:p>
    <w:p w:rsidR="00E20141" w:rsidRPr="00A86755" w:rsidRDefault="00E20141" w:rsidP="00FF02F3">
      <w:pPr>
        <w:spacing w:after="0" w:line="240" w:lineRule="auto"/>
        <w:jc w:val="both"/>
        <w:rPr>
          <w:rFonts w:ascii="Times New Roman" w:hAnsi="Times New Roman" w:cs="Times New Roman"/>
          <w:sz w:val="24"/>
          <w:szCs w:val="24"/>
        </w:rPr>
      </w:pPr>
    </w:p>
    <w:p w:rsidR="00FF02F3" w:rsidRDefault="00FF02F3" w:rsidP="00FF02F3">
      <w:pPr>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Podporiť,  aby sa </w:t>
      </w:r>
      <w:r w:rsidRPr="00885F1E">
        <w:rPr>
          <w:rFonts w:ascii="Times New Roman" w:hAnsi="Times New Roman" w:cs="Times New Roman"/>
          <w:sz w:val="24"/>
          <w:szCs w:val="24"/>
        </w:rPr>
        <w:t xml:space="preserve"> nájomcovia jednotlivých závlahových systémov (TPC HZZ) </w:t>
      </w:r>
      <w:r>
        <w:rPr>
          <w:rFonts w:ascii="Times New Roman" w:hAnsi="Times New Roman" w:cs="Times New Roman"/>
          <w:sz w:val="24"/>
          <w:szCs w:val="24"/>
        </w:rPr>
        <w:t>ktorí</w:t>
      </w:r>
      <w:r w:rsidRPr="00885F1E">
        <w:rPr>
          <w:rFonts w:ascii="Times New Roman" w:hAnsi="Times New Roman" w:cs="Times New Roman"/>
          <w:sz w:val="24"/>
          <w:szCs w:val="24"/>
        </w:rPr>
        <w:t xml:space="preserve"> sú závislí od spoločného vodného zdroja a  prívodu vody na závlahy (využívajú spoločný závlahový privádzač - otvorený resp. krytý) </w:t>
      </w:r>
      <w:r>
        <w:rPr>
          <w:rFonts w:ascii="Times New Roman" w:hAnsi="Times New Roman" w:cs="Times New Roman"/>
          <w:sz w:val="24"/>
          <w:szCs w:val="24"/>
        </w:rPr>
        <w:t xml:space="preserve">spájali </w:t>
      </w:r>
      <w:r w:rsidRPr="00885F1E">
        <w:rPr>
          <w:rFonts w:ascii="Times New Roman" w:hAnsi="Times New Roman" w:cs="Times New Roman"/>
          <w:sz w:val="24"/>
          <w:szCs w:val="24"/>
        </w:rPr>
        <w:t>do spoločenstva, tzv. závlahového družstva.</w:t>
      </w:r>
      <w:r>
        <w:rPr>
          <w:rFonts w:ascii="Times New Roman" w:hAnsi="Times New Roman" w:cs="Times New Roman"/>
          <w:sz w:val="24"/>
          <w:szCs w:val="24"/>
        </w:rPr>
        <w:t xml:space="preserve"> </w:t>
      </w:r>
      <w:r w:rsidRPr="00885F1E">
        <w:rPr>
          <w:rFonts w:ascii="Times New Roman" w:hAnsi="Times New Roman" w:cs="Times New Roman"/>
          <w:sz w:val="24"/>
          <w:szCs w:val="24"/>
        </w:rPr>
        <w:t xml:space="preserve">Účelom týchto družstiev by malo byť vytvorenie rovnakých podmienok užívania spoločných závlahových zariadení a zároveň by sa stali subjektom oprávneným uchádzať sa o finančné prostriedky v rámci PRV. </w:t>
      </w:r>
    </w:p>
    <w:p w:rsidR="00FF02F3" w:rsidRPr="00885F1E" w:rsidRDefault="00FF02F3" w:rsidP="00FF02F3">
      <w:pPr>
        <w:spacing w:after="0" w:line="240" w:lineRule="auto"/>
        <w:jc w:val="both"/>
        <w:rPr>
          <w:rFonts w:ascii="Times New Roman" w:hAnsi="Times New Roman" w:cs="Times New Roman"/>
          <w:sz w:val="24"/>
          <w:szCs w:val="24"/>
        </w:rPr>
      </w:pPr>
    </w:p>
    <w:p w:rsidR="00FF02F3" w:rsidRPr="00AE011C" w:rsidRDefault="004A3DB4" w:rsidP="00FF02F3">
      <w:pPr>
        <w:numPr>
          <w:ilvl w:val="0"/>
          <w:numId w:val="18"/>
        </w:numPr>
        <w:spacing w:after="0" w:line="240" w:lineRule="auto"/>
        <w:jc w:val="both"/>
        <w:rPr>
          <w:rFonts w:ascii="Times New Roman" w:hAnsi="Times New Roman" w:cs="Times New Roman"/>
          <w:sz w:val="24"/>
          <w:szCs w:val="24"/>
        </w:rPr>
      </w:pPr>
      <w:r w:rsidRPr="00AE011C">
        <w:rPr>
          <w:rFonts w:ascii="Times New Roman" w:hAnsi="Times New Roman" w:cs="Times New Roman"/>
          <w:sz w:val="24"/>
          <w:szCs w:val="24"/>
        </w:rPr>
        <w:t xml:space="preserve">Zabezpečiť, aby činnosti definované v koncepcii boli súčasťou </w:t>
      </w:r>
      <w:r w:rsidR="00FF02F3" w:rsidRPr="00AE011C">
        <w:rPr>
          <w:rFonts w:ascii="Times New Roman" w:hAnsi="Times New Roman" w:cs="Times New Roman"/>
          <w:sz w:val="24"/>
          <w:szCs w:val="24"/>
        </w:rPr>
        <w:t>Plán</w:t>
      </w:r>
      <w:r w:rsidR="00034692" w:rsidRPr="00AE011C">
        <w:rPr>
          <w:rFonts w:ascii="Times New Roman" w:hAnsi="Times New Roman" w:cs="Times New Roman"/>
          <w:sz w:val="24"/>
          <w:szCs w:val="24"/>
        </w:rPr>
        <w:t>u</w:t>
      </w:r>
      <w:r w:rsidR="00FF02F3" w:rsidRPr="00AE011C">
        <w:rPr>
          <w:rFonts w:ascii="Times New Roman" w:hAnsi="Times New Roman" w:cs="Times New Roman"/>
          <w:sz w:val="24"/>
          <w:szCs w:val="24"/>
        </w:rPr>
        <w:t xml:space="preserve"> manažmentu </w:t>
      </w:r>
      <w:r w:rsidR="00034692" w:rsidRPr="00AE011C">
        <w:rPr>
          <w:rFonts w:ascii="Times New Roman" w:hAnsi="Times New Roman" w:cs="Times New Roman"/>
          <w:sz w:val="24"/>
          <w:szCs w:val="24"/>
        </w:rPr>
        <w:t>povodí povodia</w:t>
      </w:r>
      <w:r w:rsidRPr="00AE011C">
        <w:rPr>
          <w:rFonts w:ascii="Times New Roman" w:hAnsi="Times New Roman" w:cs="Times New Roman"/>
          <w:sz w:val="24"/>
          <w:szCs w:val="24"/>
        </w:rPr>
        <w:t xml:space="preserve"> Dunaja a Visly</w:t>
      </w:r>
      <w:r w:rsidR="00FF02F3" w:rsidRPr="00AE011C">
        <w:rPr>
          <w:rFonts w:ascii="Times New Roman" w:hAnsi="Times New Roman" w:cs="Times New Roman"/>
          <w:sz w:val="24"/>
          <w:szCs w:val="24"/>
        </w:rPr>
        <w:t>.</w:t>
      </w:r>
    </w:p>
    <w:p w:rsidR="00FF02F3" w:rsidRPr="00165C38" w:rsidRDefault="00FF02F3" w:rsidP="00165C38">
      <w:pPr>
        <w:tabs>
          <w:tab w:val="left" w:pos="3544"/>
        </w:tabs>
        <w:spacing w:after="0" w:line="240" w:lineRule="auto"/>
        <w:jc w:val="both"/>
        <w:rPr>
          <w:rFonts w:ascii="Times New Roman" w:hAnsi="Times New Roman" w:cs="Times New Roman"/>
          <w:sz w:val="24"/>
          <w:szCs w:val="24"/>
        </w:rPr>
      </w:pPr>
    </w:p>
    <w:p w:rsidR="00FF02F3" w:rsidRPr="00AE011C" w:rsidRDefault="00FF02F3" w:rsidP="00FF02F3">
      <w:pPr>
        <w:numPr>
          <w:ilvl w:val="0"/>
          <w:numId w:val="18"/>
        </w:numPr>
        <w:spacing w:after="0" w:line="240" w:lineRule="auto"/>
        <w:jc w:val="both"/>
        <w:rPr>
          <w:rFonts w:ascii="Times New Roman" w:hAnsi="Times New Roman" w:cs="Times New Roman"/>
          <w:sz w:val="24"/>
          <w:szCs w:val="24"/>
        </w:rPr>
      </w:pPr>
      <w:r w:rsidRPr="00AE011C">
        <w:rPr>
          <w:rFonts w:ascii="Times New Roman" w:hAnsi="Times New Roman" w:cs="Times New Roman"/>
          <w:sz w:val="24"/>
          <w:szCs w:val="24"/>
        </w:rPr>
        <w:t>Rozšíriť  do pôsobnosti obcí</w:t>
      </w:r>
      <w:r w:rsidR="00165C38" w:rsidRPr="00AE011C">
        <w:rPr>
          <w:rFonts w:ascii="Times New Roman" w:hAnsi="Times New Roman" w:cs="Times New Roman"/>
          <w:sz w:val="24"/>
          <w:szCs w:val="24"/>
        </w:rPr>
        <w:t>, v zmysle platnej legislatívy,</w:t>
      </w:r>
      <w:r w:rsidRPr="00AE011C">
        <w:rPr>
          <w:rFonts w:ascii="Times New Roman" w:hAnsi="Times New Roman" w:cs="Times New Roman"/>
          <w:sz w:val="24"/>
          <w:szCs w:val="24"/>
        </w:rPr>
        <w:t xml:space="preserve"> </w:t>
      </w:r>
      <w:r w:rsidR="007944A4" w:rsidRPr="00AE011C">
        <w:rPr>
          <w:rFonts w:ascii="Times New Roman" w:hAnsi="Times New Roman" w:cs="Times New Roman"/>
          <w:sz w:val="24"/>
          <w:szCs w:val="24"/>
        </w:rPr>
        <w:t xml:space="preserve">predovšetkým formou výpožičky alebo </w:t>
      </w:r>
      <w:r w:rsidRPr="00AE011C">
        <w:rPr>
          <w:rFonts w:ascii="Times New Roman" w:hAnsi="Times New Roman" w:cs="Times New Roman"/>
          <w:sz w:val="24"/>
          <w:szCs w:val="24"/>
        </w:rPr>
        <w:t>nájmu, zodpovednosť za údržbu a čistenie odvodňovacích kanálov, ktoré sú v súčasnosti, úplne alebo čiastočne, v intravilánoch obcí, plnia nezastupiteľnú úlohu v rámci protipovodňových aktivít a súčasne prestali plniť primárne poľnohospodárske funkcie.</w:t>
      </w:r>
      <w:r w:rsidR="00F93322" w:rsidRPr="00AE011C">
        <w:rPr>
          <w:rFonts w:ascii="Times New Roman" w:hAnsi="Times New Roman" w:cs="Times New Roman"/>
          <w:sz w:val="24"/>
          <w:szCs w:val="24"/>
        </w:rPr>
        <w:t xml:space="preserve"> </w:t>
      </w:r>
    </w:p>
    <w:p w:rsidR="00FF02F3" w:rsidRDefault="00FF02F3" w:rsidP="00FF02F3">
      <w:pPr>
        <w:spacing w:after="0" w:line="240" w:lineRule="auto"/>
        <w:ind w:left="420"/>
        <w:jc w:val="both"/>
        <w:rPr>
          <w:rFonts w:ascii="Times New Roman" w:hAnsi="Times New Roman" w:cs="Times New Roman"/>
          <w:sz w:val="24"/>
          <w:szCs w:val="24"/>
        </w:rPr>
      </w:pPr>
    </w:p>
    <w:p w:rsidR="00FF02F3" w:rsidRDefault="00FF02F3" w:rsidP="00FF02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Koncepcia revitalizácie hydromelioračných sústav poukazuje na úplne nový prístup k budúcnosti siete závlahových a odvodňovacích systémov na Slovensku. </w:t>
      </w:r>
      <w:r w:rsidRPr="003A0BFA">
        <w:rPr>
          <w:rFonts w:ascii="Times New Roman" w:hAnsi="Times New Roman" w:cs="Times New Roman"/>
          <w:sz w:val="24"/>
          <w:szCs w:val="24"/>
        </w:rPr>
        <w:t>Dôraz kladie na zabezpečenie potrebnej úrovne potravinovej bezpečnosti, a to pri využití potenciálu pôdno-klimatických podmienok Slovenska.</w:t>
      </w:r>
    </w:p>
    <w:p w:rsidR="00FF02F3" w:rsidRPr="00741A87" w:rsidRDefault="00FF02F3" w:rsidP="00FF02F3">
      <w:pPr>
        <w:spacing w:after="0" w:line="240" w:lineRule="auto"/>
        <w:jc w:val="both"/>
        <w:rPr>
          <w:rFonts w:ascii="Times New Roman" w:hAnsi="Times New Roman" w:cs="Times New Roman"/>
          <w:sz w:val="24"/>
          <w:szCs w:val="24"/>
        </w:rPr>
      </w:pPr>
    </w:p>
    <w:p w:rsidR="00FF02F3" w:rsidRDefault="00FF02F3" w:rsidP="00FF02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Vzhľadom na vyššie uvedené je potrebné zdôrazniť, že </w:t>
      </w:r>
      <w:r w:rsidRPr="00741A87">
        <w:rPr>
          <w:rFonts w:ascii="Times New Roman" w:hAnsi="Times New Roman" w:cs="Times New Roman"/>
          <w:sz w:val="24"/>
          <w:szCs w:val="24"/>
        </w:rPr>
        <w:t xml:space="preserve">miera naplnenia predpokladov koncepcie závisí predovšetkým od samotných prijímateľom finančných prostriedkov z oboch pilierov spoločnej poľnohospodárskej politiky a miery ochoty ich prispôsobenia sa čiastočnej zmene </w:t>
      </w:r>
      <w:r>
        <w:rPr>
          <w:rFonts w:ascii="Times New Roman" w:hAnsi="Times New Roman" w:cs="Times New Roman"/>
          <w:sz w:val="24"/>
          <w:szCs w:val="24"/>
        </w:rPr>
        <w:t xml:space="preserve">tak vnútroštátnych </w:t>
      </w:r>
      <w:r w:rsidRPr="00741A87">
        <w:rPr>
          <w:rFonts w:ascii="Times New Roman" w:hAnsi="Times New Roman" w:cs="Times New Roman"/>
          <w:sz w:val="24"/>
          <w:szCs w:val="24"/>
        </w:rPr>
        <w:t>pravidiel</w:t>
      </w:r>
      <w:r>
        <w:rPr>
          <w:rFonts w:ascii="Times New Roman" w:hAnsi="Times New Roman" w:cs="Times New Roman"/>
          <w:sz w:val="24"/>
          <w:szCs w:val="24"/>
        </w:rPr>
        <w:t xml:space="preserve">, ako aj pravidiel </w:t>
      </w:r>
      <w:r w:rsidRPr="00741A87">
        <w:rPr>
          <w:rFonts w:ascii="Times New Roman" w:hAnsi="Times New Roman" w:cs="Times New Roman"/>
          <w:sz w:val="24"/>
          <w:szCs w:val="24"/>
        </w:rPr>
        <w:t xml:space="preserve">fungovania spoločného trhu v jednotlivých sektoroch pôdohospodárstva.   </w:t>
      </w:r>
    </w:p>
    <w:p w:rsidR="00FF02F3" w:rsidRDefault="00FF02F3" w:rsidP="00FF02F3">
      <w:pPr>
        <w:pStyle w:val="Odsekzoznamu1"/>
        <w:spacing w:after="0" w:line="240" w:lineRule="auto"/>
        <w:ind w:left="0"/>
        <w:jc w:val="both"/>
        <w:rPr>
          <w:rFonts w:ascii="Times New Roman" w:hAnsi="Times New Roman" w:cs="Times New Roman"/>
          <w:b/>
          <w:bCs/>
          <w:smallCaps/>
          <w:sz w:val="32"/>
          <w:szCs w:val="32"/>
        </w:rPr>
      </w:pPr>
    </w:p>
    <w:p w:rsidR="00FF02F3" w:rsidRDefault="00FF02F3" w:rsidP="00FF02F3">
      <w:pPr>
        <w:pStyle w:val="Odsekzoznamu1"/>
        <w:spacing w:after="0" w:line="240" w:lineRule="auto"/>
        <w:ind w:left="0"/>
        <w:jc w:val="both"/>
        <w:rPr>
          <w:rFonts w:ascii="Times New Roman" w:hAnsi="Times New Roman" w:cs="Times New Roman"/>
          <w:b/>
          <w:bCs/>
          <w:smallCaps/>
          <w:sz w:val="32"/>
          <w:szCs w:val="32"/>
        </w:rPr>
      </w:pPr>
    </w:p>
    <w:p w:rsidR="007B1A63" w:rsidRDefault="007B1A63" w:rsidP="007B1A63">
      <w:pPr>
        <w:pStyle w:val="Nadpis1"/>
        <w:numPr>
          <w:ilvl w:val="0"/>
          <w:numId w:val="0"/>
        </w:numPr>
        <w:pBdr>
          <w:bottom w:val="single" w:sz="4" w:space="1" w:color="auto"/>
        </w:pBdr>
        <w:ind w:left="432" w:hanging="432"/>
        <w:rPr>
          <w:b w:val="0"/>
        </w:rPr>
      </w:pPr>
      <w:r>
        <w:rPr>
          <w:b w:val="0"/>
          <w:bCs w:val="0"/>
          <w:smallCaps/>
        </w:rPr>
        <w:br w:type="page"/>
      </w:r>
      <w:bookmarkStart w:id="140" w:name="_Toc394490740"/>
      <w:r w:rsidRPr="007B1A63">
        <w:lastRenderedPageBreak/>
        <w:t>Prílohová časť</w:t>
      </w:r>
      <w:bookmarkEnd w:id="140"/>
      <w:r w:rsidRPr="00F75D8E">
        <w:rPr>
          <w:b w:val="0"/>
        </w:rPr>
        <w:t xml:space="preserve"> </w:t>
      </w:r>
    </w:p>
    <w:p w:rsidR="007B1A63" w:rsidRPr="007B1A63" w:rsidRDefault="007B1A63" w:rsidP="007B1A63"/>
    <w:p w:rsidR="007B1A63" w:rsidRDefault="007B1A63" w:rsidP="007B1A63">
      <w:pPr>
        <w:pStyle w:val="Odsekzoznamu"/>
        <w:numPr>
          <w:ilvl w:val="0"/>
          <w:numId w:val="41"/>
        </w:numPr>
        <w:spacing w:line="360" w:lineRule="auto"/>
        <w:rPr>
          <w:rFonts w:ascii="Times New Roman" w:hAnsi="Times New Roman" w:cs="Times New Roman"/>
        </w:rPr>
      </w:pPr>
      <w:r w:rsidRPr="00601CB2">
        <w:rPr>
          <w:rFonts w:ascii="Times New Roman" w:hAnsi="Times New Roman" w:cs="Times New Roman"/>
        </w:rPr>
        <w:t xml:space="preserve">mapa bodovej hodnoty produkčného potenciálu poľnohospodárskych pôd     </w:t>
      </w:r>
    </w:p>
    <w:p w:rsidR="007B1A63" w:rsidRDefault="007B1A63" w:rsidP="007B1A63">
      <w:pPr>
        <w:pStyle w:val="Odsekzoznamu"/>
        <w:numPr>
          <w:ilvl w:val="0"/>
          <w:numId w:val="41"/>
        </w:numPr>
        <w:spacing w:line="360" w:lineRule="auto"/>
        <w:rPr>
          <w:rFonts w:ascii="Times New Roman" w:hAnsi="Times New Roman" w:cs="Times New Roman"/>
        </w:rPr>
      </w:pPr>
      <w:r w:rsidRPr="00601CB2">
        <w:rPr>
          <w:rFonts w:ascii="Times New Roman" w:hAnsi="Times New Roman" w:cs="Times New Roman"/>
        </w:rPr>
        <w:t xml:space="preserve">mapa výskytu sucha 2003       </w:t>
      </w:r>
    </w:p>
    <w:p w:rsidR="007B1A63" w:rsidRDefault="007B1A63" w:rsidP="007B1A63">
      <w:pPr>
        <w:pStyle w:val="Odsekzoznamu"/>
        <w:numPr>
          <w:ilvl w:val="0"/>
          <w:numId w:val="41"/>
        </w:numPr>
        <w:spacing w:line="360" w:lineRule="auto"/>
        <w:rPr>
          <w:rFonts w:ascii="Times New Roman" w:hAnsi="Times New Roman" w:cs="Times New Roman"/>
        </w:rPr>
      </w:pPr>
      <w:r w:rsidRPr="00601CB2">
        <w:rPr>
          <w:rFonts w:ascii="Times New Roman" w:hAnsi="Times New Roman" w:cs="Times New Roman"/>
        </w:rPr>
        <w:t xml:space="preserve">mapa výskytu sucha 2013     </w:t>
      </w:r>
    </w:p>
    <w:p w:rsidR="007B1A63" w:rsidRPr="00601CB2" w:rsidRDefault="007B1A63" w:rsidP="007B1A63">
      <w:pPr>
        <w:pStyle w:val="Odsekzoznamu"/>
        <w:numPr>
          <w:ilvl w:val="0"/>
          <w:numId w:val="41"/>
        </w:numPr>
        <w:spacing w:line="360" w:lineRule="auto"/>
        <w:rPr>
          <w:rFonts w:ascii="Times New Roman" w:hAnsi="Times New Roman" w:cs="Times New Roman"/>
        </w:rPr>
      </w:pPr>
      <w:r w:rsidRPr="006A28AE">
        <w:rPr>
          <w:rFonts w:ascii="Times New Roman" w:hAnsi="Times New Roman" w:cs="Times New Roman"/>
        </w:rPr>
        <w:t>potenciálne možné z</w:t>
      </w:r>
      <w:r>
        <w:rPr>
          <w:rFonts w:ascii="Times New Roman" w:hAnsi="Times New Roman" w:cs="Times New Roman"/>
        </w:rPr>
        <w:t>áplavové oblasti podľa odhadu VÚ</w:t>
      </w:r>
      <w:r w:rsidRPr="006A28AE">
        <w:rPr>
          <w:rFonts w:ascii="Times New Roman" w:hAnsi="Times New Roman" w:cs="Times New Roman"/>
        </w:rPr>
        <w:t>POP</w:t>
      </w:r>
      <w:r w:rsidRPr="00601CB2">
        <w:rPr>
          <w:rFonts w:ascii="Times New Roman" w:hAnsi="Times New Roman" w:cs="Times New Roman"/>
        </w:rPr>
        <w:t xml:space="preserve"> </w:t>
      </w:r>
    </w:p>
    <w:p w:rsidR="007B1A63" w:rsidRDefault="007B1A63" w:rsidP="007B1A63">
      <w:pPr>
        <w:pStyle w:val="Odsekzoznamu"/>
        <w:numPr>
          <w:ilvl w:val="0"/>
          <w:numId w:val="41"/>
        </w:numPr>
        <w:spacing w:line="360" w:lineRule="auto"/>
        <w:rPr>
          <w:rFonts w:ascii="Times New Roman" w:hAnsi="Times New Roman" w:cs="Times New Roman"/>
        </w:rPr>
      </w:pPr>
      <w:r>
        <w:rPr>
          <w:rFonts w:ascii="Times New Roman" w:hAnsi="Times New Roman" w:cs="Times New Roman"/>
        </w:rPr>
        <w:t>mapa primárnej</w:t>
      </w:r>
      <w:r w:rsidRPr="00601CB2">
        <w:rPr>
          <w:rFonts w:ascii="Times New Roman" w:hAnsi="Times New Roman" w:cs="Times New Roman"/>
        </w:rPr>
        <w:t xml:space="preserve"> poľnohospodárska pôda          </w:t>
      </w:r>
    </w:p>
    <w:p w:rsidR="007B1A63" w:rsidRDefault="007B1A63" w:rsidP="007B1A63">
      <w:pPr>
        <w:pStyle w:val="Odsekzoznamu"/>
        <w:numPr>
          <w:ilvl w:val="0"/>
          <w:numId w:val="41"/>
        </w:numPr>
        <w:spacing w:line="360" w:lineRule="auto"/>
        <w:rPr>
          <w:rFonts w:ascii="Times New Roman" w:hAnsi="Times New Roman" w:cs="Times New Roman"/>
        </w:rPr>
      </w:pPr>
      <w:r w:rsidRPr="00601CB2">
        <w:rPr>
          <w:rFonts w:ascii="Times New Roman" w:hAnsi="Times New Roman" w:cs="Times New Roman"/>
        </w:rPr>
        <w:t xml:space="preserve">mapa oblastí vhodných na pestovanie ovocia </w:t>
      </w:r>
      <w:r>
        <w:rPr>
          <w:rFonts w:ascii="Times New Roman" w:hAnsi="Times New Roman" w:cs="Times New Roman"/>
        </w:rPr>
        <w:t>mierneho pásma</w:t>
      </w:r>
    </w:p>
    <w:p w:rsidR="007B1A63" w:rsidRDefault="007B1A63" w:rsidP="007B1A63">
      <w:pPr>
        <w:pStyle w:val="Odsekzoznamu"/>
        <w:numPr>
          <w:ilvl w:val="0"/>
          <w:numId w:val="41"/>
        </w:numPr>
        <w:spacing w:line="360" w:lineRule="auto"/>
        <w:rPr>
          <w:rFonts w:ascii="Times New Roman" w:hAnsi="Times New Roman" w:cs="Times New Roman"/>
        </w:rPr>
      </w:pPr>
      <w:r w:rsidRPr="00601CB2">
        <w:rPr>
          <w:rFonts w:ascii="Times New Roman" w:hAnsi="Times New Roman" w:cs="Times New Roman"/>
        </w:rPr>
        <w:t xml:space="preserve">mapa oblastí vhodných na pestovanie zeleniny     </w:t>
      </w:r>
    </w:p>
    <w:p w:rsidR="007B1A63" w:rsidRDefault="007B1A63" w:rsidP="007B1A63">
      <w:pPr>
        <w:pStyle w:val="Odsekzoznamu"/>
        <w:numPr>
          <w:ilvl w:val="0"/>
          <w:numId w:val="41"/>
        </w:numPr>
        <w:spacing w:line="360" w:lineRule="auto"/>
        <w:rPr>
          <w:rFonts w:ascii="Times New Roman" w:hAnsi="Times New Roman" w:cs="Times New Roman"/>
        </w:rPr>
      </w:pPr>
      <w:r w:rsidRPr="00601CB2">
        <w:rPr>
          <w:rFonts w:ascii="Times New Roman" w:hAnsi="Times New Roman" w:cs="Times New Roman"/>
        </w:rPr>
        <w:t xml:space="preserve">mapa oblastí vhodných na pestovanie cukrovej repy         </w:t>
      </w:r>
    </w:p>
    <w:p w:rsidR="007B1A63" w:rsidRDefault="007B1A63" w:rsidP="007B1A63">
      <w:pPr>
        <w:pStyle w:val="Odsekzoznamu"/>
        <w:numPr>
          <w:ilvl w:val="0"/>
          <w:numId w:val="41"/>
        </w:numPr>
        <w:spacing w:line="360" w:lineRule="auto"/>
        <w:rPr>
          <w:rFonts w:ascii="Times New Roman" w:hAnsi="Times New Roman" w:cs="Times New Roman"/>
        </w:rPr>
      </w:pPr>
      <w:r w:rsidRPr="00601CB2">
        <w:rPr>
          <w:rFonts w:ascii="Times New Roman" w:hAnsi="Times New Roman" w:cs="Times New Roman"/>
        </w:rPr>
        <w:t xml:space="preserve">mapa oblastí vhodných na pestovanie  zemiakov        </w:t>
      </w:r>
    </w:p>
    <w:p w:rsidR="007B1A63" w:rsidRDefault="007B1A63" w:rsidP="007B1A63">
      <w:pPr>
        <w:pStyle w:val="Odsekzoznamu"/>
        <w:numPr>
          <w:ilvl w:val="0"/>
          <w:numId w:val="41"/>
        </w:numPr>
        <w:spacing w:line="360" w:lineRule="auto"/>
        <w:rPr>
          <w:rFonts w:ascii="Times New Roman" w:hAnsi="Times New Roman" w:cs="Times New Roman"/>
        </w:rPr>
      </w:pPr>
      <w:r w:rsidRPr="00601CB2">
        <w:rPr>
          <w:rFonts w:ascii="Times New Roman" w:hAnsi="Times New Roman" w:cs="Times New Roman"/>
        </w:rPr>
        <w:t xml:space="preserve">zoznam optimálnej siete odvodňovacích kanálov    </w:t>
      </w:r>
    </w:p>
    <w:p w:rsidR="007B1A63" w:rsidRDefault="007B1A63" w:rsidP="007B1A63">
      <w:pPr>
        <w:pStyle w:val="Odsekzoznamu"/>
        <w:numPr>
          <w:ilvl w:val="0"/>
          <w:numId w:val="41"/>
        </w:numPr>
        <w:spacing w:line="360" w:lineRule="auto"/>
        <w:rPr>
          <w:rFonts w:ascii="Times New Roman" w:hAnsi="Times New Roman" w:cs="Times New Roman"/>
        </w:rPr>
      </w:pPr>
      <w:r w:rsidRPr="00601CB2">
        <w:rPr>
          <w:rFonts w:ascii="Times New Roman" w:hAnsi="Times New Roman" w:cs="Times New Roman"/>
        </w:rPr>
        <w:t xml:space="preserve">situácia hydromelioračných kanálov v správe </w:t>
      </w:r>
      <w:proofErr w:type="spellStart"/>
      <w:r w:rsidRPr="00601CB2">
        <w:rPr>
          <w:rFonts w:ascii="Times New Roman" w:hAnsi="Times New Roman" w:cs="Times New Roman"/>
        </w:rPr>
        <w:t>Hydromeliorácií</w:t>
      </w:r>
      <w:proofErr w:type="spellEnd"/>
      <w:r w:rsidRPr="00601CB2">
        <w:rPr>
          <w:rFonts w:ascii="Times New Roman" w:hAnsi="Times New Roman" w:cs="Times New Roman"/>
        </w:rPr>
        <w:t>,</w:t>
      </w:r>
      <w:r>
        <w:rPr>
          <w:rFonts w:ascii="Times New Roman" w:hAnsi="Times New Roman" w:cs="Times New Roman"/>
        </w:rPr>
        <w:t xml:space="preserve"> </w:t>
      </w:r>
      <w:r w:rsidRPr="00601CB2">
        <w:rPr>
          <w:rFonts w:ascii="Times New Roman" w:hAnsi="Times New Roman" w:cs="Times New Roman"/>
        </w:rPr>
        <w:t xml:space="preserve">š.p.     </w:t>
      </w:r>
    </w:p>
    <w:p w:rsidR="007B1A63" w:rsidRPr="00601CB2" w:rsidRDefault="007B1A63" w:rsidP="007B1A63">
      <w:pPr>
        <w:pStyle w:val="Odsekzoznamu"/>
        <w:numPr>
          <w:ilvl w:val="0"/>
          <w:numId w:val="41"/>
        </w:numPr>
        <w:spacing w:line="360" w:lineRule="auto"/>
        <w:rPr>
          <w:rFonts w:ascii="Times New Roman" w:hAnsi="Times New Roman" w:cs="Times New Roman"/>
        </w:rPr>
      </w:pPr>
      <w:r w:rsidRPr="00601CB2">
        <w:rPr>
          <w:rFonts w:ascii="Times New Roman" w:hAnsi="Times New Roman" w:cs="Times New Roman"/>
        </w:rPr>
        <w:t xml:space="preserve">zoznam optimálnej siete odvodňovacích čerpacích staníc </w:t>
      </w:r>
    </w:p>
    <w:p w:rsidR="007B1A63" w:rsidRPr="00601CB2" w:rsidRDefault="007B1A63" w:rsidP="007B1A63">
      <w:pPr>
        <w:pStyle w:val="Odsekzoznamu"/>
        <w:numPr>
          <w:ilvl w:val="0"/>
          <w:numId w:val="41"/>
        </w:numPr>
        <w:spacing w:line="360" w:lineRule="auto"/>
        <w:rPr>
          <w:rFonts w:ascii="Times New Roman" w:hAnsi="Times New Roman" w:cs="Times New Roman"/>
        </w:rPr>
      </w:pPr>
      <w:r w:rsidRPr="00601CB2">
        <w:rPr>
          <w:rFonts w:ascii="Times New Roman" w:hAnsi="Times New Roman" w:cs="Times New Roman"/>
        </w:rPr>
        <w:t xml:space="preserve">situácia lokalizácie odvodňovacích čerpacích staníc  v správe </w:t>
      </w:r>
      <w:proofErr w:type="spellStart"/>
      <w:r w:rsidRPr="00601CB2">
        <w:rPr>
          <w:rFonts w:ascii="Times New Roman" w:hAnsi="Times New Roman" w:cs="Times New Roman"/>
        </w:rPr>
        <w:t>Hydromeliorácií</w:t>
      </w:r>
      <w:proofErr w:type="spellEnd"/>
      <w:r w:rsidRPr="00601CB2">
        <w:rPr>
          <w:rFonts w:ascii="Times New Roman" w:hAnsi="Times New Roman" w:cs="Times New Roman"/>
        </w:rPr>
        <w:t>,</w:t>
      </w:r>
      <w:r>
        <w:rPr>
          <w:rFonts w:ascii="Times New Roman" w:hAnsi="Times New Roman" w:cs="Times New Roman"/>
        </w:rPr>
        <w:t xml:space="preserve"> </w:t>
      </w:r>
      <w:r w:rsidRPr="00601CB2">
        <w:rPr>
          <w:rFonts w:ascii="Times New Roman" w:hAnsi="Times New Roman" w:cs="Times New Roman"/>
        </w:rPr>
        <w:t>š.p.</w:t>
      </w:r>
    </w:p>
    <w:p w:rsidR="007B1A63" w:rsidRPr="00601CB2" w:rsidRDefault="007B1A63" w:rsidP="007B1A63">
      <w:pPr>
        <w:pStyle w:val="Odsekzoznamu"/>
        <w:numPr>
          <w:ilvl w:val="0"/>
          <w:numId w:val="41"/>
        </w:numPr>
        <w:spacing w:line="360" w:lineRule="auto"/>
        <w:rPr>
          <w:rFonts w:ascii="Times New Roman" w:hAnsi="Times New Roman" w:cs="Times New Roman"/>
        </w:rPr>
      </w:pPr>
      <w:r w:rsidRPr="00601CB2">
        <w:rPr>
          <w:rFonts w:ascii="Times New Roman" w:hAnsi="Times New Roman" w:cs="Times New Roman"/>
        </w:rPr>
        <w:t>zoznam optimálnej siete TPC HZZ</w:t>
      </w:r>
    </w:p>
    <w:p w:rsidR="007B1A63" w:rsidRPr="00601CB2" w:rsidRDefault="007B1A63" w:rsidP="007B1A63">
      <w:pPr>
        <w:pStyle w:val="Odsekzoznamu"/>
        <w:numPr>
          <w:ilvl w:val="0"/>
          <w:numId w:val="41"/>
        </w:numPr>
        <w:spacing w:line="360" w:lineRule="auto"/>
        <w:rPr>
          <w:rFonts w:ascii="Times New Roman" w:hAnsi="Times New Roman" w:cs="Times New Roman"/>
        </w:rPr>
      </w:pPr>
      <w:r w:rsidRPr="00601CB2">
        <w:rPr>
          <w:rFonts w:ascii="Times New Roman" w:hAnsi="Times New Roman" w:cs="Times New Roman"/>
        </w:rPr>
        <w:t>mapa hlavných závlahových oblastí na Slovensku</w:t>
      </w:r>
    </w:p>
    <w:p w:rsidR="007B1A63" w:rsidRDefault="007B1A63" w:rsidP="007B1A63">
      <w:pPr>
        <w:pStyle w:val="Odsekzoznamu"/>
        <w:numPr>
          <w:ilvl w:val="0"/>
          <w:numId w:val="41"/>
        </w:numPr>
        <w:spacing w:line="360" w:lineRule="auto"/>
        <w:rPr>
          <w:rFonts w:ascii="Times New Roman" w:hAnsi="Times New Roman" w:cs="Times New Roman"/>
        </w:rPr>
      </w:pPr>
      <w:r w:rsidRPr="00601CB2">
        <w:rPr>
          <w:rFonts w:ascii="Times New Roman" w:hAnsi="Times New Roman" w:cs="Times New Roman"/>
        </w:rPr>
        <w:t xml:space="preserve">situácia závlahových systémov podľa využívania a technického stavu        </w:t>
      </w:r>
    </w:p>
    <w:p w:rsidR="00EF0CA6" w:rsidRDefault="007B1A63" w:rsidP="007B1A63">
      <w:pPr>
        <w:pStyle w:val="Odsekzoznamu"/>
        <w:numPr>
          <w:ilvl w:val="0"/>
          <w:numId w:val="41"/>
        </w:numPr>
        <w:spacing w:line="360" w:lineRule="auto"/>
        <w:rPr>
          <w:rFonts w:ascii="Times New Roman" w:hAnsi="Times New Roman" w:cs="Times New Roman"/>
        </w:rPr>
      </w:pPr>
      <w:r w:rsidRPr="00601CB2">
        <w:rPr>
          <w:rFonts w:ascii="Times New Roman" w:hAnsi="Times New Roman" w:cs="Times New Roman"/>
        </w:rPr>
        <w:t xml:space="preserve">rajonizácia závlahových systémov – TPC v správe </w:t>
      </w:r>
      <w:proofErr w:type="spellStart"/>
      <w:r w:rsidRPr="00601CB2">
        <w:rPr>
          <w:rFonts w:ascii="Times New Roman" w:hAnsi="Times New Roman" w:cs="Times New Roman"/>
        </w:rPr>
        <w:t>Hydromeliorácií</w:t>
      </w:r>
      <w:proofErr w:type="spellEnd"/>
      <w:r w:rsidRPr="00601CB2">
        <w:rPr>
          <w:rFonts w:ascii="Times New Roman" w:hAnsi="Times New Roman" w:cs="Times New Roman"/>
        </w:rPr>
        <w:t>,</w:t>
      </w:r>
      <w:r>
        <w:rPr>
          <w:rFonts w:ascii="Times New Roman" w:hAnsi="Times New Roman" w:cs="Times New Roman"/>
        </w:rPr>
        <w:t xml:space="preserve"> </w:t>
      </w:r>
      <w:r w:rsidRPr="00601CB2">
        <w:rPr>
          <w:rFonts w:ascii="Times New Roman" w:hAnsi="Times New Roman" w:cs="Times New Roman"/>
        </w:rPr>
        <w:t xml:space="preserve">š.p.      </w:t>
      </w:r>
    </w:p>
    <w:p w:rsidR="007B1A63" w:rsidRPr="00601CB2" w:rsidRDefault="00EF0CA6" w:rsidP="007B1A63">
      <w:pPr>
        <w:pStyle w:val="Odsekzoznamu"/>
        <w:numPr>
          <w:ilvl w:val="0"/>
          <w:numId w:val="41"/>
        </w:numPr>
        <w:spacing w:line="360" w:lineRule="auto"/>
        <w:rPr>
          <w:rFonts w:ascii="Times New Roman" w:hAnsi="Times New Roman" w:cs="Times New Roman"/>
        </w:rPr>
      </w:pPr>
      <w:r>
        <w:rPr>
          <w:rFonts w:ascii="Times New Roman" w:hAnsi="Times New Roman" w:cs="Times New Roman"/>
        </w:rPr>
        <w:t xml:space="preserve">stav v súčasnosti platnej legislatívy zaoberajúcej sa postavením </w:t>
      </w:r>
      <w:proofErr w:type="spellStart"/>
      <w:r>
        <w:rPr>
          <w:rFonts w:ascii="Times New Roman" w:hAnsi="Times New Roman" w:cs="Times New Roman"/>
        </w:rPr>
        <w:t>hydromeliorácií</w:t>
      </w:r>
      <w:proofErr w:type="spellEnd"/>
      <w:r>
        <w:rPr>
          <w:rFonts w:ascii="Times New Roman" w:hAnsi="Times New Roman" w:cs="Times New Roman"/>
        </w:rPr>
        <w:t>, ich správou a využitím</w:t>
      </w:r>
      <w:r w:rsidR="007B1A63" w:rsidRPr="00601CB2">
        <w:rPr>
          <w:rFonts w:ascii="Times New Roman" w:hAnsi="Times New Roman" w:cs="Times New Roman"/>
        </w:rPr>
        <w:t xml:space="preserve">                                                                                                                                                                                                                                                 </w:t>
      </w:r>
    </w:p>
    <w:p w:rsidR="00FF02F3" w:rsidRDefault="00FF02F3" w:rsidP="00FF02F3">
      <w:pPr>
        <w:pStyle w:val="Odsekzoznamu1"/>
        <w:spacing w:after="0" w:line="240" w:lineRule="auto"/>
        <w:ind w:left="0"/>
        <w:jc w:val="both"/>
        <w:rPr>
          <w:rFonts w:ascii="Times New Roman" w:hAnsi="Times New Roman" w:cs="Times New Roman"/>
          <w:b/>
          <w:bCs/>
          <w:smallCaps/>
          <w:sz w:val="32"/>
          <w:szCs w:val="32"/>
        </w:rPr>
      </w:pPr>
    </w:p>
    <w:sectPr w:rsidR="00FF02F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D90" w:rsidRDefault="00F67D90" w:rsidP="00070426">
      <w:pPr>
        <w:spacing w:after="0" w:line="240" w:lineRule="auto"/>
      </w:pPr>
      <w:r>
        <w:separator/>
      </w:r>
    </w:p>
  </w:endnote>
  <w:endnote w:type="continuationSeparator" w:id="0">
    <w:p w:rsidR="00F67D90" w:rsidRDefault="00F67D90" w:rsidP="00070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Symbol"/>
    <w:panose1 w:val="05000000000000000000"/>
    <w:charset w:val="02"/>
    <w:family w:val="auto"/>
    <w:pitch w:val="variable"/>
    <w:sig w:usb0="00000000" w:usb1="10000000" w:usb2="00000000" w:usb3="00000000" w:csb0="80000000" w:csb1="00000000"/>
  </w:font>
  <w:font w:name="Times New Roman">
    <w:altName w:val="Stencil"/>
    <w:panose1 w:val="02020603050405020304"/>
    <w:charset w:val="EE"/>
    <w:family w:val="roman"/>
    <w:pitch w:val="variable"/>
    <w:sig w:usb0="E0002AFF" w:usb1="C0007841" w:usb2="00000009" w:usb3="00000000" w:csb0="000001FF" w:csb1="00000000"/>
  </w:font>
  <w:font w:name="Courier New">
    <w:altName w:val="Courier New"/>
    <w:panose1 w:val="02070309020205020404"/>
    <w:charset w:val="EE"/>
    <w:family w:val="modern"/>
    <w:pitch w:val="fixed"/>
    <w:sig w:usb0="E0002AFF" w:usb1="C0007843" w:usb2="00000009" w:usb3="00000000" w:csb0="000001FF" w:csb1="00000000"/>
  </w:font>
  <w:font w:name="Symbol">
    <w:altName w:val="Times New Roman"/>
    <w:panose1 w:val="05050102010706020507"/>
    <w:charset w:val="02"/>
    <w:family w:val="roman"/>
    <w:pitch w:val="variable"/>
    <w:sig w:usb0="00000000" w:usb1="10000000" w:usb2="00000000" w:usb3="00000000" w:csb0="80000000" w:csb1="00000000"/>
  </w:font>
  <w:font w:name="Calibri">
    <w:altName w:val="Arial"/>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AT*Brooklyn">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4B6" w:rsidRPr="00D93AFD" w:rsidRDefault="004254B6">
    <w:pPr>
      <w:pStyle w:val="Pta"/>
      <w:jc w:val="right"/>
      <w:rPr>
        <w:rFonts w:ascii="Times New Roman" w:hAnsi="Times New Roman" w:cs="Times New Roman"/>
        <w:sz w:val="20"/>
        <w:szCs w:val="20"/>
      </w:rPr>
    </w:pPr>
  </w:p>
  <w:p w:rsidR="004254B6" w:rsidRPr="006D33E5" w:rsidRDefault="004254B6" w:rsidP="00915540">
    <w:pPr>
      <w:pStyle w:val="Pta"/>
      <w:jc w:val="right"/>
      <w:rPr>
        <w:rFonts w:ascii="Times New Roman" w:hAnsi="Times New Roman" w:cs="Times New Roman"/>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4B6" w:rsidRPr="006D33E5" w:rsidRDefault="004254B6" w:rsidP="00915540">
    <w:pPr>
      <w:pStyle w:val="Pta"/>
      <w:jc w:val="right"/>
      <w:rPr>
        <w:rFonts w:ascii="Times New Roman" w:hAnsi="Times New Roman" w:cs="Times New Roman"/>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4B6" w:rsidRPr="006D76DB" w:rsidRDefault="004254B6">
    <w:pPr>
      <w:pStyle w:val="Pta"/>
      <w:jc w:val="right"/>
      <w:rPr>
        <w:rFonts w:ascii="Times New Roman" w:hAnsi="Times New Roman" w:cs="Times New Roman"/>
        <w:sz w:val="20"/>
        <w:szCs w:val="20"/>
      </w:rPr>
    </w:pPr>
    <w:r w:rsidRPr="006D76DB">
      <w:rPr>
        <w:rFonts w:ascii="Times New Roman" w:hAnsi="Times New Roman" w:cs="Times New Roman"/>
        <w:sz w:val="20"/>
        <w:szCs w:val="20"/>
      </w:rPr>
      <w:fldChar w:fldCharType="begin"/>
    </w:r>
    <w:r w:rsidRPr="006D76DB">
      <w:rPr>
        <w:rFonts w:ascii="Times New Roman" w:hAnsi="Times New Roman" w:cs="Times New Roman"/>
        <w:sz w:val="20"/>
        <w:szCs w:val="20"/>
      </w:rPr>
      <w:instrText>PAGE   \* MERGEFORMAT</w:instrText>
    </w:r>
    <w:r w:rsidRPr="006D76DB">
      <w:rPr>
        <w:rFonts w:ascii="Times New Roman" w:hAnsi="Times New Roman" w:cs="Times New Roman"/>
        <w:sz w:val="20"/>
        <w:szCs w:val="20"/>
      </w:rPr>
      <w:fldChar w:fldCharType="separate"/>
    </w:r>
    <w:r w:rsidR="00747214">
      <w:rPr>
        <w:rFonts w:ascii="Times New Roman" w:hAnsi="Times New Roman" w:cs="Times New Roman"/>
        <w:noProof/>
        <w:sz w:val="20"/>
        <w:szCs w:val="20"/>
      </w:rPr>
      <w:t>5</w:t>
    </w:r>
    <w:r w:rsidRPr="006D76DB">
      <w:rPr>
        <w:rFonts w:ascii="Times New Roman" w:hAnsi="Times New Roman" w:cs="Times New Roman"/>
        <w:sz w:val="20"/>
        <w:szCs w:val="20"/>
      </w:rPr>
      <w:fldChar w:fldCharType="end"/>
    </w:r>
  </w:p>
  <w:p w:rsidR="004254B6" w:rsidRPr="006D33E5" w:rsidRDefault="004254B6" w:rsidP="00915540">
    <w:pPr>
      <w:pStyle w:val="Pta"/>
      <w:jc w:val="right"/>
      <w:rPr>
        <w:rFonts w:ascii="Times New Roman" w:hAnsi="Times New Roman" w:cs="Times New Roman"/>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4B6" w:rsidRDefault="004254B6">
    <w:pPr>
      <w:pStyle w:val="Pta"/>
      <w:jc w:val="right"/>
    </w:pPr>
    <w:r w:rsidRPr="00364AD1">
      <w:rPr>
        <w:rFonts w:ascii="Times New Roman" w:hAnsi="Times New Roman" w:cs="Times New Roman"/>
        <w:sz w:val="20"/>
        <w:szCs w:val="20"/>
      </w:rPr>
      <w:fldChar w:fldCharType="begin"/>
    </w:r>
    <w:r w:rsidRPr="00364AD1">
      <w:rPr>
        <w:rFonts w:ascii="Times New Roman" w:hAnsi="Times New Roman" w:cs="Times New Roman"/>
        <w:sz w:val="20"/>
        <w:szCs w:val="20"/>
      </w:rPr>
      <w:instrText>PAGE   \* MERGEFORMAT</w:instrText>
    </w:r>
    <w:r w:rsidRPr="00364AD1">
      <w:rPr>
        <w:rFonts w:ascii="Times New Roman" w:hAnsi="Times New Roman" w:cs="Times New Roman"/>
        <w:sz w:val="20"/>
        <w:szCs w:val="20"/>
      </w:rPr>
      <w:fldChar w:fldCharType="separate"/>
    </w:r>
    <w:r w:rsidR="00FD7799">
      <w:rPr>
        <w:rFonts w:ascii="Times New Roman" w:hAnsi="Times New Roman" w:cs="Times New Roman"/>
        <w:noProof/>
        <w:sz w:val="20"/>
        <w:szCs w:val="20"/>
      </w:rPr>
      <w:t>17</w:t>
    </w:r>
    <w:r w:rsidRPr="00364AD1">
      <w:rPr>
        <w:rFonts w:ascii="Times New Roman" w:hAnsi="Times New Roman" w:cs="Times New Roman"/>
        <w:sz w:val="20"/>
        <w:szCs w:val="20"/>
      </w:rPr>
      <w:fldChar w:fldCharType="end"/>
    </w:r>
  </w:p>
  <w:p w:rsidR="004254B6" w:rsidRDefault="004254B6">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D90" w:rsidRDefault="00F67D90" w:rsidP="00070426">
      <w:pPr>
        <w:spacing w:after="0" w:line="240" w:lineRule="auto"/>
      </w:pPr>
      <w:r>
        <w:separator/>
      </w:r>
    </w:p>
  </w:footnote>
  <w:footnote w:type="continuationSeparator" w:id="0">
    <w:p w:rsidR="00F67D90" w:rsidRDefault="00F67D90" w:rsidP="000704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239F1"/>
    <w:multiLevelType w:val="hybridMultilevel"/>
    <w:tmpl w:val="1EA86E5E"/>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1">
    <w:nsid w:val="052211A3"/>
    <w:multiLevelType w:val="hybridMultilevel"/>
    <w:tmpl w:val="A04C2B56"/>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2">
    <w:nsid w:val="0A5E63AA"/>
    <w:multiLevelType w:val="hybridMultilevel"/>
    <w:tmpl w:val="4072D772"/>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3">
    <w:nsid w:val="0A760C1E"/>
    <w:multiLevelType w:val="hybridMultilevel"/>
    <w:tmpl w:val="DCD2E242"/>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
    <w:nsid w:val="0BE74CA3"/>
    <w:multiLevelType w:val="multilevel"/>
    <w:tmpl w:val="041B0025"/>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5">
    <w:nsid w:val="10A127D5"/>
    <w:multiLevelType w:val="hybridMultilevel"/>
    <w:tmpl w:val="B2A03516"/>
    <w:lvl w:ilvl="0" w:tplc="041B0005">
      <w:start w:val="1"/>
      <w:numFmt w:val="bullet"/>
      <w:lvlText w:val=""/>
      <w:lvlJc w:val="left"/>
      <w:pPr>
        <w:tabs>
          <w:tab w:val="num" w:pos="750"/>
        </w:tabs>
        <w:ind w:left="750" w:hanging="390"/>
      </w:pPr>
      <w:rPr>
        <w:rFonts w:ascii="Wingdings" w:hAnsi="Wingdings"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6">
    <w:nsid w:val="159E066A"/>
    <w:multiLevelType w:val="hybridMultilevel"/>
    <w:tmpl w:val="65328EC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1785751F"/>
    <w:multiLevelType w:val="hybridMultilevel"/>
    <w:tmpl w:val="F2EAB10E"/>
    <w:lvl w:ilvl="0" w:tplc="041B0005">
      <w:start w:val="1"/>
      <w:numFmt w:val="bullet"/>
      <w:lvlText w:val=""/>
      <w:lvlJc w:val="left"/>
      <w:pPr>
        <w:ind w:left="360" w:hanging="360"/>
      </w:pPr>
      <w:rPr>
        <w:rFonts w:ascii="Wingdings" w:hAnsi="Wingdings" w:hint="default"/>
      </w:rPr>
    </w:lvl>
    <w:lvl w:ilvl="1" w:tplc="041B0005">
      <w:start w:val="1"/>
      <w:numFmt w:val="bullet"/>
      <w:lvlText w:val=""/>
      <w:lvlJc w:val="left"/>
      <w:pPr>
        <w:tabs>
          <w:tab w:val="num" w:pos="1080"/>
        </w:tabs>
        <w:ind w:left="1080" w:hanging="360"/>
      </w:pPr>
      <w:rPr>
        <w:rFonts w:ascii="Wingdings" w:hAnsi="Wingdings" w:hint="default"/>
      </w:rPr>
    </w:lvl>
    <w:lvl w:ilvl="2" w:tplc="041B0005">
      <w:start w:val="1"/>
      <w:numFmt w:val="decimal"/>
      <w:lvlText w:val="%3."/>
      <w:lvlJc w:val="left"/>
      <w:pPr>
        <w:tabs>
          <w:tab w:val="num" w:pos="1800"/>
        </w:tabs>
        <w:ind w:left="1800" w:hanging="360"/>
      </w:pPr>
      <w:rPr>
        <w:rFonts w:cs="Times New Roman"/>
      </w:rPr>
    </w:lvl>
    <w:lvl w:ilvl="3" w:tplc="041B0001">
      <w:start w:val="1"/>
      <w:numFmt w:val="decimal"/>
      <w:lvlText w:val="%4."/>
      <w:lvlJc w:val="left"/>
      <w:pPr>
        <w:tabs>
          <w:tab w:val="num" w:pos="2520"/>
        </w:tabs>
        <w:ind w:left="2520" w:hanging="360"/>
      </w:pPr>
      <w:rPr>
        <w:rFonts w:cs="Times New Roman"/>
      </w:rPr>
    </w:lvl>
    <w:lvl w:ilvl="4" w:tplc="041B0003">
      <w:start w:val="1"/>
      <w:numFmt w:val="decimal"/>
      <w:lvlText w:val="%5."/>
      <w:lvlJc w:val="left"/>
      <w:pPr>
        <w:tabs>
          <w:tab w:val="num" w:pos="3240"/>
        </w:tabs>
        <w:ind w:left="3240" w:hanging="360"/>
      </w:pPr>
      <w:rPr>
        <w:rFonts w:cs="Times New Roman"/>
      </w:rPr>
    </w:lvl>
    <w:lvl w:ilvl="5" w:tplc="041B0005">
      <w:start w:val="1"/>
      <w:numFmt w:val="decimal"/>
      <w:lvlText w:val="%6."/>
      <w:lvlJc w:val="left"/>
      <w:pPr>
        <w:tabs>
          <w:tab w:val="num" w:pos="3960"/>
        </w:tabs>
        <w:ind w:left="3960" w:hanging="360"/>
      </w:pPr>
      <w:rPr>
        <w:rFonts w:cs="Times New Roman"/>
      </w:rPr>
    </w:lvl>
    <w:lvl w:ilvl="6" w:tplc="041B0001">
      <w:start w:val="1"/>
      <w:numFmt w:val="decimal"/>
      <w:lvlText w:val="%7."/>
      <w:lvlJc w:val="left"/>
      <w:pPr>
        <w:tabs>
          <w:tab w:val="num" w:pos="4680"/>
        </w:tabs>
        <w:ind w:left="4680" w:hanging="360"/>
      </w:pPr>
      <w:rPr>
        <w:rFonts w:cs="Times New Roman"/>
      </w:rPr>
    </w:lvl>
    <w:lvl w:ilvl="7" w:tplc="041B0003">
      <w:start w:val="1"/>
      <w:numFmt w:val="decimal"/>
      <w:lvlText w:val="%8."/>
      <w:lvlJc w:val="left"/>
      <w:pPr>
        <w:tabs>
          <w:tab w:val="num" w:pos="5400"/>
        </w:tabs>
        <w:ind w:left="5400" w:hanging="360"/>
      </w:pPr>
      <w:rPr>
        <w:rFonts w:cs="Times New Roman"/>
      </w:rPr>
    </w:lvl>
    <w:lvl w:ilvl="8" w:tplc="041B0005">
      <w:start w:val="1"/>
      <w:numFmt w:val="decimal"/>
      <w:lvlText w:val="%9."/>
      <w:lvlJc w:val="left"/>
      <w:pPr>
        <w:tabs>
          <w:tab w:val="num" w:pos="6120"/>
        </w:tabs>
        <w:ind w:left="6120" w:hanging="360"/>
      </w:pPr>
      <w:rPr>
        <w:rFonts w:cs="Times New Roman"/>
      </w:rPr>
    </w:lvl>
  </w:abstractNum>
  <w:abstractNum w:abstractNumId="8">
    <w:nsid w:val="19B20856"/>
    <w:multiLevelType w:val="hybridMultilevel"/>
    <w:tmpl w:val="F3FA69D4"/>
    <w:lvl w:ilvl="0" w:tplc="8AB85B3C">
      <w:start w:val="1"/>
      <w:numFmt w:val="bullet"/>
      <w:lvlText w:val="-"/>
      <w:lvlJc w:val="left"/>
      <w:pPr>
        <w:ind w:left="360" w:hanging="360"/>
      </w:pPr>
      <w:rPr>
        <w:rFonts w:ascii="Times New Roman" w:eastAsia="Times New Roman" w:hAnsi="Times New Roman" w:hint="default"/>
      </w:rPr>
    </w:lvl>
    <w:lvl w:ilvl="1" w:tplc="041B0005">
      <w:start w:val="1"/>
      <w:numFmt w:val="bullet"/>
      <w:lvlText w:val=""/>
      <w:lvlJc w:val="left"/>
      <w:pPr>
        <w:tabs>
          <w:tab w:val="num" w:pos="1080"/>
        </w:tabs>
        <w:ind w:left="1080" w:hanging="360"/>
      </w:pPr>
      <w:rPr>
        <w:rFonts w:ascii="Wingdings" w:hAnsi="Wingdings" w:hint="default"/>
      </w:rPr>
    </w:lvl>
    <w:lvl w:ilvl="2" w:tplc="041B0005">
      <w:start w:val="1"/>
      <w:numFmt w:val="decimal"/>
      <w:lvlText w:val="%3."/>
      <w:lvlJc w:val="left"/>
      <w:pPr>
        <w:tabs>
          <w:tab w:val="num" w:pos="1800"/>
        </w:tabs>
        <w:ind w:left="1800" w:hanging="360"/>
      </w:pPr>
      <w:rPr>
        <w:rFonts w:cs="Times New Roman"/>
      </w:rPr>
    </w:lvl>
    <w:lvl w:ilvl="3" w:tplc="041B0001">
      <w:start w:val="1"/>
      <w:numFmt w:val="decimal"/>
      <w:lvlText w:val="%4."/>
      <w:lvlJc w:val="left"/>
      <w:pPr>
        <w:tabs>
          <w:tab w:val="num" w:pos="2520"/>
        </w:tabs>
        <w:ind w:left="2520" w:hanging="360"/>
      </w:pPr>
      <w:rPr>
        <w:rFonts w:cs="Times New Roman"/>
      </w:rPr>
    </w:lvl>
    <w:lvl w:ilvl="4" w:tplc="041B0003">
      <w:start w:val="1"/>
      <w:numFmt w:val="decimal"/>
      <w:lvlText w:val="%5."/>
      <w:lvlJc w:val="left"/>
      <w:pPr>
        <w:tabs>
          <w:tab w:val="num" w:pos="3240"/>
        </w:tabs>
        <w:ind w:left="3240" w:hanging="360"/>
      </w:pPr>
      <w:rPr>
        <w:rFonts w:cs="Times New Roman"/>
      </w:rPr>
    </w:lvl>
    <w:lvl w:ilvl="5" w:tplc="041B0005">
      <w:start w:val="1"/>
      <w:numFmt w:val="decimal"/>
      <w:lvlText w:val="%6."/>
      <w:lvlJc w:val="left"/>
      <w:pPr>
        <w:tabs>
          <w:tab w:val="num" w:pos="3960"/>
        </w:tabs>
        <w:ind w:left="3960" w:hanging="360"/>
      </w:pPr>
      <w:rPr>
        <w:rFonts w:cs="Times New Roman"/>
      </w:rPr>
    </w:lvl>
    <w:lvl w:ilvl="6" w:tplc="041B0001">
      <w:start w:val="1"/>
      <w:numFmt w:val="decimal"/>
      <w:lvlText w:val="%7."/>
      <w:lvlJc w:val="left"/>
      <w:pPr>
        <w:tabs>
          <w:tab w:val="num" w:pos="4680"/>
        </w:tabs>
        <w:ind w:left="4680" w:hanging="360"/>
      </w:pPr>
      <w:rPr>
        <w:rFonts w:cs="Times New Roman"/>
      </w:rPr>
    </w:lvl>
    <w:lvl w:ilvl="7" w:tplc="041B0003">
      <w:start w:val="1"/>
      <w:numFmt w:val="decimal"/>
      <w:lvlText w:val="%8."/>
      <w:lvlJc w:val="left"/>
      <w:pPr>
        <w:tabs>
          <w:tab w:val="num" w:pos="5400"/>
        </w:tabs>
        <w:ind w:left="5400" w:hanging="360"/>
      </w:pPr>
      <w:rPr>
        <w:rFonts w:cs="Times New Roman"/>
      </w:rPr>
    </w:lvl>
    <w:lvl w:ilvl="8" w:tplc="041B0005">
      <w:start w:val="1"/>
      <w:numFmt w:val="decimal"/>
      <w:lvlText w:val="%9."/>
      <w:lvlJc w:val="left"/>
      <w:pPr>
        <w:tabs>
          <w:tab w:val="num" w:pos="6120"/>
        </w:tabs>
        <w:ind w:left="6120" w:hanging="360"/>
      </w:pPr>
      <w:rPr>
        <w:rFonts w:cs="Times New Roman"/>
      </w:rPr>
    </w:lvl>
  </w:abstractNum>
  <w:abstractNum w:abstractNumId="9">
    <w:nsid w:val="1D6A2D14"/>
    <w:multiLevelType w:val="hybridMultilevel"/>
    <w:tmpl w:val="294C9784"/>
    <w:lvl w:ilvl="0" w:tplc="041B0005">
      <w:start w:val="1"/>
      <w:numFmt w:val="bullet"/>
      <w:lvlText w:val=""/>
      <w:lvlJc w:val="left"/>
      <w:pPr>
        <w:tabs>
          <w:tab w:val="num" w:pos="1080"/>
        </w:tabs>
        <w:ind w:left="1080" w:hanging="360"/>
      </w:pPr>
      <w:rPr>
        <w:rFonts w:ascii="Wingdings" w:hAnsi="Wingdings" w:hint="default"/>
      </w:rPr>
    </w:lvl>
    <w:lvl w:ilvl="1" w:tplc="041B0001">
      <w:start w:val="1"/>
      <w:numFmt w:val="bullet"/>
      <w:lvlText w:val=""/>
      <w:lvlJc w:val="left"/>
      <w:pPr>
        <w:tabs>
          <w:tab w:val="num" w:pos="1800"/>
        </w:tabs>
        <w:ind w:left="1800" w:hanging="360"/>
      </w:pPr>
      <w:rPr>
        <w:rFonts w:ascii="Symbol" w:hAnsi="Symbol" w:hint="default"/>
      </w:rPr>
    </w:lvl>
    <w:lvl w:ilvl="2" w:tplc="041B0005">
      <w:start w:val="1"/>
      <w:numFmt w:val="bullet"/>
      <w:lvlText w:val=""/>
      <w:lvlJc w:val="left"/>
      <w:pPr>
        <w:tabs>
          <w:tab w:val="num" w:pos="2520"/>
        </w:tabs>
        <w:ind w:left="2520" w:hanging="360"/>
      </w:pPr>
      <w:rPr>
        <w:rFonts w:ascii="Wingdings" w:hAnsi="Wingdings" w:hint="default"/>
      </w:rPr>
    </w:lvl>
    <w:lvl w:ilvl="3" w:tplc="041B0001">
      <w:start w:val="1"/>
      <w:numFmt w:val="bullet"/>
      <w:lvlText w:val=""/>
      <w:lvlJc w:val="left"/>
      <w:pPr>
        <w:tabs>
          <w:tab w:val="num" w:pos="3240"/>
        </w:tabs>
        <w:ind w:left="3240" w:hanging="360"/>
      </w:pPr>
      <w:rPr>
        <w:rFonts w:ascii="Symbol" w:hAnsi="Symbol" w:hint="default"/>
      </w:rPr>
    </w:lvl>
    <w:lvl w:ilvl="4" w:tplc="041B0003">
      <w:start w:val="1"/>
      <w:numFmt w:val="bullet"/>
      <w:lvlText w:val="o"/>
      <w:lvlJc w:val="left"/>
      <w:pPr>
        <w:tabs>
          <w:tab w:val="num" w:pos="3960"/>
        </w:tabs>
        <w:ind w:left="3960" w:hanging="360"/>
      </w:pPr>
      <w:rPr>
        <w:rFonts w:ascii="Courier New" w:hAnsi="Courier New" w:hint="default"/>
      </w:rPr>
    </w:lvl>
    <w:lvl w:ilvl="5" w:tplc="041B0005">
      <w:start w:val="1"/>
      <w:numFmt w:val="bullet"/>
      <w:lvlText w:val=""/>
      <w:lvlJc w:val="left"/>
      <w:pPr>
        <w:tabs>
          <w:tab w:val="num" w:pos="4680"/>
        </w:tabs>
        <w:ind w:left="4680" w:hanging="360"/>
      </w:pPr>
      <w:rPr>
        <w:rFonts w:ascii="Wingdings" w:hAnsi="Wingdings" w:hint="default"/>
      </w:rPr>
    </w:lvl>
    <w:lvl w:ilvl="6" w:tplc="041B0001">
      <w:start w:val="1"/>
      <w:numFmt w:val="bullet"/>
      <w:lvlText w:val=""/>
      <w:lvlJc w:val="left"/>
      <w:pPr>
        <w:tabs>
          <w:tab w:val="num" w:pos="5400"/>
        </w:tabs>
        <w:ind w:left="5400" w:hanging="360"/>
      </w:pPr>
      <w:rPr>
        <w:rFonts w:ascii="Symbol" w:hAnsi="Symbol" w:hint="default"/>
      </w:rPr>
    </w:lvl>
    <w:lvl w:ilvl="7" w:tplc="041B0003">
      <w:start w:val="1"/>
      <w:numFmt w:val="bullet"/>
      <w:lvlText w:val="o"/>
      <w:lvlJc w:val="left"/>
      <w:pPr>
        <w:tabs>
          <w:tab w:val="num" w:pos="6120"/>
        </w:tabs>
        <w:ind w:left="6120" w:hanging="360"/>
      </w:pPr>
      <w:rPr>
        <w:rFonts w:ascii="Courier New" w:hAnsi="Courier New" w:hint="default"/>
      </w:rPr>
    </w:lvl>
    <w:lvl w:ilvl="8" w:tplc="041B0005">
      <w:start w:val="1"/>
      <w:numFmt w:val="bullet"/>
      <w:lvlText w:val=""/>
      <w:lvlJc w:val="left"/>
      <w:pPr>
        <w:tabs>
          <w:tab w:val="num" w:pos="6840"/>
        </w:tabs>
        <w:ind w:left="6840" w:hanging="360"/>
      </w:pPr>
      <w:rPr>
        <w:rFonts w:ascii="Wingdings" w:hAnsi="Wingdings" w:hint="default"/>
      </w:rPr>
    </w:lvl>
  </w:abstractNum>
  <w:abstractNum w:abstractNumId="10">
    <w:nsid w:val="1F6D57EA"/>
    <w:multiLevelType w:val="hybridMultilevel"/>
    <w:tmpl w:val="CDF007D2"/>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11">
    <w:nsid w:val="1F913AF0"/>
    <w:multiLevelType w:val="hybridMultilevel"/>
    <w:tmpl w:val="90044E78"/>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12">
    <w:nsid w:val="1FC87637"/>
    <w:multiLevelType w:val="hybridMultilevel"/>
    <w:tmpl w:val="CFAED594"/>
    <w:lvl w:ilvl="0" w:tplc="041B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13">
    <w:nsid w:val="2782587A"/>
    <w:multiLevelType w:val="hybridMultilevel"/>
    <w:tmpl w:val="4C26DD62"/>
    <w:lvl w:ilvl="0" w:tplc="041B0005">
      <w:start w:val="1"/>
      <w:numFmt w:val="bullet"/>
      <w:lvlText w:val=""/>
      <w:lvlJc w:val="left"/>
      <w:pPr>
        <w:tabs>
          <w:tab w:val="num" w:pos="780"/>
        </w:tabs>
        <w:ind w:left="780" w:hanging="360"/>
      </w:pPr>
      <w:rPr>
        <w:rFonts w:ascii="Wingdings" w:hAnsi="Wingdings" w:hint="default"/>
      </w:rPr>
    </w:lvl>
    <w:lvl w:ilvl="1" w:tplc="041B0003">
      <w:start w:val="1"/>
      <w:numFmt w:val="bullet"/>
      <w:lvlText w:val="o"/>
      <w:lvlJc w:val="left"/>
      <w:pPr>
        <w:tabs>
          <w:tab w:val="num" w:pos="1500"/>
        </w:tabs>
        <w:ind w:left="1500" w:hanging="360"/>
      </w:pPr>
      <w:rPr>
        <w:rFonts w:ascii="Courier New" w:hAnsi="Courier New" w:hint="default"/>
      </w:rPr>
    </w:lvl>
    <w:lvl w:ilvl="2" w:tplc="041B0005">
      <w:start w:val="1"/>
      <w:numFmt w:val="bullet"/>
      <w:lvlText w:val=""/>
      <w:lvlJc w:val="left"/>
      <w:pPr>
        <w:tabs>
          <w:tab w:val="num" w:pos="2220"/>
        </w:tabs>
        <w:ind w:left="2220" w:hanging="360"/>
      </w:pPr>
      <w:rPr>
        <w:rFonts w:ascii="Wingdings" w:hAnsi="Wingdings" w:hint="default"/>
      </w:rPr>
    </w:lvl>
    <w:lvl w:ilvl="3" w:tplc="041B0001">
      <w:start w:val="1"/>
      <w:numFmt w:val="bullet"/>
      <w:lvlText w:val=""/>
      <w:lvlJc w:val="left"/>
      <w:pPr>
        <w:tabs>
          <w:tab w:val="num" w:pos="2940"/>
        </w:tabs>
        <w:ind w:left="2940" w:hanging="360"/>
      </w:pPr>
      <w:rPr>
        <w:rFonts w:ascii="Symbol" w:hAnsi="Symbol" w:hint="default"/>
      </w:rPr>
    </w:lvl>
    <w:lvl w:ilvl="4" w:tplc="041B0003">
      <w:start w:val="1"/>
      <w:numFmt w:val="bullet"/>
      <w:lvlText w:val="o"/>
      <w:lvlJc w:val="left"/>
      <w:pPr>
        <w:tabs>
          <w:tab w:val="num" w:pos="3660"/>
        </w:tabs>
        <w:ind w:left="3660" w:hanging="360"/>
      </w:pPr>
      <w:rPr>
        <w:rFonts w:ascii="Courier New" w:hAnsi="Courier New" w:hint="default"/>
      </w:rPr>
    </w:lvl>
    <w:lvl w:ilvl="5" w:tplc="041B0005">
      <w:start w:val="1"/>
      <w:numFmt w:val="bullet"/>
      <w:lvlText w:val=""/>
      <w:lvlJc w:val="left"/>
      <w:pPr>
        <w:tabs>
          <w:tab w:val="num" w:pos="4380"/>
        </w:tabs>
        <w:ind w:left="4380" w:hanging="360"/>
      </w:pPr>
      <w:rPr>
        <w:rFonts w:ascii="Wingdings" w:hAnsi="Wingdings" w:hint="default"/>
      </w:rPr>
    </w:lvl>
    <w:lvl w:ilvl="6" w:tplc="041B0001">
      <w:start w:val="1"/>
      <w:numFmt w:val="bullet"/>
      <w:lvlText w:val=""/>
      <w:lvlJc w:val="left"/>
      <w:pPr>
        <w:tabs>
          <w:tab w:val="num" w:pos="5100"/>
        </w:tabs>
        <w:ind w:left="5100" w:hanging="360"/>
      </w:pPr>
      <w:rPr>
        <w:rFonts w:ascii="Symbol" w:hAnsi="Symbol" w:hint="default"/>
      </w:rPr>
    </w:lvl>
    <w:lvl w:ilvl="7" w:tplc="041B0003">
      <w:start w:val="1"/>
      <w:numFmt w:val="bullet"/>
      <w:lvlText w:val="o"/>
      <w:lvlJc w:val="left"/>
      <w:pPr>
        <w:tabs>
          <w:tab w:val="num" w:pos="5820"/>
        </w:tabs>
        <w:ind w:left="5820" w:hanging="360"/>
      </w:pPr>
      <w:rPr>
        <w:rFonts w:ascii="Courier New" w:hAnsi="Courier New" w:hint="default"/>
      </w:rPr>
    </w:lvl>
    <w:lvl w:ilvl="8" w:tplc="041B0005">
      <w:start w:val="1"/>
      <w:numFmt w:val="bullet"/>
      <w:lvlText w:val=""/>
      <w:lvlJc w:val="left"/>
      <w:pPr>
        <w:tabs>
          <w:tab w:val="num" w:pos="6540"/>
        </w:tabs>
        <w:ind w:left="6540" w:hanging="360"/>
      </w:pPr>
      <w:rPr>
        <w:rFonts w:ascii="Wingdings" w:hAnsi="Wingdings" w:hint="default"/>
      </w:rPr>
    </w:lvl>
  </w:abstractNum>
  <w:abstractNum w:abstractNumId="14">
    <w:nsid w:val="28AC770B"/>
    <w:multiLevelType w:val="hybridMultilevel"/>
    <w:tmpl w:val="650ABD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2AC86FA8"/>
    <w:multiLevelType w:val="multilevel"/>
    <w:tmpl w:val="041B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C1025E7"/>
    <w:multiLevelType w:val="multilevel"/>
    <w:tmpl w:val="C00C2FC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2ED977DD"/>
    <w:multiLevelType w:val="hybridMultilevel"/>
    <w:tmpl w:val="0374BD42"/>
    <w:lvl w:ilvl="0" w:tplc="041B0005">
      <w:start w:val="1"/>
      <w:numFmt w:val="bullet"/>
      <w:lvlText w:val=""/>
      <w:lvlJc w:val="left"/>
      <w:pPr>
        <w:ind w:left="720" w:hanging="360"/>
      </w:pPr>
      <w:rPr>
        <w:rFonts w:ascii="Wingdings" w:hAnsi="Wingdings" w:hint="default"/>
      </w:rPr>
    </w:lvl>
    <w:lvl w:ilvl="1" w:tplc="AD7E5DD0">
      <w:start w:val="1"/>
      <w:numFmt w:val="bullet"/>
      <w:lvlText w:val="-"/>
      <w:lvlJc w:val="left"/>
      <w:pPr>
        <w:ind w:left="1440" w:hanging="360"/>
      </w:pPr>
      <w:rPr>
        <w:rFonts w:ascii="Times New Roman" w:hAnsi="Times New Roman"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18">
    <w:nsid w:val="319550B2"/>
    <w:multiLevelType w:val="hybridMultilevel"/>
    <w:tmpl w:val="219CCCAE"/>
    <w:lvl w:ilvl="0" w:tplc="041B000F">
      <w:start w:val="1"/>
      <w:numFmt w:val="decimal"/>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9">
    <w:nsid w:val="31C21B2A"/>
    <w:multiLevelType w:val="hybridMultilevel"/>
    <w:tmpl w:val="7EFE7310"/>
    <w:lvl w:ilvl="0" w:tplc="041B0005">
      <w:start w:val="1"/>
      <w:numFmt w:val="bullet"/>
      <w:lvlText w:val=""/>
      <w:lvlJc w:val="left"/>
      <w:pPr>
        <w:ind w:left="780" w:hanging="360"/>
      </w:pPr>
      <w:rPr>
        <w:rFonts w:ascii="Wingdings" w:hAnsi="Wingdings" w:hint="default"/>
      </w:rPr>
    </w:lvl>
    <w:lvl w:ilvl="1" w:tplc="041B0003">
      <w:start w:val="1"/>
      <w:numFmt w:val="bullet"/>
      <w:lvlText w:val="o"/>
      <w:lvlJc w:val="left"/>
      <w:pPr>
        <w:ind w:left="1500" w:hanging="360"/>
      </w:pPr>
      <w:rPr>
        <w:rFonts w:ascii="Courier New" w:hAnsi="Courier New" w:hint="default"/>
      </w:rPr>
    </w:lvl>
    <w:lvl w:ilvl="2" w:tplc="041B0005">
      <w:start w:val="1"/>
      <w:numFmt w:val="bullet"/>
      <w:lvlText w:val=""/>
      <w:lvlJc w:val="left"/>
      <w:pPr>
        <w:ind w:left="2220" w:hanging="360"/>
      </w:pPr>
      <w:rPr>
        <w:rFonts w:ascii="Wingdings" w:hAnsi="Wingdings" w:hint="default"/>
      </w:rPr>
    </w:lvl>
    <w:lvl w:ilvl="3" w:tplc="041B0001">
      <w:start w:val="1"/>
      <w:numFmt w:val="bullet"/>
      <w:lvlText w:val=""/>
      <w:lvlJc w:val="left"/>
      <w:pPr>
        <w:ind w:left="2940" w:hanging="360"/>
      </w:pPr>
      <w:rPr>
        <w:rFonts w:ascii="Symbol" w:hAnsi="Symbol" w:hint="default"/>
      </w:rPr>
    </w:lvl>
    <w:lvl w:ilvl="4" w:tplc="041B0003">
      <w:start w:val="1"/>
      <w:numFmt w:val="bullet"/>
      <w:lvlText w:val="o"/>
      <w:lvlJc w:val="left"/>
      <w:pPr>
        <w:ind w:left="3660" w:hanging="360"/>
      </w:pPr>
      <w:rPr>
        <w:rFonts w:ascii="Courier New" w:hAnsi="Courier New" w:hint="default"/>
      </w:rPr>
    </w:lvl>
    <w:lvl w:ilvl="5" w:tplc="041B0005">
      <w:start w:val="1"/>
      <w:numFmt w:val="bullet"/>
      <w:lvlText w:val=""/>
      <w:lvlJc w:val="left"/>
      <w:pPr>
        <w:ind w:left="4380" w:hanging="360"/>
      </w:pPr>
      <w:rPr>
        <w:rFonts w:ascii="Wingdings" w:hAnsi="Wingdings" w:hint="default"/>
      </w:rPr>
    </w:lvl>
    <w:lvl w:ilvl="6" w:tplc="041B0001">
      <w:start w:val="1"/>
      <w:numFmt w:val="bullet"/>
      <w:lvlText w:val=""/>
      <w:lvlJc w:val="left"/>
      <w:pPr>
        <w:ind w:left="5100" w:hanging="360"/>
      </w:pPr>
      <w:rPr>
        <w:rFonts w:ascii="Symbol" w:hAnsi="Symbol" w:hint="default"/>
      </w:rPr>
    </w:lvl>
    <w:lvl w:ilvl="7" w:tplc="041B0003">
      <w:start w:val="1"/>
      <w:numFmt w:val="bullet"/>
      <w:lvlText w:val="o"/>
      <w:lvlJc w:val="left"/>
      <w:pPr>
        <w:ind w:left="5820" w:hanging="360"/>
      </w:pPr>
      <w:rPr>
        <w:rFonts w:ascii="Courier New" w:hAnsi="Courier New" w:hint="default"/>
      </w:rPr>
    </w:lvl>
    <w:lvl w:ilvl="8" w:tplc="041B0005">
      <w:start w:val="1"/>
      <w:numFmt w:val="bullet"/>
      <w:lvlText w:val=""/>
      <w:lvlJc w:val="left"/>
      <w:pPr>
        <w:ind w:left="6540" w:hanging="360"/>
      </w:pPr>
      <w:rPr>
        <w:rFonts w:ascii="Wingdings" w:hAnsi="Wingdings" w:hint="default"/>
      </w:rPr>
    </w:lvl>
  </w:abstractNum>
  <w:abstractNum w:abstractNumId="20">
    <w:nsid w:val="37322CC9"/>
    <w:multiLevelType w:val="hybridMultilevel"/>
    <w:tmpl w:val="96AEF8D0"/>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21">
    <w:nsid w:val="49550113"/>
    <w:multiLevelType w:val="multilevel"/>
    <w:tmpl w:val="C00C2FC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4A3B0601"/>
    <w:multiLevelType w:val="hybridMultilevel"/>
    <w:tmpl w:val="CE40FF92"/>
    <w:lvl w:ilvl="0" w:tplc="041B0005">
      <w:start w:val="1"/>
      <w:numFmt w:val="bullet"/>
      <w:lvlText w:val=""/>
      <w:lvlJc w:val="left"/>
      <w:pPr>
        <w:ind w:left="720" w:hanging="360"/>
      </w:pPr>
      <w:rPr>
        <w:rFonts w:ascii="Wingdings" w:hAnsi="Wingdings" w:hint="default"/>
      </w:rPr>
    </w:lvl>
    <w:lvl w:ilvl="1" w:tplc="AD7E5DD0">
      <w:start w:val="1"/>
      <w:numFmt w:val="bullet"/>
      <w:lvlText w:val="-"/>
      <w:lvlJc w:val="left"/>
      <w:pPr>
        <w:ind w:left="1440" w:hanging="360"/>
      </w:pPr>
      <w:rPr>
        <w:rFonts w:ascii="Times New Roman" w:hAnsi="Times New Roman"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23">
    <w:nsid w:val="4F356430"/>
    <w:multiLevelType w:val="hybridMultilevel"/>
    <w:tmpl w:val="AF2A93CE"/>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24">
    <w:nsid w:val="500763E7"/>
    <w:multiLevelType w:val="multilevel"/>
    <w:tmpl w:val="A300A3E8"/>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b/>
        <w:bCs/>
        <w:color w:val="auto"/>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5">
    <w:nsid w:val="5A152F0B"/>
    <w:multiLevelType w:val="hybridMultilevel"/>
    <w:tmpl w:val="D3143998"/>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26">
    <w:nsid w:val="5AF06D34"/>
    <w:multiLevelType w:val="multilevel"/>
    <w:tmpl w:val="C00C2FC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5D8F04BA"/>
    <w:multiLevelType w:val="hybridMultilevel"/>
    <w:tmpl w:val="294A6214"/>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28">
    <w:nsid w:val="5DD16187"/>
    <w:multiLevelType w:val="multilevel"/>
    <w:tmpl w:val="A300A3E8"/>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b/>
        <w:bCs/>
        <w:color w:val="auto"/>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9">
    <w:nsid w:val="5F643EA8"/>
    <w:multiLevelType w:val="hybridMultilevel"/>
    <w:tmpl w:val="0AB8A8E0"/>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30">
    <w:nsid w:val="612F2511"/>
    <w:multiLevelType w:val="hybridMultilevel"/>
    <w:tmpl w:val="8626C864"/>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31">
    <w:nsid w:val="660065D1"/>
    <w:multiLevelType w:val="hybridMultilevel"/>
    <w:tmpl w:val="7BD4F45A"/>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32">
    <w:nsid w:val="6E341A37"/>
    <w:multiLevelType w:val="multilevel"/>
    <w:tmpl w:val="B61492B2"/>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6F0E435F"/>
    <w:multiLevelType w:val="multilevel"/>
    <w:tmpl w:val="A300A3E8"/>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b/>
        <w:bCs/>
        <w:color w:val="auto"/>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4">
    <w:nsid w:val="701E7A91"/>
    <w:multiLevelType w:val="hybridMultilevel"/>
    <w:tmpl w:val="AF086346"/>
    <w:lvl w:ilvl="0" w:tplc="041B0005">
      <w:start w:val="1"/>
      <w:numFmt w:val="bullet"/>
      <w:lvlText w:val=""/>
      <w:lvlJc w:val="left"/>
      <w:pPr>
        <w:ind w:left="778" w:hanging="360"/>
      </w:pPr>
      <w:rPr>
        <w:rFonts w:ascii="Wingdings" w:hAnsi="Wingdings" w:hint="default"/>
      </w:rPr>
    </w:lvl>
    <w:lvl w:ilvl="1" w:tplc="041B0003">
      <w:start w:val="1"/>
      <w:numFmt w:val="bullet"/>
      <w:lvlText w:val="o"/>
      <w:lvlJc w:val="left"/>
      <w:pPr>
        <w:ind w:left="1498" w:hanging="360"/>
      </w:pPr>
      <w:rPr>
        <w:rFonts w:ascii="Courier New" w:hAnsi="Courier New" w:hint="default"/>
      </w:rPr>
    </w:lvl>
    <w:lvl w:ilvl="2" w:tplc="041B0005">
      <w:start w:val="1"/>
      <w:numFmt w:val="bullet"/>
      <w:lvlText w:val=""/>
      <w:lvlJc w:val="left"/>
      <w:pPr>
        <w:ind w:left="2218" w:hanging="360"/>
      </w:pPr>
      <w:rPr>
        <w:rFonts w:ascii="Wingdings" w:hAnsi="Wingdings" w:hint="default"/>
      </w:rPr>
    </w:lvl>
    <w:lvl w:ilvl="3" w:tplc="041B0001">
      <w:start w:val="1"/>
      <w:numFmt w:val="bullet"/>
      <w:lvlText w:val=""/>
      <w:lvlJc w:val="left"/>
      <w:pPr>
        <w:ind w:left="2938" w:hanging="360"/>
      </w:pPr>
      <w:rPr>
        <w:rFonts w:ascii="Symbol" w:hAnsi="Symbol" w:hint="default"/>
      </w:rPr>
    </w:lvl>
    <w:lvl w:ilvl="4" w:tplc="041B0003">
      <w:start w:val="1"/>
      <w:numFmt w:val="bullet"/>
      <w:lvlText w:val="o"/>
      <w:lvlJc w:val="left"/>
      <w:pPr>
        <w:ind w:left="3658" w:hanging="360"/>
      </w:pPr>
      <w:rPr>
        <w:rFonts w:ascii="Courier New" w:hAnsi="Courier New" w:hint="default"/>
      </w:rPr>
    </w:lvl>
    <w:lvl w:ilvl="5" w:tplc="041B0005">
      <w:start w:val="1"/>
      <w:numFmt w:val="bullet"/>
      <w:lvlText w:val=""/>
      <w:lvlJc w:val="left"/>
      <w:pPr>
        <w:ind w:left="4378" w:hanging="360"/>
      </w:pPr>
      <w:rPr>
        <w:rFonts w:ascii="Wingdings" w:hAnsi="Wingdings" w:hint="default"/>
      </w:rPr>
    </w:lvl>
    <w:lvl w:ilvl="6" w:tplc="041B0001">
      <w:start w:val="1"/>
      <w:numFmt w:val="bullet"/>
      <w:lvlText w:val=""/>
      <w:lvlJc w:val="left"/>
      <w:pPr>
        <w:ind w:left="5098" w:hanging="360"/>
      </w:pPr>
      <w:rPr>
        <w:rFonts w:ascii="Symbol" w:hAnsi="Symbol" w:hint="default"/>
      </w:rPr>
    </w:lvl>
    <w:lvl w:ilvl="7" w:tplc="041B0003">
      <w:start w:val="1"/>
      <w:numFmt w:val="bullet"/>
      <w:lvlText w:val="o"/>
      <w:lvlJc w:val="left"/>
      <w:pPr>
        <w:ind w:left="5818" w:hanging="360"/>
      </w:pPr>
      <w:rPr>
        <w:rFonts w:ascii="Courier New" w:hAnsi="Courier New" w:hint="default"/>
      </w:rPr>
    </w:lvl>
    <w:lvl w:ilvl="8" w:tplc="041B0005">
      <w:start w:val="1"/>
      <w:numFmt w:val="bullet"/>
      <w:lvlText w:val=""/>
      <w:lvlJc w:val="left"/>
      <w:pPr>
        <w:ind w:left="6538" w:hanging="360"/>
      </w:pPr>
      <w:rPr>
        <w:rFonts w:ascii="Wingdings" w:hAnsi="Wingdings" w:hint="default"/>
      </w:rPr>
    </w:lvl>
  </w:abstractNum>
  <w:abstractNum w:abstractNumId="35">
    <w:nsid w:val="7099671D"/>
    <w:multiLevelType w:val="hybridMultilevel"/>
    <w:tmpl w:val="477CB3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76F45004"/>
    <w:multiLevelType w:val="multilevel"/>
    <w:tmpl w:val="041B001F"/>
    <w:styleLink w:val="Nadpiskoncepciahydro1"/>
    <w:lvl w:ilvl="0">
      <w:start w:val="1"/>
      <w:numFmt w:val="decimal"/>
      <w:lvlText w:val="%1."/>
      <w:lvlJc w:val="left"/>
      <w:pPr>
        <w:ind w:left="360" w:hanging="360"/>
      </w:pPr>
      <w:rPr>
        <w:rFonts w:cs="Times New Roman"/>
        <w:b/>
        <w:bCs/>
        <w:i w:val="0"/>
        <w:iCs w:val="0"/>
        <w:caps w:val="0"/>
        <w:smallCaps/>
        <w:strike w:val="0"/>
        <w:dstrike w:val="0"/>
        <w:vanish w:val="0"/>
        <w:sz w:val="32"/>
        <w:szCs w:val="3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nsid w:val="771C2C94"/>
    <w:multiLevelType w:val="hybridMultilevel"/>
    <w:tmpl w:val="EC9A6938"/>
    <w:lvl w:ilvl="0" w:tplc="041B0005">
      <w:start w:val="1"/>
      <w:numFmt w:val="bullet"/>
      <w:lvlText w:val=""/>
      <w:lvlJc w:val="left"/>
      <w:pPr>
        <w:ind w:left="778" w:hanging="360"/>
      </w:pPr>
      <w:rPr>
        <w:rFonts w:ascii="Wingdings" w:hAnsi="Wingdings" w:hint="default"/>
      </w:rPr>
    </w:lvl>
    <w:lvl w:ilvl="1" w:tplc="041B0003">
      <w:start w:val="1"/>
      <w:numFmt w:val="bullet"/>
      <w:lvlText w:val="o"/>
      <w:lvlJc w:val="left"/>
      <w:pPr>
        <w:ind w:left="1498" w:hanging="360"/>
      </w:pPr>
      <w:rPr>
        <w:rFonts w:ascii="Courier New" w:hAnsi="Courier New" w:hint="default"/>
      </w:rPr>
    </w:lvl>
    <w:lvl w:ilvl="2" w:tplc="041B0005">
      <w:start w:val="1"/>
      <w:numFmt w:val="bullet"/>
      <w:lvlText w:val=""/>
      <w:lvlJc w:val="left"/>
      <w:pPr>
        <w:ind w:left="2218" w:hanging="360"/>
      </w:pPr>
      <w:rPr>
        <w:rFonts w:ascii="Wingdings" w:hAnsi="Wingdings" w:hint="default"/>
      </w:rPr>
    </w:lvl>
    <w:lvl w:ilvl="3" w:tplc="041B0001">
      <w:start w:val="1"/>
      <w:numFmt w:val="bullet"/>
      <w:lvlText w:val=""/>
      <w:lvlJc w:val="left"/>
      <w:pPr>
        <w:ind w:left="2938" w:hanging="360"/>
      </w:pPr>
      <w:rPr>
        <w:rFonts w:ascii="Symbol" w:hAnsi="Symbol" w:hint="default"/>
      </w:rPr>
    </w:lvl>
    <w:lvl w:ilvl="4" w:tplc="041B0003">
      <w:start w:val="1"/>
      <w:numFmt w:val="bullet"/>
      <w:lvlText w:val="o"/>
      <w:lvlJc w:val="left"/>
      <w:pPr>
        <w:ind w:left="3658" w:hanging="360"/>
      </w:pPr>
      <w:rPr>
        <w:rFonts w:ascii="Courier New" w:hAnsi="Courier New" w:hint="default"/>
      </w:rPr>
    </w:lvl>
    <w:lvl w:ilvl="5" w:tplc="041B0005">
      <w:start w:val="1"/>
      <w:numFmt w:val="bullet"/>
      <w:lvlText w:val=""/>
      <w:lvlJc w:val="left"/>
      <w:pPr>
        <w:ind w:left="4378" w:hanging="360"/>
      </w:pPr>
      <w:rPr>
        <w:rFonts w:ascii="Wingdings" w:hAnsi="Wingdings" w:hint="default"/>
      </w:rPr>
    </w:lvl>
    <w:lvl w:ilvl="6" w:tplc="041B0001">
      <w:start w:val="1"/>
      <w:numFmt w:val="bullet"/>
      <w:lvlText w:val=""/>
      <w:lvlJc w:val="left"/>
      <w:pPr>
        <w:ind w:left="5098" w:hanging="360"/>
      </w:pPr>
      <w:rPr>
        <w:rFonts w:ascii="Symbol" w:hAnsi="Symbol" w:hint="default"/>
      </w:rPr>
    </w:lvl>
    <w:lvl w:ilvl="7" w:tplc="041B0003">
      <w:start w:val="1"/>
      <w:numFmt w:val="bullet"/>
      <w:lvlText w:val="o"/>
      <w:lvlJc w:val="left"/>
      <w:pPr>
        <w:ind w:left="5818" w:hanging="360"/>
      </w:pPr>
      <w:rPr>
        <w:rFonts w:ascii="Courier New" w:hAnsi="Courier New" w:hint="default"/>
      </w:rPr>
    </w:lvl>
    <w:lvl w:ilvl="8" w:tplc="041B0005">
      <w:start w:val="1"/>
      <w:numFmt w:val="bullet"/>
      <w:lvlText w:val=""/>
      <w:lvlJc w:val="left"/>
      <w:pPr>
        <w:ind w:left="6538" w:hanging="360"/>
      </w:pPr>
      <w:rPr>
        <w:rFonts w:ascii="Wingdings" w:hAnsi="Wingdings" w:hint="default"/>
      </w:rPr>
    </w:lvl>
  </w:abstractNum>
  <w:abstractNum w:abstractNumId="38">
    <w:nsid w:val="7B44435D"/>
    <w:multiLevelType w:val="hybridMultilevel"/>
    <w:tmpl w:val="32C6240A"/>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9"/>
  </w:num>
  <w:num w:numId="2">
    <w:abstractNumId w:val="22"/>
  </w:num>
  <w:num w:numId="3">
    <w:abstractNumId w:val="23"/>
  </w:num>
  <w:num w:numId="4">
    <w:abstractNumId w:val="0"/>
  </w:num>
  <w:num w:numId="5">
    <w:abstractNumId w:val="33"/>
  </w:num>
  <w:num w:numId="6">
    <w:abstractNumId w:val="4"/>
  </w:num>
  <w:num w:numId="7">
    <w:abstractNumId w:val="32"/>
  </w:num>
  <w:num w:numId="8">
    <w:abstractNumId w:val="19"/>
  </w:num>
  <w:num w:numId="9">
    <w:abstractNumId w:val="25"/>
  </w:num>
  <w:num w:numId="10">
    <w:abstractNumId w:val="31"/>
  </w:num>
  <w:num w:numId="11">
    <w:abstractNumId w:val="20"/>
  </w:num>
  <w:num w:numId="12">
    <w:abstractNumId w:val="12"/>
  </w:num>
  <w:num w:numId="13">
    <w:abstractNumId w:val="3"/>
  </w:num>
  <w:num w:numId="14">
    <w:abstractNumId w:val="11"/>
  </w:num>
  <w:num w:numId="15">
    <w:abstractNumId w:val="8"/>
  </w:num>
  <w:num w:numId="16">
    <w:abstractNumId w:val="7"/>
  </w:num>
  <w:num w:numId="17">
    <w:abstractNumId w:val="34"/>
  </w:num>
  <w:num w:numId="18">
    <w:abstractNumId w:val="13"/>
  </w:num>
  <w:num w:numId="19">
    <w:abstractNumId w:val="35"/>
  </w:num>
  <w:num w:numId="20">
    <w:abstractNumId w:val="33"/>
  </w:num>
  <w:num w:numId="21">
    <w:abstractNumId w:val="18"/>
  </w:num>
  <w:num w:numId="22">
    <w:abstractNumId w:val="21"/>
  </w:num>
  <w:num w:numId="23">
    <w:abstractNumId w:val="26"/>
  </w:num>
  <w:num w:numId="24">
    <w:abstractNumId w:val="16"/>
  </w:num>
  <w:num w:numId="25">
    <w:abstractNumId w:val="36"/>
  </w:num>
  <w:num w:numId="26">
    <w:abstractNumId w:val="1"/>
  </w:num>
  <w:num w:numId="27">
    <w:abstractNumId w:val="17"/>
  </w:num>
  <w:num w:numId="28">
    <w:abstractNumId w:val="2"/>
  </w:num>
  <w:num w:numId="29">
    <w:abstractNumId w:val="30"/>
  </w:num>
  <w:num w:numId="30">
    <w:abstractNumId w:val="10"/>
  </w:num>
  <w:num w:numId="31">
    <w:abstractNumId w:val="37"/>
  </w:num>
  <w:num w:numId="32">
    <w:abstractNumId w:val="9"/>
  </w:num>
  <w:num w:numId="33">
    <w:abstractNumId w:val="27"/>
  </w:num>
  <w:num w:numId="34">
    <w:abstractNumId w:val="15"/>
  </w:num>
  <w:num w:numId="35">
    <w:abstractNumId w:val="5"/>
  </w:num>
  <w:num w:numId="36">
    <w:abstractNumId w:val="6"/>
  </w:num>
  <w:num w:numId="37">
    <w:abstractNumId w:val="24"/>
  </w:num>
  <w:num w:numId="38">
    <w:abstractNumId w:val="4"/>
  </w:num>
  <w:num w:numId="39">
    <w:abstractNumId w:val="4"/>
  </w:num>
  <w:num w:numId="40">
    <w:abstractNumId w:val="4"/>
  </w:num>
  <w:num w:numId="41">
    <w:abstractNumId w:val="28"/>
  </w:num>
  <w:num w:numId="42">
    <w:abstractNumId w:val="4"/>
  </w:num>
  <w:num w:numId="43">
    <w:abstractNumId w:val="38"/>
  </w:num>
  <w:num w:numId="44">
    <w:abstractNumId w:val="4"/>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D08"/>
    <w:rsid w:val="00015CA2"/>
    <w:rsid w:val="00020D85"/>
    <w:rsid w:val="00034692"/>
    <w:rsid w:val="00036DD1"/>
    <w:rsid w:val="00037B96"/>
    <w:rsid w:val="00040AF6"/>
    <w:rsid w:val="00054F30"/>
    <w:rsid w:val="000571A9"/>
    <w:rsid w:val="00070426"/>
    <w:rsid w:val="00072BAC"/>
    <w:rsid w:val="000A09C3"/>
    <w:rsid w:val="000A0B8C"/>
    <w:rsid w:val="000A2023"/>
    <w:rsid w:val="000A225F"/>
    <w:rsid w:val="000A3E57"/>
    <w:rsid w:val="000B181D"/>
    <w:rsid w:val="000D413E"/>
    <w:rsid w:val="000E0BF8"/>
    <w:rsid w:val="00105864"/>
    <w:rsid w:val="00115D5B"/>
    <w:rsid w:val="00157C25"/>
    <w:rsid w:val="00164222"/>
    <w:rsid w:val="00165C38"/>
    <w:rsid w:val="001A06D3"/>
    <w:rsid w:val="001A6EEE"/>
    <w:rsid w:val="001C68B8"/>
    <w:rsid w:val="001D112A"/>
    <w:rsid w:val="001D432D"/>
    <w:rsid w:val="001E250A"/>
    <w:rsid w:val="001E58F4"/>
    <w:rsid w:val="001F049D"/>
    <w:rsid w:val="00215761"/>
    <w:rsid w:val="00253610"/>
    <w:rsid w:val="002567C8"/>
    <w:rsid w:val="002603B6"/>
    <w:rsid w:val="00261686"/>
    <w:rsid w:val="0026333A"/>
    <w:rsid w:val="00267596"/>
    <w:rsid w:val="002B46E7"/>
    <w:rsid w:val="002D3F41"/>
    <w:rsid w:val="002D58F6"/>
    <w:rsid w:val="002E1736"/>
    <w:rsid w:val="003069FD"/>
    <w:rsid w:val="003211D5"/>
    <w:rsid w:val="0033329A"/>
    <w:rsid w:val="00361BD4"/>
    <w:rsid w:val="00363648"/>
    <w:rsid w:val="003749F1"/>
    <w:rsid w:val="00394F7D"/>
    <w:rsid w:val="00396631"/>
    <w:rsid w:val="003E604B"/>
    <w:rsid w:val="003E77DF"/>
    <w:rsid w:val="00404AD6"/>
    <w:rsid w:val="00405009"/>
    <w:rsid w:val="00411C2C"/>
    <w:rsid w:val="00412E25"/>
    <w:rsid w:val="00413F3F"/>
    <w:rsid w:val="004254B6"/>
    <w:rsid w:val="00440E50"/>
    <w:rsid w:val="0044597C"/>
    <w:rsid w:val="004564BB"/>
    <w:rsid w:val="00461150"/>
    <w:rsid w:val="00462D06"/>
    <w:rsid w:val="0046382E"/>
    <w:rsid w:val="00486B05"/>
    <w:rsid w:val="004A3DB4"/>
    <w:rsid w:val="004C3B8D"/>
    <w:rsid w:val="004E73DC"/>
    <w:rsid w:val="004F7621"/>
    <w:rsid w:val="0050483E"/>
    <w:rsid w:val="0051040E"/>
    <w:rsid w:val="0053234C"/>
    <w:rsid w:val="00540397"/>
    <w:rsid w:val="00540EBA"/>
    <w:rsid w:val="00590EB6"/>
    <w:rsid w:val="005C1922"/>
    <w:rsid w:val="005C47BD"/>
    <w:rsid w:val="005C5E42"/>
    <w:rsid w:val="00645C9C"/>
    <w:rsid w:val="00655A75"/>
    <w:rsid w:val="00657131"/>
    <w:rsid w:val="006C4721"/>
    <w:rsid w:val="006C702A"/>
    <w:rsid w:val="006D6FE9"/>
    <w:rsid w:val="006D76DB"/>
    <w:rsid w:val="006E5617"/>
    <w:rsid w:val="006E66B0"/>
    <w:rsid w:val="006F7E92"/>
    <w:rsid w:val="00700BEC"/>
    <w:rsid w:val="00712A23"/>
    <w:rsid w:val="00714A83"/>
    <w:rsid w:val="007155C0"/>
    <w:rsid w:val="00747214"/>
    <w:rsid w:val="00754891"/>
    <w:rsid w:val="00772E87"/>
    <w:rsid w:val="00782569"/>
    <w:rsid w:val="00785AD1"/>
    <w:rsid w:val="007944A4"/>
    <w:rsid w:val="007B1A63"/>
    <w:rsid w:val="007C0247"/>
    <w:rsid w:val="007C2618"/>
    <w:rsid w:val="007E2642"/>
    <w:rsid w:val="007E477C"/>
    <w:rsid w:val="008212A3"/>
    <w:rsid w:val="00840792"/>
    <w:rsid w:val="00866036"/>
    <w:rsid w:val="00886610"/>
    <w:rsid w:val="0088773A"/>
    <w:rsid w:val="008A1BA9"/>
    <w:rsid w:val="008A3368"/>
    <w:rsid w:val="008B54A3"/>
    <w:rsid w:val="008D0360"/>
    <w:rsid w:val="00915540"/>
    <w:rsid w:val="009616DB"/>
    <w:rsid w:val="00966463"/>
    <w:rsid w:val="009A08E7"/>
    <w:rsid w:val="009B5B07"/>
    <w:rsid w:val="009E71DD"/>
    <w:rsid w:val="00A1456B"/>
    <w:rsid w:val="00A1627D"/>
    <w:rsid w:val="00A33768"/>
    <w:rsid w:val="00A735EA"/>
    <w:rsid w:val="00A77132"/>
    <w:rsid w:val="00A8615A"/>
    <w:rsid w:val="00A869DF"/>
    <w:rsid w:val="00A913A7"/>
    <w:rsid w:val="00AC0C4F"/>
    <w:rsid w:val="00AD2A7F"/>
    <w:rsid w:val="00AE011C"/>
    <w:rsid w:val="00AE579D"/>
    <w:rsid w:val="00AE6819"/>
    <w:rsid w:val="00B06F8F"/>
    <w:rsid w:val="00B14850"/>
    <w:rsid w:val="00B277E0"/>
    <w:rsid w:val="00B37FD1"/>
    <w:rsid w:val="00B72186"/>
    <w:rsid w:val="00B742E9"/>
    <w:rsid w:val="00B86F53"/>
    <w:rsid w:val="00B9121B"/>
    <w:rsid w:val="00BF4E11"/>
    <w:rsid w:val="00C00EA9"/>
    <w:rsid w:val="00C16D08"/>
    <w:rsid w:val="00C20C5F"/>
    <w:rsid w:val="00C370C9"/>
    <w:rsid w:val="00C423A0"/>
    <w:rsid w:val="00C44794"/>
    <w:rsid w:val="00C65DA0"/>
    <w:rsid w:val="00C8005D"/>
    <w:rsid w:val="00C8142E"/>
    <w:rsid w:val="00C93E1F"/>
    <w:rsid w:val="00CB64E7"/>
    <w:rsid w:val="00CB728A"/>
    <w:rsid w:val="00CC5647"/>
    <w:rsid w:val="00CC56BA"/>
    <w:rsid w:val="00CE0A2C"/>
    <w:rsid w:val="00CE7E80"/>
    <w:rsid w:val="00CF6308"/>
    <w:rsid w:val="00D22C87"/>
    <w:rsid w:val="00D239B6"/>
    <w:rsid w:val="00D463F3"/>
    <w:rsid w:val="00D47D75"/>
    <w:rsid w:val="00D64A19"/>
    <w:rsid w:val="00D93AFD"/>
    <w:rsid w:val="00DA2A5A"/>
    <w:rsid w:val="00DD386F"/>
    <w:rsid w:val="00E00F56"/>
    <w:rsid w:val="00E03342"/>
    <w:rsid w:val="00E108AA"/>
    <w:rsid w:val="00E20141"/>
    <w:rsid w:val="00E578D1"/>
    <w:rsid w:val="00E80616"/>
    <w:rsid w:val="00E92B35"/>
    <w:rsid w:val="00E96F80"/>
    <w:rsid w:val="00EB1260"/>
    <w:rsid w:val="00EC7015"/>
    <w:rsid w:val="00ED105F"/>
    <w:rsid w:val="00ED4287"/>
    <w:rsid w:val="00ED5867"/>
    <w:rsid w:val="00EE752E"/>
    <w:rsid w:val="00EF0CA6"/>
    <w:rsid w:val="00EF6EDB"/>
    <w:rsid w:val="00F117F5"/>
    <w:rsid w:val="00F13FCD"/>
    <w:rsid w:val="00F460D6"/>
    <w:rsid w:val="00F46476"/>
    <w:rsid w:val="00F47194"/>
    <w:rsid w:val="00F520CA"/>
    <w:rsid w:val="00F66219"/>
    <w:rsid w:val="00F67D90"/>
    <w:rsid w:val="00F93322"/>
    <w:rsid w:val="00FA7750"/>
    <w:rsid w:val="00FD4391"/>
    <w:rsid w:val="00FD7799"/>
    <w:rsid w:val="00FF02F3"/>
    <w:rsid w:val="00FF303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sk-SK"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Document Map" w:uiPriority="99"/>
    <w:lsdException w:name="HTML Cite" w:uiPriority="99"/>
    <w:lsdException w:name="annotation subject"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16D08"/>
    <w:pPr>
      <w:spacing w:after="200" w:line="276" w:lineRule="auto"/>
    </w:pPr>
    <w:rPr>
      <w:rFonts w:ascii="Calibri" w:eastAsia="Calibri" w:hAnsi="Calibri" w:cs="Calibri"/>
      <w:sz w:val="22"/>
      <w:szCs w:val="22"/>
      <w:lang w:eastAsia="en-US"/>
    </w:rPr>
  </w:style>
  <w:style w:type="paragraph" w:styleId="Nadpis1">
    <w:name w:val="heading 1"/>
    <w:basedOn w:val="Normlny"/>
    <w:next w:val="Normlny"/>
    <w:link w:val="Nadpis1Char"/>
    <w:uiPriority w:val="99"/>
    <w:qFormat/>
    <w:rsid w:val="00915540"/>
    <w:pPr>
      <w:keepNext/>
      <w:numPr>
        <w:numId w:val="6"/>
      </w:numPr>
      <w:spacing w:before="240" w:after="60"/>
      <w:outlineLvl w:val="0"/>
    </w:pPr>
    <w:rPr>
      <w:rFonts w:ascii="Times New Roman" w:hAnsi="Times New Roman" w:cs="Times New Roman"/>
      <w:b/>
      <w:bCs/>
      <w:caps/>
      <w:kern w:val="32"/>
      <w:sz w:val="32"/>
      <w:szCs w:val="32"/>
    </w:rPr>
  </w:style>
  <w:style w:type="paragraph" w:styleId="Nadpis2">
    <w:name w:val="heading 2"/>
    <w:basedOn w:val="Normlny"/>
    <w:next w:val="Normlny"/>
    <w:link w:val="Nadpis2Char"/>
    <w:qFormat/>
    <w:rsid w:val="00C16D08"/>
    <w:pPr>
      <w:keepNext/>
      <w:keepLines/>
      <w:numPr>
        <w:ilvl w:val="1"/>
        <w:numId w:val="6"/>
      </w:numPr>
      <w:spacing w:before="200" w:after="0"/>
      <w:outlineLvl w:val="1"/>
    </w:pPr>
    <w:rPr>
      <w:rFonts w:ascii="Times New Roman" w:eastAsia="Times New Roman" w:hAnsi="Times New Roman" w:cs="Times New Roman"/>
      <w:b/>
      <w:bCs/>
      <w:sz w:val="28"/>
      <w:szCs w:val="28"/>
      <w:u w:val="single"/>
    </w:rPr>
  </w:style>
  <w:style w:type="paragraph" w:styleId="Nadpis3">
    <w:name w:val="heading 3"/>
    <w:basedOn w:val="Normlny"/>
    <w:next w:val="Normlny"/>
    <w:link w:val="Nadpis3Char"/>
    <w:qFormat/>
    <w:rsid w:val="00C16D08"/>
    <w:pPr>
      <w:keepNext/>
      <w:keepLines/>
      <w:numPr>
        <w:ilvl w:val="2"/>
        <w:numId w:val="6"/>
      </w:numPr>
      <w:spacing w:before="200" w:after="0"/>
      <w:outlineLvl w:val="2"/>
    </w:pPr>
    <w:rPr>
      <w:rFonts w:ascii="Times New Roman" w:eastAsia="Times New Roman" w:hAnsi="Times New Roman" w:cs="Times New Roman"/>
      <w:b/>
      <w:bCs/>
      <w:sz w:val="24"/>
      <w:szCs w:val="24"/>
    </w:rPr>
  </w:style>
  <w:style w:type="paragraph" w:styleId="Nadpis4">
    <w:name w:val="heading 4"/>
    <w:basedOn w:val="Normlny"/>
    <w:next w:val="Normlny"/>
    <w:link w:val="Nadpis4Char"/>
    <w:qFormat/>
    <w:rsid w:val="00C16D08"/>
    <w:pPr>
      <w:keepNext/>
      <w:keepLines/>
      <w:numPr>
        <w:ilvl w:val="3"/>
        <w:numId w:val="6"/>
      </w:numPr>
      <w:spacing w:before="200" w:after="0"/>
      <w:outlineLvl w:val="3"/>
    </w:pPr>
    <w:rPr>
      <w:rFonts w:ascii="Cambria" w:eastAsia="Times New Roman" w:hAnsi="Cambria" w:cs="Cambria"/>
      <w:b/>
      <w:bCs/>
      <w:i/>
      <w:iCs/>
      <w:color w:val="4F81BD"/>
    </w:rPr>
  </w:style>
  <w:style w:type="paragraph" w:styleId="Nadpis5">
    <w:name w:val="heading 5"/>
    <w:basedOn w:val="Normlny"/>
    <w:next w:val="Normlny"/>
    <w:link w:val="Nadpis5Char"/>
    <w:qFormat/>
    <w:rsid w:val="00C16D08"/>
    <w:pPr>
      <w:keepNext/>
      <w:keepLines/>
      <w:numPr>
        <w:ilvl w:val="4"/>
        <w:numId w:val="6"/>
      </w:numPr>
      <w:spacing w:before="200" w:after="0"/>
      <w:outlineLvl w:val="4"/>
    </w:pPr>
    <w:rPr>
      <w:rFonts w:ascii="Cambria" w:eastAsia="Times New Roman" w:hAnsi="Cambria" w:cs="Cambria"/>
      <w:color w:val="243F60"/>
    </w:rPr>
  </w:style>
  <w:style w:type="paragraph" w:styleId="Nadpis6">
    <w:name w:val="heading 6"/>
    <w:basedOn w:val="Normlny"/>
    <w:next w:val="Normlny"/>
    <w:link w:val="Nadpis6Char"/>
    <w:qFormat/>
    <w:rsid w:val="00C16D08"/>
    <w:pPr>
      <w:keepNext/>
      <w:keepLines/>
      <w:numPr>
        <w:ilvl w:val="5"/>
        <w:numId w:val="6"/>
      </w:numPr>
      <w:spacing w:before="200" w:after="0"/>
      <w:outlineLvl w:val="5"/>
    </w:pPr>
    <w:rPr>
      <w:rFonts w:ascii="Cambria" w:eastAsia="Times New Roman" w:hAnsi="Cambria" w:cs="Cambria"/>
      <w:i/>
      <w:iCs/>
      <w:color w:val="243F60"/>
    </w:rPr>
  </w:style>
  <w:style w:type="paragraph" w:styleId="Nadpis7">
    <w:name w:val="heading 7"/>
    <w:basedOn w:val="Normlny"/>
    <w:next w:val="Normlny"/>
    <w:link w:val="Nadpis7Char"/>
    <w:qFormat/>
    <w:rsid w:val="00C16D08"/>
    <w:pPr>
      <w:keepNext/>
      <w:keepLines/>
      <w:numPr>
        <w:ilvl w:val="6"/>
        <w:numId w:val="6"/>
      </w:numPr>
      <w:spacing w:before="200" w:after="0"/>
      <w:outlineLvl w:val="6"/>
    </w:pPr>
    <w:rPr>
      <w:rFonts w:ascii="Cambria" w:eastAsia="Times New Roman" w:hAnsi="Cambria" w:cs="Cambria"/>
      <w:i/>
      <w:iCs/>
      <w:color w:val="404040"/>
    </w:rPr>
  </w:style>
  <w:style w:type="paragraph" w:styleId="Nadpis8">
    <w:name w:val="heading 8"/>
    <w:basedOn w:val="Normlny"/>
    <w:next w:val="Normlny"/>
    <w:link w:val="Nadpis8Char"/>
    <w:qFormat/>
    <w:rsid w:val="00C16D08"/>
    <w:pPr>
      <w:keepNext/>
      <w:keepLines/>
      <w:numPr>
        <w:ilvl w:val="7"/>
        <w:numId w:val="6"/>
      </w:numPr>
      <w:spacing w:before="200" w:after="0"/>
      <w:outlineLvl w:val="7"/>
    </w:pPr>
    <w:rPr>
      <w:rFonts w:ascii="Cambria" w:eastAsia="Times New Roman" w:hAnsi="Cambria" w:cs="Cambria"/>
      <w:color w:val="404040"/>
      <w:sz w:val="20"/>
      <w:szCs w:val="20"/>
    </w:rPr>
  </w:style>
  <w:style w:type="paragraph" w:styleId="Nadpis9">
    <w:name w:val="heading 9"/>
    <w:basedOn w:val="Normlny"/>
    <w:next w:val="Normlny"/>
    <w:link w:val="Nadpis9Char"/>
    <w:qFormat/>
    <w:rsid w:val="00C16D08"/>
    <w:pPr>
      <w:keepNext/>
      <w:keepLines/>
      <w:numPr>
        <w:ilvl w:val="8"/>
        <w:numId w:val="6"/>
      </w:numPr>
      <w:spacing w:before="200" w:after="0"/>
      <w:outlineLvl w:val="8"/>
    </w:pPr>
    <w:rPr>
      <w:rFonts w:ascii="Cambria" w:eastAsia="Times New Roman" w:hAnsi="Cambria" w:cs="Cambria"/>
      <w:i/>
      <w:iCs/>
      <w:color w:val="404040"/>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rsid w:val="00915540"/>
    <w:rPr>
      <w:rFonts w:eastAsia="Calibri"/>
      <w:b/>
      <w:bCs/>
      <w:caps/>
      <w:kern w:val="32"/>
      <w:sz w:val="32"/>
      <w:szCs w:val="32"/>
      <w:lang w:eastAsia="en-US"/>
    </w:rPr>
  </w:style>
  <w:style w:type="character" w:customStyle="1" w:styleId="Nadpis2Char">
    <w:name w:val="Nadpis 2 Char"/>
    <w:link w:val="Nadpis2"/>
    <w:rsid w:val="00C16D08"/>
    <w:rPr>
      <w:b/>
      <w:bCs/>
      <w:sz w:val="28"/>
      <w:szCs w:val="28"/>
      <w:u w:val="single"/>
      <w:lang w:val="sk-SK" w:eastAsia="en-US" w:bidi="ar-SA"/>
    </w:rPr>
  </w:style>
  <w:style w:type="character" w:customStyle="1" w:styleId="Nadpis3Char">
    <w:name w:val="Nadpis 3 Char"/>
    <w:link w:val="Nadpis3"/>
    <w:rsid w:val="00C16D08"/>
    <w:rPr>
      <w:b/>
      <w:bCs/>
      <w:sz w:val="24"/>
      <w:szCs w:val="24"/>
      <w:lang w:eastAsia="en-US"/>
    </w:rPr>
  </w:style>
  <w:style w:type="paragraph" w:styleId="Odsekzoznamu">
    <w:name w:val="List Paragraph"/>
    <w:basedOn w:val="Normlny"/>
    <w:uiPriority w:val="99"/>
    <w:qFormat/>
    <w:rsid w:val="00C16D08"/>
    <w:pPr>
      <w:ind w:left="720"/>
    </w:pPr>
  </w:style>
  <w:style w:type="character" w:styleId="Odkaznakomentr">
    <w:name w:val="annotation reference"/>
    <w:uiPriority w:val="99"/>
    <w:semiHidden/>
    <w:rsid w:val="00C16D08"/>
    <w:rPr>
      <w:rFonts w:cs="Times New Roman"/>
      <w:sz w:val="16"/>
      <w:szCs w:val="16"/>
    </w:rPr>
  </w:style>
  <w:style w:type="paragraph" w:styleId="Textkomentra">
    <w:name w:val="annotation text"/>
    <w:basedOn w:val="Normlny"/>
    <w:link w:val="TextkomentraChar"/>
    <w:uiPriority w:val="99"/>
    <w:semiHidden/>
    <w:rsid w:val="00C16D08"/>
    <w:rPr>
      <w:sz w:val="20"/>
      <w:szCs w:val="20"/>
    </w:rPr>
  </w:style>
  <w:style w:type="character" w:customStyle="1" w:styleId="TextkomentraChar">
    <w:name w:val="Text komentára Char"/>
    <w:link w:val="Textkomentra"/>
    <w:uiPriority w:val="99"/>
    <w:semiHidden/>
    <w:rsid w:val="00C16D08"/>
    <w:rPr>
      <w:rFonts w:ascii="Calibri" w:eastAsia="Calibri" w:hAnsi="Calibri" w:cs="Calibri"/>
      <w:lang w:val="sk-SK" w:eastAsia="en-US" w:bidi="ar-SA"/>
    </w:rPr>
  </w:style>
  <w:style w:type="paragraph" w:styleId="Textbubliny">
    <w:name w:val="Balloon Text"/>
    <w:basedOn w:val="Normlny"/>
    <w:link w:val="TextbublinyChar"/>
    <w:uiPriority w:val="99"/>
    <w:semiHidden/>
    <w:rsid w:val="00C16D08"/>
    <w:rPr>
      <w:rFonts w:ascii="Tahoma" w:hAnsi="Tahoma" w:cs="Tahoma"/>
      <w:sz w:val="16"/>
      <w:szCs w:val="16"/>
    </w:rPr>
  </w:style>
  <w:style w:type="paragraph" w:customStyle="1" w:styleId="Odsekzoznamu1">
    <w:name w:val="Odsek zoznamu1"/>
    <w:basedOn w:val="Normlny"/>
    <w:rsid w:val="004E73DC"/>
    <w:pPr>
      <w:ind w:left="720"/>
    </w:pPr>
    <w:rPr>
      <w:rFonts w:eastAsia="Times New Roman"/>
    </w:rPr>
  </w:style>
  <w:style w:type="paragraph" w:styleId="Predmetkomentra">
    <w:name w:val="annotation subject"/>
    <w:basedOn w:val="Textkomentra"/>
    <w:next w:val="Textkomentra"/>
    <w:link w:val="PredmetkomentraChar"/>
    <w:uiPriority w:val="99"/>
    <w:rsid w:val="0053234C"/>
    <w:rPr>
      <w:b/>
      <w:bCs/>
    </w:rPr>
  </w:style>
  <w:style w:type="character" w:customStyle="1" w:styleId="PredmetkomentraChar">
    <w:name w:val="Predmet komentára Char"/>
    <w:link w:val="Predmetkomentra"/>
    <w:uiPriority w:val="99"/>
    <w:rsid w:val="0053234C"/>
    <w:rPr>
      <w:rFonts w:ascii="Calibri" w:eastAsia="Calibri" w:hAnsi="Calibri" w:cs="Calibri"/>
      <w:b/>
      <w:bCs/>
      <w:lang w:val="sk-SK" w:eastAsia="en-US" w:bidi="ar-SA"/>
    </w:rPr>
  </w:style>
  <w:style w:type="paragraph" w:styleId="Revzia">
    <w:name w:val="Revision"/>
    <w:hidden/>
    <w:uiPriority w:val="99"/>
    <w:semiHidden/>
    <w:rsid w:val="0053234C"/>
    <w:rPr>
      <w:rFonts w:ascii="Calibri" w:eastAsia="Calibri" w:hAnsi="Calibri" w:cs="Calibri"/>
      <w:sz w:val="22"/>
      <w:szCs w:val="22"/>
      <w:lang w:eastAsia="en-US"/>
    </w:rPr>
  </w:style>
  <w:style w:type="table" w:styleId="Mriekatabuky">
    <w:name w:val="Table Grid"/>
    <w:basedOn w:val="Normlnatabuka"/>
    <w:uiPriority w:val="99"/>
    <w:rsid w:val="00754891"/>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rsid w:val="00B277E0"/>
    <w:pPr>
      <w:tabs>
        <w:tab w:val="center" w:pos="4536"/>
        <w:tab w:val="right" w:pos="9072"/>
      </w:tabs>
      <w:spacing w:after="0" w:line="240" w:lineRule="auto"/>
    </w:pPr>
  </w:style>
  <w:style w:type="character" w:customStyle="1" w:styleId="HlavikaChar">
    <w:name w:val="Hlavička Char"/>
    <w:link w:val="Hlavika"/>
    <w:uiPriority w:val="99"/>
    <w:rsid w:val="00B277E0"/>
    <w:rPr>
      <w:rFonts w:ascii="Calibri" w:eastAsia="Calibri" w:hAnsi="Calibri" w:cs="Calibri"/>
      <w:sz w:val="22"/>
      <w:szCs w:val="22"/>
      <w:lang w:eastAsia="en-US"/>
    </w:rPr>
  </w:style>
  <w:style w:type="paragraph" w:styleId="Pta">
    <w:name w:val="footer"/>
    <w:basedOn w:val="Normlny"/>
    <w:link w:val="PtaChar"/>
    <w:uiPriority w:val="99"/>
    <w:rsid w:val="00B277E0"/>
    <w:pPr>
      <w:tabs>
        <w:tab w:val="center" w:pos="4536"/>
        <w:tab w:val="right" w:pos="9072"/>
      </w:tabs>
      <w:spacing w:after="0" w:line="240" w:lineRule="auto"/>
    </w:pPr>
  </w:style>
  <w:style w:type="character" w:customStyle="1" w:styleId="PtaChar">
    <w:name w:val="Päta Char"/>
    <w:link w:val="Pta"/>
    <w:uiPriority w:val="99"/>
    <w:rsid w:val="00B277E0"/>
    <w:rPr>
      <w:rFonts w:ascii="Calibri" w:eastAsia="Calibri" w:hAnsi="Calibri" w:cs="Calibri"/>
      <w:sz w:val="22"/>
      <w:szCs w:val="22"/>
      <w:lang w:eastAsia="en-US"/>
    </w:rPr>
  </w:style>
  <w:style w:type="character" w:customStyle="1" w:styleId="TextbublinyChar">
    <w:name w:val="Text bubliny Char"/>
    <w:link w:val="Textbubliny"/>
    <w:uiPriority w:val="99"/>
    <w:semiHidden/>
    <w:locked/>
    <w:rsid w:val="00B277E0"/>
    <w:rPr>
      <w:rFonts w:ascii="Tahoma" w:eastAsia="Calibri" w:hAnsi="Tahoma" w:cs="Tahoma"/>
      <w:sz w:val="16"/>
      <w:szCs w:val="16"/>
      <w:lang w:eastAsia="en-US"/>
    </w:rPr>
  </w:style>
  <w:style w:type="paragraph" w:styleId="Zkladntext">
    <w:name w:val="Body Text"/>
    <w:basedOn w:val="Normlny"/>
    <w:link w:val="ZkladntextChar"/>
    <w:uiPriority w:val="99"/>
    <w:rsid w:val="00B277E0"/>
    <w:pPr>
      <w:spacing w:after="0" w:line="240" w:lineRule="auto"/>
      <w:jc w:val="center"/>
    </w:pPr>
    <w:rPr>
      <w:rFonts w:ascii="Times New Roman" w:eastAsia="Times New Roman" w:hAnsi="Times New Roman" w:cs="Times New Roman"/>
      <w:b/>
      <w:bCs/>
      <w:smallCaps/>
      <w:sz w:val="36"/>
      <w:szCs w:val="36"/>
      <w:lang w:eastAsia="cs-CZ"/>
    </w:rPr>
  </w:style>
  <w:style w:type="character" w:customStyle="1" w:styleId="ZkladntextChar">
    <w:name w:val="Základný text Char"/>
    <w:link w:val="Zkladntext"/>
    <w:uiPriority w:val="99"/>
    <w:rsid w:val="00B277E0"/>
    <w:rPr>
      <w:b/>
      <w:bCs/>
      <w:smallCaps/>
      <w:sz w:val="36"/>
      <w:szCs w:val="36"/>
      <w:lang w:eastAsia="cs-CZ"/>
    </w:rPr>
  </w:style>
  <w:style w:type="paragraph" w:customStyle="1" w:styleId="Style1Milan">
    <w:name w:val="Style1 Milan"/>
    <w:basedOn w:val="Normlny"/>
    <w:uiPriority w:val="99"/>
    <w:rsid w:val="00B277E0"/>
    <w:pPr>
      <w:spacing w:after="120" w:line="360" w:lineRule="auto"/>
      <w:ind w:firstLine="567"/>
      <w:jc w:val="both"/>
    </w:pPr>
    <w:rPr>
      <w:rFonts w:ascii="AT*Brooklyn" w:eastAsia="Times New Roman" w:hAnsi="AT*Brooklyn" w:cs="AT*Brooklyn"/>
      <w:color w:val="000000"/>
      <w:lang w:val="en-GB" w:eastAsia="sk-SK"/>
    </w:rPr>
  </w:style>
  <w:style w:type="paragraph" w:styleId="Obsah1">
    <w:name w:val="toc 1"/>
    <w:basedOn w:val="Normlny"/>
    <w:next w:val="Normlny"/>
    <w:autoRedefine/>
    <w:uiPriority w:val="39"/>
    <w:rsid w:val="00B277E0"/>
    <w:pPr>
      <w:tabs>
        <w:tab w:val="left" w:pos="440"/>
        <w:tab w:val="right" w:leader="underscore" w:pos="9401"/>
      </w:tabs>
      <w:spacing w:before="120" w:after="0"/>
    </w:pPr>
    <w:rPr>
      <w:rFonts w:ascii="Times New Roman" w:hAnsi="Times New Roman" w:cs="Times New Roman"/>
      <w:b/>
      <w:bCs/>
      <w:iCs/>
      <w:caps/>
      <w:noProof/>
      <w:sz w:val="20"/>
      <w:szCs w:val="20"/>
    </w:rPr>
  </w:style>
  <w:style w:type="character" w:styleId="slostrany">
    <w:name w:val="page number"/>
    <w:uiPriority w:val="99"/>
    <w:rsid w:val="00B277E0"/>
    <w:rPr>
      <w:rFonts w:cs="Times New Roman"/>
    </w:rPr>
  </w:style>
  <w:style w:type="paragraph" w:styleId="truktradokumentu">
    <w:name w:val="Document Map"/>
    <w:basedOn w:val="Normlny"/>
    <w:link w:val="truktradokumentuChar"/>
    <w:uiPriority w:val="99"/>
    <w:rsid w:val="00B277E0"/>
    <w:pPr>
      <w:shd w:val="clear" w:color="auto" w:fill="000080"/>
    </w:pPr>
    <w:rPr>
      <w:rFonts w:ascii="Tahoma" w:hAnsi="Tahoma" w:cs="Tahoma"/>
      <w:sz w:val="20"/>
      <w:szCs w:val="20"/>
    </w:rPr>
  </w:style>
  <w:style w:type="character" w:customStyle="1" w:styleId="truktradokumentuChar">
    <w:name w:val="Štruktúra dokumentu Char"/>
    <w:link w:val="truktradokumentu"/>
    <w:uiPriority w:val="99"/>
    <w:rsid w:val="00B277E0"/>
    <w:rPr>
      <w:rFonts w:ascii="Tahoma" w:eastAsia="Calibri" w:hAnsi="Tahoma" w:cs="Tahoma"/>
      <w:shd w:val="clear" w:color="auto" w:fill="000080"/>
      <w:lang w:eastAsia="en-US"/>
    </w:rPr>
  </w:style>
  <w:style w:type="character" w:styleId="CitciaHTML">
    <w:name w:val="HTML Cite"/>
    <w:uiPriority w:val="99"/>
    <w:rsid w:val="00B277E0"/>
    <w:rPr>
      <w:rFonts w:cs="Times New Roman"/>
      <w:i/>
      <w:iCs/>
    </w:rPr>
  </w:style>
  <w:style w:type="numbering" w:customStyle="1" w:styleId="Nadpiskoncepciahydro1">
    <w:name w:val="Nadpis koncepcia hydro_1"/>
    <w:rsid w:val="00B277E0"/>
    <w:pPr>
      <w:numPr>
        <w:numId w:val="25"/>
      </w:numPr>
    </w:pPr>
  </w:style>
  <w:style w:type="paragraph" w:styleId="Obsah2">
    <w:name w:val="toc 2"/>
    <w:basedOn w:val="Normlny"/>
    <w:next w:val="Normlny"/>
    <w:autoRedefine/>
    <w:uiPriority w:val="39"/>
    <w:rsid w:val="00B277E0"/>
    <w:pPr>
      <w:spacing w:before="120" w:after="0"/>
      <w:ind w:left="220"/>
    </w:pPr>
    <w:rPr>
      <w:b/>
      <w:bCs/>
    </w:rPr>
  </w:style>
  <w:style w:type="paragraph" w:styleId="Obsah3">
    <w:name w:val="toc 3"/>
    <w:basedOn w:val="Normlny"/>
    <w:next w:val="Normlny"/>
    <w:autoRedefine/>
    <w:uiPriority w:val="39"/>
    <w:rsid w:val="00B277E0"/>
    <w:pPr>
      <w:spacing w:after="0"/>
      <w:ind w:left="440"/>
    </w:pPr>
    <w:rPr>
      <w:sz w:val="20"/>
      <w:szCs w:val="20"/>
    </w:rPr>
  </w:style>
  <w:style w:type="paragraph" w:styleId="Obsah4">
    <w:name w:val="toc 4"/>
    <w:basedOn w:val="Normlny"/>
    <w:next w:val="Normlny"/>
    <w:autoRedefine/>
    <w:rsid w:val="00B277E0"/>
    <w:pPr>
      <w:spacing w:after="0"/>
      <w:ind w:left="660"/>
    </w:pPr>
    <w:rPr>
      <w:sz w:val="20"/>
      <w:szCs w:val="20"/>
    </w:rPr>
  </w:style>
  <w:style w:type="paragraph" w:styleId="Obsah5">
    <w:name w:val="toc 5"/>
    <w:basedOn w:val="Normlny"/>
    <w:next w:val="Normlny"/>
    <w:autoRedefine/>
    <w:rsid w:val="00B277E0"/>
    <w:pPr>
      <w:spacing w:after="0"/>
      <w:ind w:left="880"/>
    </w:pPr>
    <w:rPr>
      <w:sz w:val="20"/>
      <w:szCs w:val="20"/>
    </w:rPr>
  </w:style>
  <w:style w:type="paragraph" w:styleId="Obsah6">
    <w:name w:val="toc 6"/>
    <w:basedOn w:val="Normlny"/>
    <w:next w:val="Normlny"/>
    <w:autoRedefine/>
    <w:rsid w:val="00B277E0"/>
    <w:pPr>
      <w:spacing w:after="0"/>
      <w:ind w:left="1100"/>
    </w:pPr>
    <w:rPr>
      <w:sz w:val="20"/>
      <w:szCs w:val="20"/>
    </w:rPr>
  </w:style>
  <w:style w:type="paragraph" w:styleId="Obsah7">
    <w:name w:val="toc 7"/>
    <w:basedOn w:val="Normlny"/>
    <w:next w:val="Normlny"/>
    <w:autoRedefine/>
    <w:rsid w:val="00B277E0"/>
    <w:pPr>
      <w:spacing w:after="0"/>
      <w:ind w:left="1320"/>
    </w:pPr>
    <w:rPr>
      <w:sz w:val="20"/>
      <w:szCs w:val="20"/>
    </w:rPr>
  </w:style>
  <w:style w:type="paragraph" w:styleId="Obsah8">
    <w:name w:val="toc 8"/>
    <w:basedOn w:val="Normlny"/>
    <w:next w:val="Normlny"/>
    <w:autoRedefine/>
    <w:rsid w:val="00B277E0"/>
    <w:pPr>
      <w:spacing w:after="0"/>
      <w:ind w:left="1540"/>
    </w:pPr>
    <w:rPr>
      <w:sz w:val="20"/>
      <w:szCs w:val="20"/>
    </w:rPr>
  </w:style>
  <w:style w:type="paragraph" w:styleId="Obsah9">
    <w:name w:val="toc 9"/>
    <w:basedOn w:val="Normlny"/>
    <w:next w:val="Normlny"/>
    <w:autoRedefine/>
    <w:rsid w:val="00B277E0"/>
    <w:pPr>
      <w:spacing w:after="0"/>
      <w:ind w:left="1760"/>
    </w:pPr>
    <w:rPr>
      <w:sz w:val="20"/>
      <w:szCs w:val="20"/>
    </w:rPr>
  </w:style>
  <w:style w:type="character" w:styleId="Hypertextovprepojenie">
    <w:name w:val="Hyperlink"/>
    <w:uiPriority w:val="99"/>
    <w:unhideWhenUsed/>
    <w:rsid w:val="00B277E0"/>
    <w:rPr>
      <w:color w:val="0000FF"/>
      <w:u w:val="single"/>
    </w:rPr>
  </w:style>
  <w:style w:type="character" w:customStyle="1" w:styleId="Nadpis4Char">
    <w:name w:val="Nadpis 4 Char"/>
    <w:link w:val="Nadpis4"/>
    <w:rsid w:val="00B277E0"/>
    <w:rPr>
      <w:rFonts w:ascii="Cambria" w:hAnsi="Cambria" w:cs="Cambria"/>
      <w:b/>
      <w:bCs/>
      <w:i/>
      <w:iCs/>
      <w:color w:val="4F81BD"/>
      <w:sz w:val="22"/>
      <w:szCs w:val="22"/>
      <w:lang w:eastAsia="en-US"/>
    </w:rPr>
  </w:style>
  <w:style w:type="character" w:customStyle="1" w:styleId="Nadpis5Char">
    <w:name w:val="Nadpis 5 Char"/>
    <w:link w:val="Nadpis5"/>
    <w:rsid w:val="00B277E0"/>
    <w:rPr>
      <w:rFonts w:ascii="Cambria" w:hAnsi="Cambria" w:cs="Cambria"/>
      <w:color w:val="243F60"/>
      <w:sz w:val="22"/>
      <w:szCs w:val="22"/>
      <w:lang w:eastAsia="en-US"/>
    </w:rPr>
  </w:style>
  <w:style w:type="character" w:customStyle="1" w:styleId="Nadpis6Char">
    <w:name w:val="Nadpis 6 Char"/>
    <w:link w:val="Nadpis6"/>
    <w:rsid w:val="00B277E0"/>
    <w:rPr>
      <w:rFonts w:ascii="Cambria" w:hAnsi="Cambria" w:cs="Cambria"/>
      <w:i/>
      <w:iCs/>
      <w:color w:val="243F60"/>
      <w:sz w:val="22"/>
      <w:szCs w:val="22"/>
      <w:lang w:eastAsia="en-US"/>
    </w:rPr>
  </w:style>
  <w:style w:type="character" w:customStyle="1" w:styleId="Nadpis7Char">
    <w:name w:val="Nadpis 7 Char"/>
    <w:link w:val="Nadpis7"/>
    <w:rsid w:val="00B277E0"/>
    <w:rPr>
      <w:rFonts w:ascii="Cambria" w:hAnsi="Cambria" w:cs="Cambria"/>
      <w:i/>
      <w:iCs/>
      <w:color w:val="404040"/>
      <w:sz w:val="22"/>
      <w:szCs w:val="22"/>
      <w:lang w:eastAsia="en-US"/>
    </w:rPr>
  </w:style>
  <w:style w:type="character" w:customStyle="1" w:styleId="Nadpis8Char">
    <w:name w:val="Nadpis 8 Char"/>
    <w:link w:val="Nadpis8"/>
    <w:rsid w:val="00B277E0"/>
    <w:rPr>
      <w:rFonts w:ascii="Cambria" w:hAnsi="Cambria" w:cs="Cambria"/>
      <w:color w:val="404040"/>
      <w:lang w:eastAsia="en-US"/>
    </w:rPr>
  </w:style>
  <w:style w:type="character" w:customStyle="1" w:styleId="Nadpis9Char">
    <w:name w:val="Nadpis 9 Char"/>
    <w:link w:val="Nadpis9"/>
    <w:rsid w:val="00B277E0"/>
    <w:rPr>
      <w:rFonts w:ascii="Cambria" w:hAnsi="Cambria" w:cs="Cambria"/>
      <w:i/>
      <w:iCs/>
      <w:color w:val="404040"/>
      <w:lang w:eastAsia="en-US"/>
    </w:rPr>
  </w:style>
  <w:style w:type="table" w:customStyle="1" w:styleId="Mriekatabuky1">
    <w:name w:val="Mriežka tabuľky1"/>
    <w:basedOn w:val="Normlnatabuka"/>
    <w:next w:val="Mriekatabuky"/>
    <w:uiPriority w:val="59"/>
    <w:rsid w:val="002567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sk-SK"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Document Map" w:uiPriority="99"/>
    <w:lsdException w:name="HTML Cite" w:uiPriority="99"/>
    <w:lsdException w:name="annotation subject"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16D08"/>
    <w:pPr>
      <w:spacing w:after="200" w:line="276" w:lineRule="auto"/>
    </w:pPr>
    <w:rPr>
      <w:rFonts w:ascii="Calibri" w:eastAsia="Calibri" w:hAnsi="Calibri" w:cs="Calibri"/>
      <w:sz w:val="22"/>
      <w:szCs w:val="22"/>
      <w:lang w:eastAsia="en-US"/>
    </w:rPr>
  </w:style>
  <w:style w:type="paragraph" w:styleId="Nadpis1">
    <w:name w:val="heading 1"/>
    <w:basedOn w:val="Normlny"/>
    <w:next w:val="Normlny"/>
    <w:link w:val="Nadpis1Char"/>
    <w:uiPriority w:val="99"/>
    <w:qFormat/>
    <w:rsid w:val="00915540"/>
    <w:pPr>
      <w:keepNext/>
      <w:numPr>
        <w:numId w:val="6"/>
      </w:numPr>
      <w:spacing w:before="240" w:after="60"/>
      <w:outlineLvl w:val="0"/>
    </w:pPr>
    <w:rPr>
      <w:rFonts w:ascii="Times New Roman" w:hAnsi="Times New Roman" w:cs="Times New Roman"/>
      <w:b/>
      <w:bCs/>
      <w:caps/>
      <w:kern w:val="32"/>
      <w:sz w:val="32"/>
      <w:szCs w:val="32"/>
    </w:rPr>
  </w:style>
  <w:style w:type="paragraph" w:styleId="Nadpis2">
    <w:name w:val="heading 2"/>
    <w:basedOn w:val="Normlny"/>
    <w:next w:val="Normlny"/>
    <w:link w:val="Nadpis2Char"/>
    <w:qFormat/>
    <w:rsid w:val="00C16D08"/>
    <w:pPr>
      <w:keepNext/>
      <w:keepLines/>
      <w:numPr>
        <w:ilvl w:val="1"/>
        <w:numId w:val="6"/>
      </w:numPr>
      <w:spacing w:before="200" w:after="0"/>
      <w:outlineLvl w:val="1"/>
    </w:pPr>
    <w:rPr>
      <w:rFonts w:ascii="Times New Roman" w:eastAsia="Times New Roman" w:hAnsi="Times New Roman" w:cs="Times New Roman"/>
      <w:b/>
      <w:bCs/>
      <w:sz w:val="28"/>
      <w:szCs w:val="28"/>
      <w:u w:val="single"/>
    </w:rPr>
  </w:style>
  <w:style w:type="paragraph" w:styleId="Nadpis3">
    <w:name w:val="heading 3"/>
    <w:basedOn w:val="Normlny"/>
    <w:next w:val="Normlny"/>
    <w:link w:val="Nadpis3Char"/>
    <w:qFormat/>
    <w:rsid w:val="00C16D08"/>
    <w:pPr>
      <w:keepNext/>
      <w:keepLines/>
      <w:numPr>
        <w:ilvl w:val="2"/>
        <w:numId w:val="6"/>
      </w:numPr>
      <w:spacing w:before="200" w:after="0"/>
      <w:outlineLvl w:val="2"/>
    </w:pPr>
    <w:rPr>
      <w:rFonts w:ascii="Times New Roman" w:eastAsia="Times New Roman" w:hAnsi="Times New Roman" w:cs="Times New Roman"/>
      <w:b/>
      <w:bCs/>
      <w:sz w:val="24"/>
      <w:szCs w:val="24"/>
    </w:rPr>
  </w:style>
  <w:style w:type="paragraph" w:styleId="Nadpis4">
    <w:name w:val="heading 4"/>
    <w:basedOn w:val="Normlny"/>
    <w:next w:val="Normlny"/>
    <w:link w:val="Nadpis4Char"/>
    <w:qFormat/>
    <w:rsid w:val="00C16D08"/>
    <w:pPr>
      <w:keepNext/>
      <w:keepLines/>
      <w:numPr>
        <w:ilvl w:val="3"/>
        <w:numId w:val="6"/>
      </w:numPr>
      <w:spacing w:before="200" w:after="0"/>
      <w:outlineLvl w:val="3"/>
    </w:pPr>
    <w:rPr>
      <w:rFonts w:ascii="Cambria" w:eastAsia="Times New Roman" w:hAnsi="Cambria" w:cs="Cambria"/>
      <w:b/>
      <w:bCs/>
      <w:i/>
      <w:iCs/>
      <w:color w:val="4F81BD"/>
    </w:rPr>
  </w:style>
  <w:style w:type="paragraph" w:styleId="Nadpis5">
    <w:name w:val="heading 5"/>
    <w:basedOn w:val="Normlny"/>
    <w:next w:val="Normlny"/>
    <w:link w:val="Nadpis5Char"/>
    <w:qFormat/>
    <w:rsid w:val="00C16D08"/>
    <w:pPr>
      <w:keepNext/>
      <w:keepLines/>
      <w:numPr>
        <w:ilvl w:val="4"/>
        <w:numId w:val="6"/>
      </w:numPr>
      <w:spacing w:before="200" w:after="0"/>
      <w:outlineLvl w:val="4"/>
    </w:pPr>
    <w:rPr>
      <w:rFonts w:ascii="Cambria" w:eastAsia="Times New Roman" w:hAnsi="Cambria" w:cs="Cambria"/>
      <w:color w:val="243F60"/>
    </w:rPr>
  </w:style>
  <w:style w:type="paragraph" w:styleId="Nadpis6">
    <w:name w:val="heading 6"/>
    <w:basedOn w:val="Normlny"/>
    <w:next w:val="Normlny"/>
    <w:link w:val="Nadpis6Char"/>
    <w:qFormat/>
    <w:rsid w:val="00C16D08"/>
    <w:pPr>
      <w:keepNext/>
      <w:keepLines/>
      <w:numPr>
        <w:ilvl w:val="5"/>
        <w:numId w:val="6"/>
      </w:numPr>
      <w:spacing w:before="200" w:after="0"/>
      <w:outlineLvl w:val="5"/>
    </w:pPr>
    <w:rPr>
      <w:rFonts w:ascii="Cambria" w:eastAsia="Times New Roman" w:hAnsi="Cambria" w:cs="Cambria"/>
      <w:i/>
      <w:iCs/>
      <w:color w:val="243F60"/>
    </w:rPr>
  </w:style>
  <w:style w:type="paragraph" w:styleId="Nadpis7">
    <w:name w:val="heading 7"/>
    <w:basedOn w:val="Normlny"/>
    <w:next w:val="Normlny"/>
    <w:link w:val="Nadpis7Char"/>
    <w:qFormat/>
    <w:rsid w:val="00C16D08"/>
    <w:pPr>
      <w:keepNext/>
      <w:keepLines/>
      <w:numPr>
        <w:ilvl w:val="6"/>
        <w:numId w:val="6"/>
      </w:numPr>
      <w:spacing w:before="200" w:after="0"/>
      <w:outlineLvl w:val="6"/>
    </w:pPr>
    <w:rPr>
      <w:rFonts w:ascii="Cambria" w:eastAsia="Times New Roman" w:hAnsi="Cambria" w:cs="Cambria"/>
      <w:i/>
      <w:iCs/>
      <w:color w:val="404040"/>
    </w:rPr>
  </w:style>
  <w:style w:type="paragraph" w:styleId="Nadpis8">
    <w:name w:val="heading 8"/>
    <w:basedOn w:val="Normlny"/>
    <w:next w:val="Normlny"/>
    <w:link w:val="Nadpis8Char"/>
    <w:qFormat/>
    <w:rsid w:val="00C16D08"/>
    <w:pPr>
      <w:keepNext/>
      <w:keepLines/>
      <w:numPr>
        <w:ilvl w:val="7"/>
        <w:numId w:val="6"/>
      </w:numPr>
      <w:spacing w:before="200" w:after="0"/>
      <w:outlineLvl w:val="7"/>
    </w:pPr>
    <w:rPr>
      <w:rFonts w:ascii="Cambria" w:eastAsia="Times New Roman" w:hAnsi="Cambria" w:cs="Cambria"/>
      <w:color w:val="404040"/>
      <w:sz w:val="20"/>
      <w:szCs w:val="20"/>
    </w:rPr>
  </w:style>
  <w:style w:type="paragraph" w:styleId="Nadpis9">
    <w:name w:val="heading 9"/>
    <w:basedOn w:val="Normlny"/>
    <w:next w:val="Normlny"/>
    <w:link w:val="Nadpis9Char"/>
    <w:qFormat/>
    <w:rsid w:val="00C16D08"/>
    <w:pPr>
      <w:keepNext/>
      <w:keepLines/>
      <w:numPr>
        <w:ilvl w:val="8"/>
        <w:numId w:val="6"/>
      </w:numPr>
      <w:spacing w:before="200" w:after="0"/>
      <w:outlineLvl w:val="8"/>
    </w:pPr>
    <w:rPr>
      <w:rFonts w:ascii="Cambria" w:eastAsia="Times New Roman" w:hAnsi="Cambria" w:cs="Cambria"/>
      <w:i/>
      <w:iCs/>
      <w:color w:val="404040"/>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rsid w:val="00915540"/>
    <w:rPr>
      <w:rFonts w:eastAsia="Calibri"/>
      <w:b/>
      <w:bCs/>
      <w:caps/>
      <w:kern w:val="32"/>
      <w:sz w:val="32"/>
      <w:szCs w:val="32"/>
      <w:lang w:eastAsia="en-US"/>
    </w:rPr>
  </w:style>
  <w:style w:type="character" w:customStyle="1" w:styleId="Nadpis2Char">
    <w:name w:val="Nadpis 2 Char"/>
    <w:link w:val="Nadpis2"/>
    <w:rsid w:val="00C16D08"/>
    <w:rPr>
      <w:b/>
      <w:bCs/>
      <w:sz w:val="28"/>
      <w:szCs w:val="28"/>
      <w:u w:val="single"/>
      <w:lang w:val="sk-SK" w:eastAsia="en-US" w:bidi="ar-SA"/>
    </w:rPr>
  </w:style>
  <w:style w:type="character" w:customStyle="1" w:styleId="Nadpis3Char">
    <w:name w:val="Nadpis 3 Char"/>
    <w:link w:val="Nadpis3"/>
    <w:rsid w:val="00C16D08"/>
    <w:rPr>
      <w:b/>
      <w:bCs/>
      <w:sz w:val="24"/>
      <w:szCs w:val="24"/>
      <w:lang w:eastAsia="en-US"/>
    </w:rPr>
  </w:style>
  <w:style w:type="paragraph" w:styleId="Odsekzoznamu">
    <w:name w:val="List Paragraph"/>
    <w:basedOn w:val="Normlny"/>
    <w:uiPriority w:val="99"/>
    <w:qFormat/>
    <w:rsid w:val="00C16D08"/>
    <w:pPr>
      <w:ind w:left="720"/>
    </w:pPr>
  </w:style>
  <w:style w:type="character" w:styleId="Odkaznakomentr">
    <w:name w:val="annotation reference"/>
    <w:uiPriority w:val="99"/>
    <w:semiHidden/>
    <w:rsid w:val="00C16D08"/>
    <w:rPr>
      <w:rFonts w:cs="Times New Roman"/>
      <w:sz w:val="16"/>
      <w:szCs w:val="16"/>
    </w:rPr>
  </w:style>
  <w:style w:type="paragraph" w:styleId="Textkomentra">
    <w:name w:val="annotation text"/>
    <w:basedOn w:val="Normlny"/>
    <w:link w:val="TextkomentraChar"/>
    <w:uiPriority w:val="99"/>
    <w:semiHidden/>
    <w:rsid w:val="00C16D08"/>
    <w:rPr>
      <w:sz w:val="20"/>
      <w:szCs w:val="20"/>
    </w:rPr>
  </w:style>
  <w:style w:type="character" w:customStyle="1" w:styleId="TextkomentraChar">
    <w:name w:val="Text komentára Char"/>
    <w:link w:val="Textkomentra"/>
    <w:uiPriority w:val="99"/>
    <w:semiHidden/>
    <w:rsid w:val="00C16D08"/>
    <w:rPr>
      <w:rFonts w:ascii="Calibri" w:eastAsia="Calibri" w:hAnsi="Calibri" w:cs="Calibri"/>
      <w:lang w:val="sk-SK" w:eastAsia="en-US" w:bidi="ar-SA"/>
    </w:rPr>
  </w:style>
  <w:style w:type="paragraph" w:styleId="Textbubliny">
    <w:name w:val="Balloon Text"/>
    <w:basedOn w:val="Normlny"/>
    <w:link w:val="TextbublinyChar"/>
    <w:uiPriority w:val="99"/>
    <w:semiHidden/>
    <w:rsid w:val="00C16D08"/>
    <w:rPr>
      <w:rFonts w:ascii="Tahoma" w:hAnsi="Tahoma" w:cs="Tahoma"/>
      <w:sz w:val="16"/>
      <w:szCs w:val="16"/>
    </w:rPr>
  </w:style>
  <w:style w:type="paragraph" w:customStyle="1" w:styleId="Odsekzoznamu1">
    <w:name w:val="Odsek zoznamu1"/>
    <w:basedOn w:val="Normlny"/>
    <w:rsid w:val="004E73DC"/>
    <w:pPr>
      <w:ind w:left="720"/>
    </w:pPr>
    <w:rPr>
      <w:rFonts w:eastAsia="Times New Roman"/>
    </w:rPr>
  </w:style>
  <w:style w:type="paragraph" w:styleId="Predmetkomentra">
    <w:name w:val="annotation subject"/>
    <w:basedOn w:val="Textkomentra"/>
    <w:next w:val="Textkomentra"/>
    <w:link w:val="PredmetkomentraChar"/>
    <w:uiPriority w:val="99"/>
    <w:rsid w:val="0053234C"/>
    <w:rPr>
      <w:b/>
      <w:bCs/>
    </w:rPr>
  </w:style>
  <w:style w:type="character" w:customStyle="1" w:styleId="PredmetkomentraChar">
    <w:name w:val="Predmet komentára Char"/>
    <w:link w:val="Predmetkomentra"/>
    <w:uiPriority w:val="99"/>
    <w:rsid w:val="0053234C"/>
    <w:rPr>
      <w:rFonts w:ascii="Calibri" w:eastAsia="Calibri" w:hAnsi="Calibri" w:cs="Calibri"/>
      <w:b/>
      <w:bCs/>
      <w:lang w:val="sk-SK" w:eastAsia="en-US" w:bidi="ar-SA"/>
    </w:rPr>
  </w:style>
  <w:style w:type="paragraph" w:styleId="Revzia">
    <w:name w:val="Revision"/>
    <w:hidden/>
    <w:uiPriority w:val="99"/>
    <w:semiHidden/>
    <w:rsid w:val="0053234C"/>
    <w:rPr>
      <w:rFonts w:ascii="Calibri" w:eastAsia="Calibri" w:hAnsi="Calibri" w:cs="Calibri"/>
      <w:sz w:val="22"/>
      <w:szCs w:val="22"/>
      <w:lang w:eastAsia="en-US"/>
    </w:rPr>
  </w:style>
  <w:style w:type="table" w:styleId="Mriekatabuky">
    <w:name w:val="Table Grid"/>
    <w:basedOn w:val="Normlnatabuka"/>
    <w:uiPriority w:val="99"/>
    <w:rsid w:val="00754891"/>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rsid w:val="00B277E0"/>
    <w:pPr>
      <w:tabs>
        <w:tab w:val="center" w:pos="4536"/>
        <w:tab w:val="right" w:pos="9072"/>
      </w:tabs>
      <w:spacing w:after="0" w:line="240" w:lineRule="auto"/>
    </w:pPr>
  </w:style>
  <w:style w:type="character" w:customStyle="1" w:styleId="HlavikaChar">
    <w:name w:val="Hlavička Char"/>
    <w:link w:val="Hlavika"/>
    <w:uiPriority w:val="99"/>
    <w:rsid w:val="00B277E0"/>
    <w:rPr>
      <w:rFonts w:ascii="Calibri" w:eastAsia="Calibri" w:hAnsi="Calibri" w:cs="Calibri"/>
      <w:sz w:val="22"/>
      <w:szCs w:val="22"/>
      <w:lang w:eastAsia="en-US"/>
    </w:rPr>
  </w:style>
  <w:style w:type="paragraph" w:styleId="Pta">
    <w:name w:val="footer"/>
    <w:basedOn w:val="Normlny"/>
    <w:link w:val="PtaChar"/>
    <w:uiPriority w:val="99"/>
    <w:rsid w:val="00B277E0"/>
    <w:pPr>
      <w:tabs>
        <w:tab w:val="center" w:pos="4536"/>
        <w:tab w:val="right" w:pos="9072"/>
      </w:tabs>
      <w:spacing w:after="0" w:line="240" w:lineRule="auto"/>
    </w:pPr>
  </w:style>
  <w:style w:type="character" w:customStyle="1" w:styleId="PtaChar">
    <w:name w:val="Päta Char"/>
    <w:link w:val="Pta"/>
    <w:uiPriority w:val="99"/>
    <w:rsid w:val="00B277E0"/>
    <w:rPr>
      <w:rFonts w:ascii="Calibri" w:eastAsia="Calibri" w:hAnsi="Calibri" w:cs="Calibri"/>
      <w:sz w:val="22"/>
      <w:szCs w:val="22"/>
      <w:lang w:eastAsia="en-US"/>
    </w:rPr>
  </w:style>
  <w:style w:type="character" w:customStyle="1" w:styleId="TextbublinyChar">
    <w:name w:val="Text bubliny Char"/>
    <w:link w:val="Textbubliny"/>
    <w:uiPriority w:val="99"/>
    <w:semiHidden/>
    <w:locked/>
    <w:rsid w:val="00B277E0"/>
    <w:rPr>
      <w:rFonts w:ascii="Tahoma" w:eastAsia="Calibri" w:hAnsi="Tahoma" w:cs="Tahoma"/>
      <w:sz w:val="16"/>
      <w:szCs w:val="16"/>
      <w:lang w:eastAsia="en-US"/>
    </w:rPr>
  </w:style>
  <w:style w:type="paragraph" w:styleId="Zkladntext">
    <w:name w:val="Body Text"/>
    <w:basedOn w:val="Normlny"/>
    <w:link w:val="ZkladntextChar"/>
    <w:uiPriority w:val="99"/>
    <w:rsid w:val="00B277E0"/>
    <w:pPr>
      <w:spacing w:after="0" w:line="240" w:lineRule="auto"/>
      <w:jc w:val="center"/>
    </w:pPr>
    <w:rPr>
      <w:rFonts w:ascii="Times New Roman" w:eastAsia="Times New Roman" w:hAnsi="Times New Roman" w:cs="Times New Roman"/>
      <w:b/>
      <w:bCs/>
      <w:smallCaps/>
      <w:sz w:val="36"/>
      <w:szCs w:val="36"/>
      <w:lang w:eastAsia="cs-CZ"/>
    </w:rPr>
  </w:style>
  <w:style w:type="character" w:customStyle="1" w:styleId="ZkladntextChar">
    <w:name w:val="Základný text Char"/>
    <w:link w:val="Zkladntext"/>
    <w:uiPriority w:val="99"/>
    <w:rsid w:val="00B277E0"/>
    <w:rPr>
      <w:b/>
      <w:bCs/>
      <w:smallCaps/>
      <w:sz w:val="36"/>
      <w:szCs w:val="36"/>
      <w:lang w:eastAsia="cs-CZ"/>
    </w:rPr>
  </w:style>
  <w:style w:type="paragraph" w:customStyle="1" w:styleId="Style1Milan">
    <w:name w:val="Style1 Milan"/>
    <w:basedOn w:val="Normlny"/>
    <w:uiPriority w:val="99"/>
    <w:rsid w:val="00B277E0"/>
    <w:pPr>
      <w:spacing w:after="120" w:line="360" w:lineRule="auto"/>
      <w:ind w:firstLine="567"/>
      <w:jc w:val="both"/>
    </w:pPr>
    <w:rPr>
      <w:rFonts w:ascii="AT*Brooklyn" w:eastAsia="Times New Roman" w:hAnsi="AT*Brooklyn" w:cs="AT*Brooklyn"/>
      <w:color w:val="000000"/>
      <w:lang w:val="en-GB" w:eastAsia="sk-SK"/>
    </w:rPr>
  </w:style>
  <w:style w:type="paragraph" w:styleId="Obsah1">
    <w:name w:val="toc 1"/>
    <w:basedOn w:val="Normlny"/>
    <w:next w:val="Normlny"/>
    <w:autoRedefine/>
    <w:uiPriority w:val="39"/>
    <w:rsid w:val="00B277E0"/>
    <w:pPr>
      <w:tabs>
        <w:tab w:val="left" w:pos="440"/>
        <w:tab w:val="right" w:leader="underscore" w:pos="9401"/>
      </w:tabs>
      <w:spacing w:before="120" w:after="0"/>
    </w:pPr>
    <w:rPr>
      <w:rFonts w:ascii="Times New Roman" w:hAnsi="Times New Roman" w:cs="Times New Roman"/>
      <w:b/>
      <w:bCs/>
      <w:iCs/>
      <w:caps/>
      <w:noProof/>
      <w:sz w:val="20"/>
      <w:szCs w:val="20"/>
    </w:rPr>
  </w:style>
  <w:style w:type="character" w:styleId="slostrany">
    <w:name w:val="page number"/>
    <w:uiPriority w:val="99"/>
    <w:rsid w:val="00B277E0"/>
    <w:rPr>
      <w:rFonts w:cs="Times New Roman"/>
    </w:rPr>
  </w:style>
  <w:style w:type="paragraph" w:styleId="truktradokumentu">
    <w:name w:val="Document Map"/>
    <w:basedOn w:val="Normlny"/>
    <w:link w:val="truktradokumentuChar"/>
    <w:uiPriority w:val="99"/>
    <w:rsid w:val="00B277E0"/>
    <w:pPr>
      <w:shd w:val="clear" w:color="auto" w:fill="000080"/>
    </w:pPr>
    <w:rPr>
      <w:rFonts w:ascii="Tahoma" w:hAnsi="Tahoma" w:cs="Tahoma"/>
      <w:sz w:val="20"/>
      <w:szCs w:val="20"/>
    </w:rPr>
  </w:style>
  <w:style w:type="character" w:customStyle="1" w:styleId="truktradokumentuChar">
    <w:name w:val="Štruktúra dokumentu Char"/>
    <w:link w:val="truktradokumentu"/>
    <w:uiPriority w:val="99"/>
    <w:rsid w:val="00B277E0"/>
    <w:rPr>
      <w:rFonts w:ascii="Tahoma" w:eastAsia="Calibri" w:hAnsi="Tahoma" w:cs="Tahoma"/>
      <w:shd w:val="clear" w:color="auto" w:fill="000080"/>
      <w:lang w:eastAsia="en-US"/>
    </w:rPr>
  </w:style>
  <w:style w:type="character" w:styleId="CitciaHTML">
    <w:name w:val="HTML Cite"/>
    <w:uiPriority w:val="99"/>
    <w:rsid w:val="00B277E0"/>
    <w:rPr>
      <w:rFonts w:cs="Times New Roman"/>
      <w:i/>
      <w:iCs/>
    </w:rPr>
  </w:style>
  <w:style w:type="numbering" w:customStyle="1" w:styleId="Nadpiskoncepciahydro1">
    <w:name w:val="Nadpis koncepcia hydro_1"/>
    <w:rsid w:val="00B277E0"/>
    <w:pPr>
      <w:numPr>
        <w:numId w:val="25"/>
      </w:numPr>
    </w:pPr>
  </w:style>
  <w:style w:type="paragraph" w:styleId="Obsah2">
    <w:name w:val="toc 2"/>
    <w:basedOn w:val="Normlny"/>
    <w:next w:val="Normlny"/>
    <w:autoRedefine/>
    <w:uiPriority w:val="39"/>
    <w:rsid w:val="00B277E0"/>
    <w:pPr>
      <w:spacing w:before="120" w:after="0"/>
      <w:ind w:left="220"/>
    </w:pPr>
    <w:rPr>
      <w:b/>
      <w:bCs/>
    </w:rPr>
  </w:style>
  <w:style w:type="paragraph" w:styleId="Obsah3">
    <w:name w:val="toc 3"/>
    <w:basedOn w:val="Normlny"/>
    <w:next w:val="Normlny"/>
    <w:autoRedefine/>
    <w:uiPriority w:val="39"/>
    <w:rsid w:val="00B277E0"/>
    <w:pPr>
      <w:spacing w:after="0"/>
      <w:ind w:left="440"/>
    </w:pPr>
    <w:rPr>
      <w:sz w:val="20"/>
      <w:szCs w:val="20"/>
    </w:rPr>
  </w:style>
  <w:style w:type="paragraph" w:styleId="Obsah4">
    <w:name w:val="toc 4"/>
    <w:basedOn w:val="Normlny"/>
    <w:next w:val="Normlny"/>
    <w:autoRedefine/>
    <w:rsid w:val="00B277E0"/>
    <w:pPr>
      <w:spacing w:after="0"/>
      <w:ind w:left="660"/>
    </w:pPr>
    <w:rPr>
      <w:sz w:val="20"/>
      <w:szCs w:val="20"/>
    </w:rPr>
  </w:style>
  <w:style w:type="paragraph" w:styleId="Obsah5">
    <w:name w:val="toc 5"/>
    <w:basedOn w:val="Normlny"/>
    <w:next w:val="Normlny"/>
    <w:autoRedefine/>
    <w:rsid w:val="00B277E0"/>
    <w:pPr>
      <w:spacing w:after="0"/>
      <w:ind w:left="880"/>
    </w:pPr>
    <w:rPr>
      <w:sz w:val="20"/>
      <w:szCs w:val="20"/>
    </w:rPr>
  </w:style>
  <w:style w:type="paragraph" w:styleId="Obsah6">
    <w:name w:val="toc 6"/>
    <w:basedOn w:val="Normlny"/>
    <w:next w:val="Normlny"/>
    <w:autoRedefine/>
    <w:rsid w:val="00B277E0"/>
    <w:pPr>
      <w:spacing w:after="0"/>
      <w:ind w:left="1100"/>
    </w:pPr>
    <w:rPr>
      <w:sz w:val="20"/>
      <w:szCs w:val="20"/>
    </w:rPr>
  </w:style>
  <w:style w:type="paragraph" w:styleId="Obsah7">
    <w:name w:val="toc 7"/>
    <w:basedOn w:val="Normlny"/>
    <w:next w:val="Normlny"/>
    <w:autoRedefine/>
    <w:rsid w:val="00B277E0"/>
    <w:pPr>
      <w:spacing w:after="0"/>
      <w:ind w:left="1320"/>
    </w:pPr>
    <w:rPr>
      <w:sz w:val="20"/>
      <w:szCs w:val="20"/>
    </w:rPr>
  </w:style>
  <w:style w:type="paragraph" w:styleId="Obsah8">
    <w:name w:val="toc 8"/>
    <w:basedOn w:val="Normlny"/>
    <w:next w:val="Normlny"/>
    <w:autoRedefine/>
    <w:rsid w:val="00B277E0"/>
    <w:pPr>
      <w:spacing w:after="0"/>
      <w:ind w:left="1540"/>
    </w:pPr>
    <w:rPr>
      <w:sz w:val="20"/>
      <w:szCs w:val="20"/>
    </w:rPr>
  </w:style>
  <w:style w:type="paragraph" w:styleId="Obsah9">
    <w:name w:val="toc 9"/>
    <w:basedOn w:val="Normlny"/>
    <w:next w:val="Normlny"/>
    <w:autoRedefine/>
    <w:rsid w:val="00B277E0"/>
    <w:pPr>
      <w:spacing w:after="0"/>
      <w:ind w:left="1760"/>
    </w:pPr>
    <w:rPr>
      <w:sz w:val="20"/>
      <w:szCs w:val="20"/>
    </w:rPr>
  </w:style>
  <w:style w:type="character" w:styleId="Hypertextovprepojenie">
    <w:name w:val="Hyperlink"/>
    <w:uiPriority w:val="99"/>
    <w:unhideWhenUsed/>
    <w:rsid w:val="00B277E0"/>
    <w:rPr>
      <w:color w:val="0000FF"/>
      <w:u w:val="single"/>
    </w:rPr>
  </w:style>
  <w:style w:type="character" w:customStyle="1" w:styleId="Nadpis4Char">
    <w:name w:val="Nadpis 4 Char"/>
    <w:link w:val="Nadpis4"/>
    <w:rsid w:val="00B277E0"/>
    <w:rPr>
      <w:rFonts w:ascii="Cambria" w:hAnsi="Cambria" w:cs="Cambria"/>
      <w:b/>
      <w:bCs/>
      <w:i/>
      <w:iCs/>
      <w:color w:val="4F81BD"/>
      <w:sz w:val="22"/>
      <w:szCs w:val="22"/>
      <w:lang w:eastAsia="en-US"/>
    </w:rPr>
  </w:style>
  <w:style w:type="character" w:customStyle="1" w:styleId="Nadpis5Char">
    <w:name w:val="Nadpis 5 Char"/>
    <w:link w:val="Nadpis5"/>
    <w:rsid w:val="00B277E0"/>
    <w:rPr>
      <w:rFonts w:ascii="Cambria" w:hAnsi="Cambria" w:cs="Cambria"/>
      <w:color w:val="243F60"/>
      <w:sz w:val="22"/>
      <w:szCs w:val="22"/>
      <w:lang w:eastAsia="en-US"/>
    </w:rPr>
  </w:style>
  <w:style w:type="character" w:customStyle="1" w:styleId="Nadpis6Char">
    <w:name w:val="Nadpis 6 Char"/>
    <w:link w:val="Nadpis6"/>
    <w:rsid w:val="00B277E0"/>
    <w:rPr>
      <w:rFonts w:ascii="Cambria" w:hAnsi="Cambria" w:cs="Cambria"/>
      <w:i/>
      <w:iCs/>
      <w:color w:val="243F60"/>
      <w:sz w:val="22"/>
      <w:szCs w:val="22"/>
      <w:lang w:eastAsia="en-US"/>
    </w:rPr>
  </w:style>
  <w:style w:type="character" w:customStyle="1" w:styleId="Nadpis7Char">
    <w:name w:val="Nadpis 7 Char"/>
    <w:link w:val="Nadpis7"/>
    <w:rsid w:val="00B277E0"/>
    <w:rPr>
      <w:rFonts w:ascii="Cambria" w:hAnsi="Cambria" w:cs="Cambria"/>
      <w:i/>
      <w:iCs/>
      <w:color w:val="404040"/>
      <w:sz w:val="22"/>
      <w:szCs w:val="22"/>
      <w:lang w:eastAsia="en-US"/>
    </w:rPr>
  </w:style>
  <w:style w:type="character" w:customStyle="1" w:styleId="Nadpis8Char">
    <w:name w:val="Nadpis 8 Char"/>
    <w:link w:val="Nadpis8"/>
    <w:rsid w:val="00B277E0"/>
    <w:rPr>
      <w:rFonts w:ascii="Cambria" w:hAnsi="Cambria" w:cs="Cambria"/>
      <w:color w:val="404040"/>
      <w:lang w:eastAsia="en-US"/>
    </w:rPr>
  </w:style>
  <w:style w:type="character" w:customStyle="1" w:styleId="Nadpis9Char">
    <w:name w:val="Nadpis 9 Char"/>
    <w:link w:val="Nadpis9"/>
    <w:rsid w:val="00B277E0"/>
    <w:rPr>
      <w:rFonts w:ascii="Cambria" w:hAnsi="Cambria" w:cs="Cambria"/>
      <w:i/>
      <w:iCs/>
      <w:color w:val="404040"/>
      <w:lang w:eastAsia="en-US"/>
    </w:rPr>
  </w:style>
  <w:style w:type="table" w:customStyle="1" w:styleId="Mriekatabuky1">
    <w:name w:val="Mriežka tabuľky1"/>
    <w:basedOn w:val="Normlnatabuka"/>
    <w:next w:val="Mriekatabuky"/>
    <w:uiPriority w:val="59"/>
    <w:rsid w:val="002567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607921">
      <w:bodyDiv w:val="1"/>
      <w:marLeft w:val="0"/>
      <w:marRight w:val="0"/>
      <w:marTop w:val="0"/>
      <w:marBottom w:val="0"/>
      <w:divBdr>
        <w:top w:val="none" w:sz="0" w:space="0" w:color="auto"/>
        <w:left w:val="none" w:sz="0" w:space="0" w:color="auto"/>
        <w:bottom w:val="none" w:sz="0" w:space="0" w:color="auto"/>
        <w:right w:val="none" w:sz="0" w:space="0" w:color="auto"/>
      </w:divBdr>
    </w:div>
    <w:div w:id="668483295">
      <w:bodyDiv w:val="1"/>
      <w:marLeft w:val="0"/>
      <w:marRight w:val="0"/>
      <w:marTop w:val="0"/>
      <w:marBottom w:val="0"/>
      <w:divBdr>
        <w:top w:val="none" w:sz="0" w:space="0" w:color="auto"/>
        <w:left w:val="none" w:sz="0" w:space="0" w:color="auto"/>
        <w:bottom w:val="none" w:sz="0" w:space="0" w:color="auto"/>
        <w:right w:val="none" w:sz="0" w:space="0" w:color="auto"/>
      </w:divBdr>
    </w:div>
    <w:div w:id="109559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chart" Target="charts/chart1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4.xml"/><Relationship Id="rId25" Type="http://schemas.openxmlformats.org/officeDocument/2006/relationships/image" Target="media/image9.jpeg"/><Relationship Id="rId33"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1.xml"/><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chart" Target="charts/chart4.xml"/><Relationship Id="rId32" Type="http://schemas.openxmlformats.org/officeDocument/2006/relationships/chart" Target="charts/chart1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3.xml"/><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chart" Target="charts/chart6.xml"/><Relationship Id="rId30" Type="http://schemas.openxmlformats.org/officeDocument/2006/relationships/chart" Target="charts/chart8.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matej.bobovnik\Documents\MINISTER\Koncepcia%20revitalizacie%20hydromelioracnych%20sustav\Zr&#225;&#382;ky_30rocnyPriemer_plodiny.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Zo&#353;it1"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matej.bobovnik\AppData\Local\Microsoft\Windows\Temporary%20Internet%20Files\Content.Outlook\J6T08MP1\Funk&#269;nos&#357;%20NAJ.xls"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matej.bobovnik\AppData\Local\Microsoft\Windows\Temporary%20Internet%20Files\Content.Outlook\J6T08MP1\OK%20kateg&#243;rie.xls"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matej.bobovnik\Documents\MINISTER\Koncepcia%20revitalizacie%20hydromelioracnych%20sustav\Zr&#225;&#382;ky_30rocnyPriemer_plodiny.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matej.bobovnik\Documents\MINISTER\Koncepcia%20revitalizacie%20hydromelioracnych%20sustav\Zr&#225;&#382;ky_30rocnyPriemer_plodiny.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matej.bobovnik\Documents\MINISTER\Koncepcia%20revitalizacie%20hydromelioracnych%20sustav\Zr&#225;&#382;ky_30rocnyPriemer_plodiny.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matej.bobovnik\Documents\MINISTER\Koncepcia%20revitalizacie%20hydromelioracnych%20sustav\Zr&#225;&#382;ky_30rocnyPriemer_plodiny.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matej.bobovnik\Documents\MINISTER\Koncepcia%20revitalizacie%20hydromelioracnych%20sustav\Zr&#225;&#382;ky_30rocnyPriemer_plodiny.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matej.bobovnik\Documents\MINISTER\Koncepcia%20revitalizacie%20hydromelioracnych%20sustav\Zr&#225;&#382;ky_30rocnyPriemer_plodiny.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matej.bobovnik\Documents\MINISTER\Koncepcia%20revitalizacie%20hydromelioracnych%20sustav\Zr&#225;&#382;ky_30rocnyPriemer_plodiny.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matej.bobovnik\AppData\Local\Microsoft\Windows\Temporary%20Internet%20Files\Content.Outlook\J6T08MP1\Odbery%202007-13.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'zavlahy - produkcia ovocia'!$A$2</c:f>
              <c:strCache>
                <c:ptCount val="1"/>
                <c:pt idx="0">
                  <c:v>využívanie závlah na celej ploche produkčných ovocných sadov (4 562 ha)</c:v>
                </c:pt>
              </c:strCache>
            </c:strRef>
          </c:tx>
          <c:spPr>
            <a:ln w="38100">
              <a:solidFill>
                <a:schemeClr val="tx2"/>
              </a:solidFill>
            </a:ln>
          </c:spPr>
          <c:marker>
            <c:spPr>
              <a:solidFill>
                <a:schemeClr val="tx2"/>
              </a:solidFill>
              <a:ln>
                <a:solidFill>
                  <a:schemeClr val="tx2"/>
                </a:solidFill>
              </a:ln>
            </c:spPr>
          </c:marker>
          <c:dLbls>
            <c:dLbl>
              <c:idx val="0"/>
              <c:delete val="1"/>
              <c:extLst>
                <c:ext xmlns:c15="http://schemas.microsoft.com/office/drawing/2012/chart" uri="{CE6537A1-D6FC-4f65-9D91-7224C49458BB}"/>
              </c:extLst>
            </c:dLbl>
            <c:dLbl>
              <c:idx val="1"/>
              <c:layout>
                <c:manualLayout>
                  <c:x val="-2.9197080291970802E-2"/>
                  <c:y val="-4.0465357989375138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6228710462287104E-2"/>
                  <c:y val="-4.0465357989375138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3527980535279802E-2"/>
                  <c:y val="-4.0465357989375138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8394160583941514E-2"/>
                  <c:y val="-4.8558429587250165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6228710462287104E-2"/>
                  <c:y val="-3.6418822190437621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'zavlahy - produkcia ovocia'!$B$1:$G$1</c:f>
              <c:numCache>
                <c:formatCode>General</c:formatCode>
                <c:ptCount val="6"/>
                <c:pt idx="0">
                  <c:v>2015</c:v>
                </c:pt>
                <c:pt idx="1">
                  <c:v>2016</c:v>
                </c:pt>
                <c:pt idx="2">
                  <c:v>2017</c:v>
                </c:pt>
                <c:pt idx="3">
                  <c:v>2018</c:v>
                </c:pt>
                <c:pt idx="4">
                  <c:v>2019</c:v>
                </c:pt>
                <c:pt idx="5">
                  <c:v>2020</c:v>
                </c:pt>
              </c:numCache>
            </c:numRef>
          </c:cat>
          <c:val>
            <c:numRef>
              <c:f>'zavlahy - produkcia ovocia'!$B$2:$G$2</c:f>
              <c:numCache>
                <c:formatCode>0.00</c:formatCode>
                <c:ptCount val="6"/>
                <c:pt idx="0">
                  <c:v>10.1975010960105</c:v>
                </c:pt>
                <c:pt idx="1">
                  <c:v>10.91</c:v>
                </c:pt>
                <c:pt idx="2">
                  <c:v>11.35</c:v>
                </c:pt>
                <c:pt idx="3">
                  <c:v>11.57</c:v>
                </c:pt>
                <c:pt idx="4">
                  <c:v>11.92</c:v>
                </c:pt>
                <c:pt idx="5">
                  <c:v>12.27</c:v>
                </c:pt>
              </c:numCache>
            </c:numRef>
          </c:val>
          <c:smooth val="0"/>
        </c:ser>
        <c:ser>
          <c:idx val="1"/>
          <c:order val="1"/>
          <c:tx>
            <c:strRef>
              <c:f>'zavlahy - produkcia ovocia'!$A$3</c:f>
              <c:strCache>
                <c:ptCount val="1"/>
                <c:pt idx="0">
                  <c:v>súčasné využívanie závlah na ploche produkčných ovocných sadov (1 370 ha)</c:v>
                </c:pt>
              </c:strCache>
            </c:strRef>
          </c:tx>
          <c:spPr>
            <a:ln w="38100">
              <a:solidFill>
                <a:srgbClr val="C00000"/>
              </a:solidFill>
            </a:ln>
          </c:spPr>
          <c:marker>
            <c:spPr>
              <a:solidFill>
                <a:srgbClr val="C00000"/>
              </a:solidFill>
              <a:ln>
                <a:solidFill>
                  <a:srgbClr val="C00000"/>
                </a:solidFill>
              </a:ln>
            </c:spPr>
          </c:marker>
          <c:dLbls>
            <c:dLbl>
              <c:idx val="0"/>
              <c:delete val="1"/>
              <c:extLst>
                <c:ext xmlns:c15="http://schemas.microsoft.com/office/drawing/2012/chart" uri="{CE6537A1-D6FC-4f65-9D91-7224C49458BB}"/>
              </c:extLst>
            </c:dLbl>
            <c:dLbl>
              <c:idx val="1"/>
              <c:layout>
                <c:manualLayout>
                  <c:x val="-2.1897810218978103E-2"/>
                  <c:y val="4.0465357989375138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1897810218978103E-2"/>
                  <c:y val="4.4511893788312613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1897810218978103E-2"/>
                  <c:y val="4.4511893788312683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1897810218978013E-2"/>
                  <c:y val="4.8558429587250165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6763990267639901E-2"/>
                  <c:y val="4.8558429587250124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'zavlahy - produkcia ovocia'!$B$1:$G$1</c:f>
              <c:numCache>
                <c:formatCode>General</c:formatCode>
                <c:ptCount val="6"/>
                <c:pt idx="0">
                  <c:v>2015</c:v>
                </c:pt>
                <c:pt idx="1">
                  <c:v>2016</c:v>
                </c:pt>
                <c:pt idx="2">
                  <c:v>2017</c:v>
                </c:pt>
                <c:pt idx="3">
                  <c:v>2018</c:v>
                </c:pt>
                <c:pt idx="4">
                  <c:v>2019</c:v>
                </c:pt>
                <c:pt idx="5">
                  <c:v>2020</c:v>
                </c:pt>
              </c:numCache>
            </c:numRef>
          </c:cat>
          <c:val>
            <c:numRef>
              <c:f>'zavlahy - produkcia ovocia'!$B$3:$G$3</c:f>
              <c:numCache>
                <c:formatCode>0.00</c:formatCode>
                <c:ptCount val="6"/>
                <c:pt idx="0">
                  <c:v>10.1975010960105</c:v>
                </c:pt>
                <c:pt idx="1">
                  <c:v>10.222971328364753</c:v>
                </c:pt>
                <c:pt idx="2">
                  <c:v>10.555848312143796</c:v>
                </c:pt>
                <c:pt idx="3">
                  <c:v>10.76045506356861</c:v>
                </c:pt>
                <c:pt idx="4">
                  <c:v>10.835755545813241</c:v>
                </c:pt>
                <c:pt idx="5">
                  <c:v>11.06806716352477</c:v>
                </c:pt>
              </c:numCache>
            </c:numRef>
          </c:val>
          <c:smooth val="0"/>
        </c:ser>
        <c:ser>
          <c:idx val="2"/>
          <c:order val="2"/>
          <c:tx>
            <c:strRef>
              <c:f>'zavlahy - produkcia ovocia'!$A$4</c:f>
              <c:strCache>
                <c:ptCount val="1"/>
                <c:pt idx="0">
                  <c:v>pestovanie ovocia bez využívania závlah</c:v>
                </c:pt>
              </c:strCache>
            </c:strRef>
          </c:tx>
          <c:spPr>
            <a:ln w="38100">
              <a:solidFill>
                <a:schemeClr val="accent3">
                  <a:lumMod val="50000"/>
                </a:schemeClr>
              </a:solidFill>
            </a:ln>
          </c:spPr>
          <c:marker>
            <c:spPr>
              <a:solidFill>
                <a:schemeClr val="accent3">
                  <a:lumMod val="50000"/>
                </a:schemeClr>
              </a:solidFill>
              <a:ln>
                <a:solidFill>
                  <a:schemeClr val="accent3">
                    <a:lumMod val="50000"/>
                  </a:schemeClr>
                </a:solidFill>
              </a:ln>
            </c:spPr>
          </c:marker>
          <c:dLbls>
            <c:dLbl>
              <c:idx val="0"/>
              <c:layout>
                <c:manualLayout>
                  <c:x val="-6.8126589569471374E-2"/>
                  <c:y val="3.776122829397098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0291970802919707E-2"/>
                  <c:y val="3.237228639150018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2725060827250563E-2"/>
                  <c:y val="3.237228639150011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9.7323600973236012E-3"/>
                  <c:y val="2.0232678994687642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2165450121654412E-2"/>
                  <c:y val="3.6418822190437621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6763990267639901E-2"/>
                  <c:y val="5.2604965386187676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'zavlahy - produkcia ovocia'!$B$1:$G$1</c:f>
              <c:numCache>
                <c:formatCode>General</c:formatCode>
                <c:ptCount val="6"/>
                <c:pt idx="0">
                  <c:v>2015</c:v>
                </c:pt>
                <c:pt idx="1">
                  <c:v>2016</c:v>
                </c:pt>
                <c:pt idx="2">
                  <c:v>2017</c:v>
                </c:pt>
                <c:pt idx="3">
                  <c:v>2018</c:v>
                </c:pt>
                <c:pt idx="4">
                  <c:v>2019</c:v>
                </c:pt>
                <c:pt idx="5">
                  <c:v>2020</c:v>
                </c:pt>
              </c:numCache>
            </c:numRef>
          </c:cat>
          <c:val>
            <c:numRef>
              <c:f>'zavlahy - produkcia ovocia'!$B$4:$G$4</c:f>
              <c:numCache>
                <c:formatCode>0.00</c:formatCode>
                <c:ptCount val="6"/>
                <c:pt idx="0">
                  <c:v>10.1975010960105</c:v>
                </c:pt>
                <c:pt idx="1">
                  <c:v>8.5566270018412993</c:v>
                </c:pt>
                <c:pt idx="2">
                  <c:v>7.8535511442349852</c:v>
                </c:pt>
                <c:pt idx="3">
                  <c:v>7.8056341031126699</c:v>
                </c:pt>
                <c:pt idx="4">
                  <c:v>8.0618021260850519</c:v>
                </c:pt>
                <c:pt idx="5">
                  <c:v>8.2346419696624302</c:v>
                </c:pt>
              </c:numCache>
            </c:numRef>
          </c:val>
          <c:smooth val="0"/>
        </c:ser>
        <c:dLbls>
          <c:showLegendKey val="0"/>
          <c:showVal val="0"/>
          <c:showCatName val="0"/>
          <c:showSerName val="0"/>
          <c:showPercent val="0"/>
          <c:showBubbleSize val="0"/>
        </c:dLbls>
        <c:marker val="1"/>
        <c:smooth val="0"/>
        <c:axId val="138689152"/>
        <c:axId val="138711424"/>
      </c:lineChart>
      <c:catAx>
        <c:axId val="138689152"/>
        <c:scaling>
          <c:orientation val="minMax"/>
        </c:scaling>
        <c:delete val="0"/>
        <c:axPos val="b"/>
        <c:numFmt formatCode="General" sourceLinked="1"/>
        <c:majorTickMark val="out"/>
        <c:minorTickMark val="none"/>
        <c:tickLblPos val="nextTo"/>
        <c:crossAx val="138711424"/>
        <c:crosses val="autoZero"/>
        <c:auto val="1"/>
        <c:lblAlgn val="ctr"/>
        <c:lblOffset val="100"/>
        <c:noMultiLvlLbl val="0"/>
      </c:catAx>
      <c:valAx>
        <c:axId val="138711424"/>
        <c:scaling>
          <c:orientation val="minMax"/>
          <c:min val="7"/>
        </c:scaling>
        <c:delete val="0"/>
        <c:axPos val="l"/>
        <c:numFmt formatCode="0.00" sourceLinked="1"/>
        <c:majorTickMark val="out"/>
        <c:minorTickMark val="none"/>
        <c:tickLblPos val="nextTo"/>
        <c:crossAx val="138689152"/>
        <c:crosses val="autoZero"/>
        <c:crossBetween val="between"/>
      </c:valAx>
    </c:plotArea>
    <c:legend>
      <c:legendPos val="b"/>
      <c:overlay val="0"/>
      <c:txPr>
        <a:bodyPr/>
        <a:lstStyle/>
        <a:p>
          <a:pPr>
            <a:defRPr sz="900"/>
          </a:pPr>
          <a:endParaRPr lang="sk-SK"/>
        </a:p>
      </c:txPr>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sk-SK"/>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Hárok1!$B$1</c:f>
              <c:strCache>
                <c:ptCount val="1"/>
                <c:pt idx="0">
                  <c:v>Zabudovaná výmera v ha</c:v>
                </c:pt>
              </c:strCache>
            </c:strRef>
          </c:tx>
          <c:spPr>
            <a:solidFill>
              <a:schemeClr val="accent1">
                <a:lumMod val="50000"/>
              </a:schemeClr>
            </a:solidFill>
          </c:spPr>
          <c:invertIfNegative val="0"/>
          <c:cat>
            <c:strRef>
              <c:f>Hárok1!$A$2:$A$8</c:f>
              <c:strCache>
                <c:ptCount val="7"/>
                <c:pt idx="0">
                  <c:v>Záhorie</c:v>
                </c:pt>
                <c:pt idx="1">
                  <c:v>Podunajsko</c:v>
                </c:pt>
                <c:pt idx="2">
                  <c:v>Dolné Považie</c:v>
                </c:pt>
                <c:pt idx="3">
                  <c:v>Horné Považie</c:v>
                </c:pt>
                <c:pt idx="4">
                  <c:v>Ponitrie</c:v>
                </c:pt>
                <c:pt idx="5">
                  <c:v>Pohronie-Poiplie</c:v>
                </c:pt>
                <c:pt idx="6">
                  <c:v>Bodrog-Hornád</c:v>
                </c:pt>
              </c:strCache>
            </c:strRef>
          </c:cat>
          <c:val>
            <c:numRef>
              <c:f>Hárok1!$B$2:$B$8</c:f>
              <c:numCache>
                <c:formatCode>#,##0</c:formatCode>
                <c:ptCount val="7"/>
                <c:pt idx="0">
                  <c:v>21746</c:v>
                </c:pt>
                <c:pt idx="1">
                  <c:v>88343</c:v>
                </c:pt>
                <c:pt idx="2">
                  <c:v>74314</c:v>
                </c:pt>
                <c:pt idx="3">
                  <c:v>41735</c:v>
                </c:pt>
                <c:pt idx="4">
                  <c:v>16938</c:v>
                </c:pt>
                <c:pt idx="5">
                  <c:v>46171</c:v>
                </c:pt>
                <c:pt idx="6">
                  <c:v>31625</c:v>
                </c:pt>
              </c:numCache>
            </c:numRef>
          </c:val>
        </c:ser>
        <c:ser>
          <c:idx val="1"/>
          <c:order val="1"/>
          <c:tx>
            <c:strRef>
              <c:f>Hárok1!$C$1</c:f>
              <c:strCache>
                <c:ptCount val="1"/>
                <c:pt idx="0">
                  <c:v>Prenajatá výmera v ha</c:v>
                </c:pt>
              </c:strCache>
            </c:strRef>
          </c:tx>
          <c:spPr>
            <a:solidFill>
              <a:srgbClr val="C00000"/>
            </a:solidFill>
          </c:spPr>
          <c:invertIfNegative val="0"/>
          <c:cat>
            <c:strRef>
              <c:f>Hárok1!$A$2:$A$8</c:f>
              <c:strCache>
                <c:ptCount val="7"/>
                <c:pt idx="0">
                  <c:v>Záhorie</c:v>
                </c:pt>
                <c:pt idx="1">
                  <c:v>Podunajsko</c:v>
                </c:pt>
                <c:pt idx="2">
                  <c:v>Dolné Považie</c:v>
                </c:pt>
                <c:pt idx="3">
                  <c:v>Horné Považie</c:v>
                </c:pt>
                <c:pt idx="4">
                  <c:v>Ponitrie</c:v>
                </c:pt>
                <c:pt idx="5">
                  <c:v>Pohronie-Poiplie</c:v>
                </c:pt>
                <c:pt idx="6">
                  <c:v>Bodrog-Hornád</c:v>
                </c:pt>
              </c:strCache>
            </c:strRef>
          </c:cat>
          <c:val>
            <c:numRef>
              <c:f>Hárok1!$C$2:$C$8</c:f>
              <c:numCache>
                <c:formatCode>#,##0</c:formatCode>
                <c:ptCount val="7"/>
                <c:pt idx="0">
                  <c:v>10514</c:v>
                </c:pt>
                <c:pt idx="1">
                  <c:v>56101</c:v>
                </c:pt>
                <c:pt idx="2">
                  <c:v>48351</c:v>
                </c:pt>
                <c:pt idx="3">
                  <c:v>33761</c:v>
                </c:pt>
                <c:pt idx="4">
                  <c:v>8871</c:v>
                </c:pt>
                <c:pt idx="5">
                  <c:v>10819</c:v>
                </c:pt>
                <c:pt idx="6" formatCode="General">
                  <c:v>608</c:v>
                </c:pt>
              </c:numCache>
            </c:numRef>
          </c:val>
        </c:ser>
        <c:dLbls>
          <c:showLegendKey val="0"/>
          <c:showVal val="0"/>
          <c:showCatName val="0"/>
          <c:showSerName val="0"/>
          <c:showPercent val="0"/>
          <c:showBubbleSize val="0"/>
        </c:dLbls>
        <c:gapWidth val="150"/>
        <c:axId val="164768768"/>
        <c:axId val="164782848"/>
      </c:barChart>
      <c:catAx>
        <c:axId val="164768768"/>
        <c:scaling>
          <c:orientation val="minMax"/>
        </c:scaling>
        <c:delete val="0"/>
        <c:axPos val="b"/>
        <c:numFmt formatCode="General" sourceLinked="0"/>
        <c:majorTickMark val="out"/>
        <c:minorTickMark val="none"/>
        <c:tickLblPos val="nextTo"/>
        <c:txPr>
          <a:bodyPr/>
          <a:lstStyle/>
          <a:p>
            <a:pPr>
              <a:defRPr sz="900"/>
            </a:pPr>
            <a:endParaRPr lang="sk-SK"/>
          </a:p>
        </c:txPr>
        <c:crossAx val="164782848"/>
        <c:crosses val="autoZero"/>
        <c:auto val="1"/>
        <c:lblAlgn val="ctr"/>
        <c:lblOffset val="100"/>
        <c:noMultiLvlLbl val="0"/>
      </c:catAx>
      <c:valAx>
        <c:axId val="164782848"/>
        <c:scaling>
          <c:orientation val="minMax"/>
        </c:scaling>
        <c:delete val="0"/>
        <c:axPos val="l"/>
        <c:numFmt formatCode="#,##0" sourceLinked="1"/>
        <c:majorTickMark val="out"/>
        <c:minorTickMark val="none"/>
        <c:tickLblPos val="nextTo"/>
        <c:crossAx val="164768768"/>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sk-SK"/>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2.3853211009174313E-2"/>
          <c:y val="0.11173236275979098"/>
          <c:w val="0.95902140672782876"/>
          <c:h val="0.53888621928301261"/>
        </c:manualLayout>
      </c:layout>
      <c:pie3DChart>
        <c:varyColors val="1"/>
        <c:ser>
          <c:idx val="0"/>
          <c:order val="0"/>
          <c:tx>
            <c:strRef>
              <c:f>'[Funkčnosť NAJ.xls]Graf ha'!$B$1</c:f>
              <c:strCache>
                <c:ptCount val="1"/>
                <c:pt idx="0">
                  <c:v>ha</c:v>
                </c:pt>
              </c:strCache>
            </c:strRef>
          </c:tx>
          <c:spPr>
            <a:solidFill>
              <a:schemeClr val="accent1">
                <a:lumMod val="50000"/>
              </a:schemeClr>
            </a:solidFill>
            <a:ln w="12700">
              <a:solidFill>
                <a:srgbClr val="000000"/>
              </a:solidFill>
              <a:prstDash val="solid"/>
            </a:ln>
          </c:spPr>
          <c:explosion val="25"/>
          <c:dPt>
            <c:idx val="0"/>
            <c:bubble3D val="0"/>
            <c:spPr>
              <a:solidFill>
                <a:srgbClr val="C00000"/>
              </a:solidFill>
              <a:ln w="12700">
                <a:noFill/>
                <a:prstDash val="solid"/>
              </a:ln>
            </c:spPr>
          </c:dPt>
          <c:dPt>
            <c:idx val="1"/>
            <c:bubble3D val="0"/>
            <c:spPr>
              <a:solidFill>
                <a:schemeClr val="accent1">
                  <a:lumMod val="50000"/>
                </a:schemeClr>
              </a:solidFill>
              <a:ln w="12700">
                <a:noFill/>
                <a:prstDash val="solid"/>
              </a:ln>
            </c:spPr>
          </c:dPt>
          <c:dLbls>
            <c:dLbl>
              <c:idx val="0"/>
              <c:layout>
                <c:manualLayout>
                  <c:x val="-0.21287562907847529"/>
                  <c:y val="-0.11251960574414603"/>
                </c:manualLayout>
              </c:layout>
              <c:tx>
                <c:rich>
                  <a:bodyPr/>
                  <a:lstStyle/>
                  <a:p>
                    <a:r>
                      <a:rPr lang="en-US"/>
                      <a:t>169 025 ha</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20795107033639143"/>
                  <c:y val="-3.0376414428558967E-3"/>
                </c:manualLayout>
              </c:layout>
              <c:tx>
                <c:rich>
                  <a:bodyPr/>
                  <a:lstStyle/>
                  <a:p>
                    <a:r>
                      <a:rPr lang="en-US"/>
                      <a:t>151 847 ha</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b="1">
                    <a:solidFill>
                      <a:schemeClr val="bg1"/>
                    </a:solidFill>
                  </a:defRPr>
                </a:pPr>
                <a:endParaRPr lang="sk-SK"/>
              </a:p>
            </c:txPr>
            <c:showLegendKey val="0"/>
            <c:showVal val="1"/>
            <c:showCatName val="0"/>
            <c:showSerName val="0"/>
            <c:showPercent val="0"/>
            <c:showBubbleSize val="0"/>
            <c:showLeaderLines val="1"/>
            <c:extLst>
              <c:ext xmlns:c15="http://schemas.microsoft.com/office/drawing/2012/chart" uri="{CE6537A1-D6FC-4f65-9D91-7224C49458BB}"/>
            </c:extLst>
          </c:dLbls>
          <c:cat>
            <c:strRef>
              <c:f>'[Funkčnosť NAJ.xls]Graf ha'!$A$2:$A$3</c:f>
              <c:strCache>
                <c:ptCount val="2"/>
                <c:pt idx="0">
                  <c:v>prenajaté</c:v>
                </c:pt>
                <c:pt idx="1">
                  <c:v>neprenajaté</c:v>
                </c:pt>
              </c:strCache>
            </c:strRef>
          </c:cat>
          <c:val>
            <c:numRef>
              <c:f>'[Funkčnosť NAJ.xls]Graf ha'!$B$2:$B$3</c:f>
              <c:numCache>
                <c:formatCode>#,##0</c:formatCode>
                <c:ptCount val="2"/>
                <c:pt idx="0">
                  <c:v>169025</c:v>
                </c:pt>
                <c:pt idx="1">
                  <c:v>151847</c:v>
                </c:pt>
              </c:numCache>
            </c:numRef>
          </c:val>
        </c:ser>
        <c:dLbls>
          <c:showLegendKey val="0"/>
          <c:showVal val="0"/>
          <c:showCatName val="0"/>
          <c:showSerName val="0"/>
          <c:showPercent val="0"/>
          <c:showBubbleSize val="0"/>
          <c:showLeaderLines val="1"/>
        </c:dLbls>
      </c:pie3DChart>
      <c:spPr>
        <a:noFill/>
        <a:ln w="25400">
          <a:noFill/>
        </a:ln>
      </c:spPr>
    </c:plotArea>
    <c:legend>
      <c:legendPos val="b"/>
      <c:layout>
        <c:manualLayout>
          <c:xMode val="edge"/>
          <c:yMode val="edge"/>
          <c:x val="0.32971253822629976"/>
          <c:y val="0.75166464407002886"/>
          <c:w val="0.39021362465661052"/>
          <c:h val="9.8772478767664956E-2"/>
        </c:manualLayout>
      </c:layout>
      <c:overlay val="0"/>
      <c:spPr>
        <a:solidFill>
          <a:srgbClr val="FFFFFF"/>
        </a:solidFill>
        <a:ln w="3175">
          <a:noFill/>
          <a:prstDash val="solid"/>
        </a:ln>
      </c:spPr>
    </c:legend>
    <c:plotVisOnly val="1"/>
    <c:dispBlanksAs val="zero"/>
    <c:showDLblsOverMax val="0"/>
  </c:chart>
  <c:spPr>
    <a:solidFill>
      <a:srgbClr val="FFFFFF"/>
    </a:solidFill>
    <a:ln w="3175">
      <a:noFill/>
      <a:prstDash val="solid"/>
    </a:ln>
  </c:spPr>
  <c:txPr>
    <a:bodyPr/>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sk-SK"/>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2.0252123656956673E-2"/>
          <c:y val="0.14515896256769559"/>
          <c:w val="0.95566467984605374"/>
          <c:h val="0.58359890964042727"/>
        </c:manualLayout>
      </c:layout>
      <c:pie3DChart>
        <c:varyColors val="1"/>
        <c:ser>
          <c:idx val="0"/>
          <c:order val="0"/>
          <c:tx>
            <c:strRef>
              <c:f>'[OK kategórie.xls]Hárok1'!$B$1</c:f>
              <c:strCache>
                <c:ptCount val="1"/>
                <c:pt idx="0">
                  <c:v>km</c:v>
                </c:pt>
              </c:strCache>
            </c:strRef>
          </c:tx>
          <c:spPr>
            <a:solidFill>
              <a:srgbClr val="9999FF"/>
            </a:solidFill>
            <a:ln w="12700">
              <a:noFill/>
              <a:prstDash val="solid"/>
            </a:ln>
          </c:spPr>
          <c:explosion val="25"/>
          <c:dPt>
            <c:idx val="0"/>
            <c:bubble3D val="0"/>
            <c:spPr>
              <a:solidFill>
                <a:schemeClr val="accent1">
                  <a:lumMod val="50000"/>
                </a:schemeClr>
              </a:solidFill>
              <a:ln w="12700">
                <a:noFill/>
                <a:prstDash val="solid"/>
              </a:ln>
            </c:spPr>
          </c:dPt>
          <c:dPt>
            <c:idx val="1"/>
            <c:bubble3D val="0"/>
            <c:spPr>
              <a:solidFill>
                <a:srgbClr val="FFFF00"/>
              </a:solidFill>
              <a:ln w="12700">
                <a:noFill/>
                <a:prstDash val="solid"/>
              </a:ln>
            </c:spPr>
          </c:dPt>
          <c:dPt>
            <c:idx val="2"/>
            <c:bubble3D val="0"/>
            <c:spPr>
              <a:solidFill>
                <a:srgbClr val="92D050"/>
              </a:solidFill>
              <a:ln w="12700">
                <a:noFill/>
                <a:prstDash val="solid"/>
              </a:ln>
            </c:spPr>
          </c:dPt>
          <c:dPt>
            <c:idx val="3"/>
            <c:bubble3D val="0"/>
            <c:spPr>
              <a:solidFill>
                <a:srgbClr val="C00000"/>
              </a:solidFill>
              <a:ln w="12700">
                <a:noFill/>
                <a:prstDash val="solid"/>
              </a:ln>
            </c:spPr>
          </c:dPt>
          <c:dLbls>
            <c:dLbl>
              <c:idx val="0"/>
              <c:layout>
                <c:manualLayout>
                  <c:x val="-0.17239052015049844"/>
                  <c:y val="2.8786226896463117E-2"/>
                </c:manualLayout>
              </c:layout>
              <c:spPr>
                <a:noFill/>
                <a:ln w="25400">
                  <a:noFill/>
                </a:ln>
              </c:spPr>
              <c:txPr>
                <a:bodyPr/>
                <a:lstStyle/>
                <a:p>
                  <a:pPr>
                    <a:defRPr sz="1200" b="1">
                      <a:solidFill>
                        <a:schemeClr val="bg1"/>
                      </a:solidFill>
                    </a:defRPr>
                  </a:pPr>
                  <a:endParaRPr lang="sk-SK"/>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922369778404565E-3"/>
                  <c:y val="-0.12920974351890219"/>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5387315391546205"/>
                  <c:y val="-0.19430271216097988"/>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2253756588884101"/>
                  <c:y val="-0.17192908781139199"/>
                </c:manualLayout>
              </c:layout>
              <c:spPr>
                <a:noFill/>
                <a:ln w="25400">
                  <a:noFill/>
                </a:ln>
              </c:spPr>
              <c:txPr>
                <a:bodyPr/>
                <a:lstStyle/>
                <a:p>
                  <a:pPr>
                    <a:defRPr sz="1200" b="1">
                      <a:solidFill>
                        <a:schemeClr val="bg1"/>
                      </a:solidFill>
                    </a:defRPr>
                  </a:pPr>
                  <a:endParaRPr lang="sk-SK"/>
                </a:p>
              </c:txPr>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1200" b="1"/>
                </a:pPr>
                <a:endParaRPr lang="sk-SK"/>
              </a:p>
            </c:txPr>
            <c:showLegendKey val="0"/>
            <c:showVal val="1"/>
            <c:showCatName val="0"/>
            <c:showSerName val="0"/>
            <c:showPercent val="0"/>
            <c:showBubbleSize val="0"/>
            <c:showLeaderLines val="1"/>
            <c:extLst>
              <c:ext xmlns:c15="http://schemas.microsoft.com/office/drawing/2012/chart" uri="{CE6537A1-D6FC-4f65-9D91-7224C49458BB}"/>
            </c:extLst>
          </c:dLbls>
          <c:cat>
            <c:strRef>
              <c:f>'[OK kategórie.xls]Hárok1'!$A$2:$A$5</c:f>
              <c:strCache>
                <c:ptCount val="4"/>
                <c:pt idx="0">
                  <c:v>kategória 1</c:v>
                </c:pt>
                <c:pt idx="1">
                  <c:v>kategória 2</c:v>
                </c:pt>
                <c:pt idx="2">
                  <c:v>kategória 3</c:v>
                </c:pt>
                <c:pt idx="3">
                  <c:v>kategória 4</c:v>
                </c:pt>
              </c:strCache>
            </c:strRef>
          </c:cat>
          <c:val>
            <c:numRef>
              <c:f>'[OK kategórie.xls]Hárok1'!$B$2:$B$5</c:f>
              <c:numCache>
                <c:formatCode>#,##0.000</c:formatCode>
                <c:ptCount val="4"/>
                <c:pt idx="0">
                  <c:v>125.646</c:v>
                </c:pt>
                <c:pt idx="1">
                  <c:v>16.143000000000001</c:v>
                </c:pt>
                <c:pt idx="2">
                  <c:v>88.103999999999999</c:v>
                </c:pt>
                <c:pt idx="3">
                  <c:v>282.76299999999998</c:v>
                </c:pt>
              </c:numCache>
            </c:numRef>
          </c:val>
        </c:ser>
        <c:dLbls>
          <c:showLegendKey val="0"/>
          <c:showVal val="0"/>
          <c:showCatName val="0"/>
          <c:showSerName val="0"/>
          <c:showPercent val="0"/>
          <c:showBubbleSize val="0"/>
          <c:showLeaderLines val="1"/>
        </c:dLbls>
      </c:pie3DChart>
      <c:spPr>
        <a:noFill/>
        <a:ln w="25400">
          <a:noFill/>
        </a:ln>
      </c:spPr>
    </c:plotArea>
    <c:legend>
      <c:legendPos val="b"/>
      <c:layout>
        <c:manualLayout>
          <c:xMode val="edge"/>
          <c:yMode val="edge"/>
          <c:x val="0.22145386999038913"/>
          <c:y val="0.81589148463880035"/>
          <c:w val="0.58911759767402816"/>
          <c:h val="9.2322031174674593E-2"/>
        </c:manualLayout>
      </c:layout>
      <c:overlay val="0"/>
      <c:spPr>
        <a:solidFill>
          <a:srgbClr val="FFFFFF"/>
        </a:solidFill>
        <a:ln w="3175">
          <a:noFill/>
          <a:prstDash val="solid"/>
        </a:ln>
      </c:spPr>
    </c:legend>
    <c:plotVisOnly val="1"/>
    <c:dispBlanksAs val="zero"/>
    <c:showDLblsOverMax val="0"/>
  </c:chart>
  <c:spPr>
    <a:solidFill>
      <a:srgbClr val="FFFFFF"/>
    </a:solidFill>
    <a:ln w="3175">
      <a:noFill/>
      <a:prstDash val="solid"/>
    </a:ln>
  </c:spPr>
  <c:txPr>
    <a:bodyPr/>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sk-SK"/>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'zavlahy - produkcia ovocia'!$A$7</c:f>
              <c:strCache>
                <c:ptCount val="1"/>
                <c:pt idx="0">
                  <c:v>využívanie závlah na celej ploche produkčných ovocných sadov (4 562 ha)</c:v>
                </c:pt>
              </c:strCache>
            </c:strRef>
          </c:tx>
          <c:spPr>
            <a:ln w="38100">
              <a:solidFill>
                <a:schemeClr val="tx2"/>
              </a:solidFill>
            </a:ln>
          </c:spPr>
          <c:marker>
            <c:spPr>
              <a:solidFill>
                <a:schemeClr val="tx2"/>
              </a:solidFill>
              <a:ln>
                <a:solidFill>
                  <a:schemeClr val="tx2"/>
                </a:solidFill>
              </a:ln>
            </c:spPr>
          </c:marker>
          <c:dLbls>
            <c:dLbl>
              <c:idx val="0"/>
              <c:delete val="1"/>
              <c:extLst>
                <c:ext xmlns:c15="http://schemas.microsoft.com/office/drawing/2012/chart" uri="{CE6537A1-D6FC-4f65-9D91-7224C49458BB}"/>
              </c:extLst>
            </c:dLbl>
            <c:dLbl>
              <c:idx val="1"/>
              <c:layout>
                <c:manualLayout>
                  <c:x val="-7.0559610705596104E-2"/>
                  <c:y val="-3.6418822190437621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3260340632603412E-2"/>
                  <c:y val="-4.0465357989375138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6228710462287104E-2"/>
                  <c:y val="-3.237228639150011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8394160583941514E-2"/>
                  <c:y val="-2.8325750592562593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3527980535279802E-2"/>
                  <c:y val="-3.237228639150011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'zavlahy - produkcia ovocia'!$B$1:$G$1</c:f>
              <c:numCache>
                <c:formatCode>General</c:formatCode>
                <c:ptCount val="6"/>
                <c:pt idx="0">
                  <c:v>2015</c:v>
                </c:pt>
                <c:pt idx="1">
                  <c:v>2016</c:v>
                </c:pt>
                <c:pt idx="2">
                  <c:v>2017</c:v>
                </c:pt>
                <c:pt idx="3">
                  <c:v>2018</c:v>
                </c:pt>
                <c:pt idx="4">
                  <c:v>2019</c:v>
                </c:pt>
                <c:pt idx="5">
                  <c:v>2020</c:v>
                </c:pt>
              </c:numCache>
            </c:numRef>
          </c:cat>
          <c:val>
            <c:numRef>
              <c:f>'zavlahy - produkcia ovocia'!$B$7:$G$7</c:f>
              <c:numCache>
                <c:formatCode>#,##0</c:formatCode>
                <c:ptCount val="6"/>
                <c:pt idx="0">
                  <c:v>46520.999999999898</c:v>
                </c:pt>
                <c:pt idx="1">
                  <c:v>49771.42</c:v>
                </c:pt>
                <c:pt idx="2">
                  <c:v>51778.7</c:v>
                </c:pt>
                <c:pt idx="3">
                  <c:v>52782.340000000004</c:v>
                </c:pt>
                <c:pt idx="4">
                  <c:v>54379.040000000001</c:v>
                </c:pt>
                <c:pt idx="5">
                  <c:v>55975.74</c:v>
                </c:pt>
              </c:numCache>
            </c:numRef>
          </c:val>
          <c:smooth val="0"/>
        </c:ser>
        <c:ser>
          <c:idx val="1"/>
          <c:order val="1"/>
          <c:tx>
            <c:strRef>
              <c:f>'zavlahy - produkcia ovocia'!$A$8</c:f>
              <c:strCache>
                <c:ptCount val="1"/>
                <c:pt idx="0">
                  <c:v>súčasné využívanie závlah na ploche produkčných ovocných sadov (1 370 ha)</c:v>
                </c:pt>
              </c:strCache>
            </c:strRef>
          </c:tx>
          <c:spPr>
            <a:ln w="38100">
              <a:solidFill>
                <a:srgbClr val="C00000"/>
              </a:solidFill>
            </a:ln>
          </c:spPr>
          <c:marker>
            <c:spPr>
              <a:solidFill>
                <a:srgbClr val="C00000"/>
              </a:solidFill>
              <a:ln>
                <a:solidFill>
                  <a:srgbClr val="C00000"/>
                </a:solidFill>
              </a:ln>
            </c:spPr>
          </c:marker>
          <c:dLbls>
            <c:dLbl>
              <c:idx val="0"/>
              <c:delete val="1"/>
              <c:extLst>
                <c:ext xmlns:c15="http://schemas.microsoft.com/office/drawing/2012/chart" uri="{CE6537A1-D6FC-4f65-9D91-7224C49458BB}"/>
              </c:extLst>
            </c:dLbl>
            <c:dLbl>
              <c:idx val="1"/>
              <c:layout>
                <c:manualLayout>
                  <c:x val="-2.6763990267639901E-2"/>
                  <c:y val="4.8558429587250165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6228710462287104E-2"/>
                  <c:y val="4.0465357989375138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1362530413625302E-2"/>
                  <c:y val="4.0465039364509077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9197080291970715E-2"/>
                  <c:y val="4.8558429587250165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0827250608272508E-2"/>
                  <c:y val="4.0465357989375138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'zavlahy - produkcia ovocia'!$B$1:$G$1</c:f>
              <c:numCache>
                <c:formatCode>General</c:formatCode>
                <c:ptCount val="6"/>
                <c:pt idx="0">
                  <c:v>2015</c:v>
                </c:pt>
                <c:pt idx="1">
                  <c:v>2016</c:v>
                </c:pt>
                <c:pt idx="2">
                  <c:v>2017</c:v>
                </c:pt>
                <c:pt idx="3">
                  <c:v>2018</c:v>
                </c:pt>
                <c:pt idx="4">
                  <c:v>2019</c:v>
                </c:pt>
                <c:pt idx="5">
                  <c:v>2020</c:v>
                </c:pt>
              </c:numCache>
            </c:numRef>
          </c:cat>
          <c:val>
            <c:numRef>
              <c:f>'zavlahy - produkcia ovocia'!$B$8:$G$8</c:f>
              <c:numCache>
                <c:formatCode>#,##0</c:formatCode>
                <c:ptCount val="6"/>
                <c:pt idx="0">
                  <c:v>46520.999999999898</c:v>
                </c:pt>
                <c:pt idx="1">
                  <c:v>46637.195200000002</c:v>
                </c:pt>
                <c:pt idx="2">
                  <c:v>48155.78</c:v>
                </c:pt>
                <c:pt idx="3">
                  <c:v>49089.196000000004</c:v>
                </c:pt>
                <c:pt idx="4">
                  <c:v>49432.716800000002</c:v>
                </c:pt>
                <c:pt idx="5">
                  <c:v>50492.522400000002</c:v>
                </c:pt>
              </c:numCache>
            </c:numRef>
          </c:val>
          <c:smooth val="0"/>
        </c:ser>
        <c:ser>
          <c:idx val="2"/>
          <c:order val="2"/>
          <c:tx>
            <c:strRef>
              <c:f>'zavlahy - produkcia ovocia'!$A$9</c:f>
              <c:strCache>
                <c:ptCount val="1"/>
                <c:pt idx="0">
                  <c:v>pestovanie ovocia bez využívania závlah</c:v>
                </c:pt>
              </c:strCache>
            </c:strRef>
          </c:tx>
          <c:spPr>
            <a:ln w="38100">
              <a:solidFill>
                <a:schemeClr val="accent3">
                  <a:lumMod val="50000"/>
                </a:schemeClr>
              </a:solidFill>
            </a:ln>
          </c:spPr>
          <c:marker>
            <c:spPr>
              <a:solidFill>
                <a:schemeClr val="accent3">
                  <a:lumMod val="50000"/>
                </a:schemeClr>
              </a:solidFill>
              <a:ln>
                <a:solidFill>
                  <a:schemeClr val="accent3">
                    <a:lumMod val="50000"/>
                  </a:schemeClr>
                </a:solidFill>
              </a:ln>
            </c:spPr>
          </c:marker>
          <c:dLbls>
            <c:dLbl>
              <c:idx val="0"/>
              <c:layout>
                <c:manualLayout>
                  <c:x val="-7.7858880778588782E-2"/>
                  <c:y val="5.6651501185125186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2992700729927001E-2"/>
                  <c:y val="5.2604965386187676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5425790754257913E-2"/>
                  <c:y val="5.2604965386187599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3260340632603412E-2"/>
                  <c:y val="4.8558429587250089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1094890510948815E-2"/>
                  <c:y val="4.4511893788312648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1094890510948905E-2"/>
                  <c:y val="4.8558429587250235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'zavlahy - produkcia ovocia'!$B$1:$G$1</c:f>
              <c:numCache>
                <c:formatCode>General</c:formatCode>
                <c:ptCount val="6"/>
                <c:pt idx="0">
                  <c:v>2015</c:v>
                </c:pt>
                <c:pt idx="1">
                  <c:v>2016</c:v>
                </c:pt>
                <c:pt idx="2">
                  <c:v>2017</c:v>
                </c:pt>
                <c:pt idx="3">
                  <c:v>2018</c:v>
                </c:pt>
                <c:pt idx="4">
                  <c:v>2019</c:v>
                </c:pt>
                <c:pt idx="5">
                  <c:v>2020</c:v>
                </c:pt>
              </c:numCache>
            </c:numRef>
          </c:cat>
          <c:val>
            <c:numRef>
              <c:f>'zavlahy - produkcia ovocia'!$B$9:$G$9</c:f>
              <c:numCache>
                <c:formatCode>#,##0</c:formatCode>
                <c:ptCount val="6"/>
                <c:pt idx="0">
                  <c:v>46520.999999999898</c:v>
                </c:pt>
                <c:pt idx="1">
                  <c:v>39035.332382400011</c:v>
                </c:pt>
                <c:pt idx="2">
                  <c:v>35827.900320000001</c:v>
                </c:pt>
                <c:pt idx="3">
                  <c:v>35609.302778400001</c:v>
                </c:pt>
                <c:pt idx="4">
                  <c:v>36777.941299200007</c:v>
                </c:pt>
                <c:pt idx="5">
                  <c:v>37566.436665600006</c:v>
                </c:pt>
              </c:numCache>
            </c:numRef>
          </c:val>
          <c:smooth val="0"/>
        </c:ser>
        <c:dLbls>
          <c:showLegendKey val="0"/>
          <c:showVal val="0"/>
          <c:showCatName val="0"/>
          <c:showSerName val="0"/>
          <c:showPercent val="0"/>
          <c:showBubbleSize val="0"/>
        </c:dLbls>
        <c:marker val="1"/>
        <c:smooth val="0"/>
        <c:axId val="140407936"/>
        <c:axId val="140409472"/>
      </c:lineChart>
      <c:catAx>
        <c:axId val="140407936"/>
        <c:scaling>
          <c:orientation val="minMax"/>
        </c:scaling>
        <c:delete val="0"/>
        <c:axPos val="b"/>
        <c:numFmt formatCode="General" sourceLinked="1"/>
        <c:majorTickMark val="out"/>
        <c:minorTickMark val="none"/>
        <c:tickLblPos val="nextTo"/>
        <c:crossAx val="140409472"/>
        <c:crosses val="autoZero"/>
        <c:auto val="1"/>
        <c:lblAlgn val="ctr"/>
        <c:lblOffset val="100"/>
        <c:noMultiLvlLbl val="0"/>
      </c:catAx>
      <c:valAx>
        <c:axId val="140409472"/>
        <c:scaling>
          <c:orientation val="minMax"/>
          <c:min val="30000"/>
        </c:scaling>
        <c:delete val="0"/>
        <c:axPos val="l"/>
        <c:numFmt formatCode="#,##0" sourceLinked="1"/>
        <c:majorTickMark val="out"/>
        <c:minorTickMark val="none"/>
        <c:tickLblPos val="nextTo"/>
        <c:crossAx val="140407936"/>
        <c:crosses val="autoZero"/>
        <c:crossBetween val="between"/>
      </c:valAx>
    </c:plotArea>
    <c:legend>
      <c:legendPos val="b"/>
      <c:overlay val="0"/>
      <c:txPr>
        <a:bodyPr/>
        <a:lstStyle/>
        <a:p>
          <a:pPr>
            <a:defRPr sz="900"/>
          </a:pPr>
          <a:endParaRPr lang="sk-SK"/>
        </a:p>
      </c:txPr>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sk-SK"/>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'zavlahy - produkcia zeleniny'!$A$7</c:f>
              <c:strCache>
                <c:ptCount val="1"/>
                <c:pt idx="0">
                  <c:v>využívanie závlah na celej ploche zeleniny pestovanej na ornej pôde</c:v>
                </c:pt>
              </c:strCache>
            </c:strRef>
          </c:tx>
          <c:spPr>
            <a:ln w="38100">
              <a:solidFill>
                <a:schemeClr val="tx2"/>
              </a:solidFill>
            </a:ln>
          </c:spPr>
          <c:marker>
            <c:spPr>
              <a:solidFill>
                <a:schemeClr val="tx2"/>
              </a:solidFill>
              <a:ln>
                <a:solidFill>
                  <a:schemeClr val="tx2"/>
                </a:solidFill>
              </a:ln>
            </c:spPr>
          </c:marker>
          <c:dLbls>
            <c:dLbl>
              <c:idx val="0"/>
              <c:layout>
                <c:manualLayout>
                  <c:x val="-8.6361242759347048E-2"/>
                  <c:y val="-5.2604965386187676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5297525013164867E-2"/>
                  <c:y val="-4.85584295872502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3191153238546599E-2"/>
                  <c:y val="-4.8558429587250165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3191153238546599E-2"/>
                  <c:y val="-4.4511893788312648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5829383886255847E-2"/>
                  <c:y val="-4.8558429587250179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7.582938388625593E-2"/>
                  <c:y val="-4.8558429587250172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'zavlahy - produkcia zeleniny'!$B$1:$G$1</c:f>
              <c:numCache>
                <c:formatCode>General</c:formatCode>
                <c:ptCount val="6"/>
                <c:pt idx="0">
                  <c:v>2015</c:v>
                </c:pt>
                <c:pt idx="1">
                  <c:v>2016</c:v>
                </c:pt>
                <c:pt idx="2">
                  <c:v>2017</c:v>
                </c:pt>
                <c:pt idx="3">
                  <c:v>2018</c:v>
                </c:pt>
                <c:pt idx="4">
                  <c:v>2019</c:v>
                </c:pt>
                <c:pt idx="5">
                  <c:v>2020</c:v>
                </c:pt>
              </c:numCache>
            </c:numRef>
          </c:cat>
          <c:val>
            <c:numRef>
              <c:f>'zavlahy - produkcia zeleniny'!$B$7:$G$7</c:f>
              <c:numCache>
                <c:formatCode>#,##0</c:formatCode>
                <c:ptCount val="6"/>
                <c:pt idx="0">
                  <c:v>162856.59192825115</c:v>
                </c:pt>
                <c:pt idx="1">
                  <c:v>184701.43497757852</c:v>
                </c:pt>
                <c:pt idx="2">
                  <c:v>194963.46786248134</c:v>
                </c:pt>
                <c:pt idx="3">
                  <c:v>206339.73094170401</c:v>
                </c:pt>
                <c:pt idx="4">
                  <c:v>218003.39312406577</c:v>
                </c:pt>
                <c:pt idx="5">
                  <c:v>240000</c:v>
                </c:pt>
              </c:numCache>
            </c:numRef>
          </c:val>
          <c:smooth val="0"/>
        </c:ser>
        <c:ser>
          <c:idx val="1"/>
          <c:order val="1"/>
          <c:tx>
            <c:strRef>
              <c:f>'zavlahy - produkcia zeleniny'!$A$8</c:f>
              <c:strCache>
                <c:ptCount val="1"/>
                <c:pt idx="0">
                  <c:v>súčasné využívanie závlah na ploche zeleniny pestovanej na ornej pôde (5 400 ha)</c:v>
                </c:pt>
              </c:strCache>
            </c:strRef>
          </c:tx>
          <c:spPr>
            <a:ln w="38100">
              <a:solidFill>
                <a:srgbClr val="C00000"/>
              </a:solidFill>
            </a:ln>
          </c:spPr>
          <c:marker>
            <c:spPr>
              <a:solidFill>
                <a:srgbClr val="C00000"/>
              </a:solidFill>
              <a:ln>
                <a:solidFill>
                  <a:srgbClr val="C00000"/>
                </a:solidFill>
              </a:ln>
            </c:spPr>
          </c:marker>
          <c:dLbls>
            <c:dLbl>
              <c:idx val="0"/>
              <c:delete val="1"/>
              <c:extLst>
                <c:ext xmlns:c15="http://schemas.microsoft.com/office/drawing/2012/chart" uri="{CE6537A1-D6FC-4f65-9D91-7224C49458BB}"/>
              </c:extLst>
            </c:dLbl>
            <c:dLbl>
              <c:idx val="1"/>
              <c:layout>
                <c:manualLayout>
                  <c:x val="-4.0021229573791429E-2"/>
                  <c:y val="4.0465357989375138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0021063717746184E-2"/>
                  <c:y val="4.0465357989375138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7914691943127965E-2"/>
                  <c:y val="4.8558429587250165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2127435492364404E-2"/>
                  <c:y val="4.8558429587250165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8446550816219063E-2"/>
                  <c:y val="5.2604965386187641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'zavlahy - produkcia zeleniny'!$B$1:$G$1</c:f>
              <c:numCache>
                <c:formatCode>General</c:formatCode>
                <c:ptCount val="6"/>
                <c:pt idx="0">
                  <c:v>2015</c:v>
                </c:pt>
                <c:pt idx="1">
                  <c:v>2016</c:v>
                </c:pt>
                <c:pt idx="2">
                  <c:v>2017</c:v>
                </c:pt>
                <c:pt idx="3">
                  <c:v>2018</c:v>
                </c:pt>
                <c:pt idx="4">
                  <c:v>2019</c:v>
                </c:pt>
                <c:pt idx="5">
                  <c:v>2020</c:v>
                </c:pt>
              </c:numCache>
            </c:numRef>
          </c:cat>
          <c:val>
            <c:numRef>
              <c:f>'zavlahy - produkcia zeleniny'!$B$8:$G$8</c:f>
              <c:numCache>
                <c:formatCode>#,##0</c:formatCode>
                <c:ptCount val="6"/>
                <c:pt idx="0">
                  <c:v>162856.59192825115</c:v>
                </c:pt>
                <c:pt idx="1">
                  <c:v>167852.11228699557</c:v>
                </c:pt>
                <c:pt idx="2">
                  <c:v>175415.79192825116</c:v>
                </c:pt>
                <c:pt idx="3">
                  <c:v>184577.06188340802</c:v>
                </c:pt>
                <c:pt idx="4">
                  <c:v>191464.91013452914</c:v>
                </c:pt>
                <c:pt idx="5">
                  <c:v>197598.07999999999</c:v>
                </c:pt>
              </c:numCache>
            </c:numRef>
          </c:val>
          <c:smooth val="0"/>
        </c:ser>
        <c:ser>
          <c:idx val="2"/>
          <c:order val="2"/>
          <c:tx>
            <c:strRef>
              <c:f>'zavlahy - produkcia zeleniny'!$A$9</c:f>
              <c:strCache>
                <c:ptCount val="1"/>
                <c:pt idx="0">
                  <c:v>pestovanie zeleniny bez využívania závlah</c:v>
                </c:pt>
              </c:strCache>
            </c:strRef>
          </c:tx>
          <c:spPr>
            <a:ln w="38100">
              <a:solidFill>
                <a:schemeClr val="accent3">
                  <a:lumMod val="50000"/>
                </a:schemeClr>
              </a:solidFill>
            </a:ln>
          </c:spPr>
          <c:marker>
            <c:spPr>
              <a:solidFill>
                <a:schemeClr val="accent3">
                  <a:lumMod val="50000"/>
                </a:schemeClr>
              </a:solidFill>
            </c:spPr>
          </c:marker>
          <c:dLbls>
            <c:dLbl>
              <c:idx val="0"/>
              <c:delete val="1"/>
              <c:extLst>
                <c:ext xmlns:c15="http://schemas.microsoft.com/office/drawing/2012/chart" uri="{CE6537A1-D6FC-4f65-9D91-7224C49458BB}"/>
              </c:extLst>
            </c:dLbl>
            <c:dLbl>
              <c:idx val="1"/>
              <c:layout>
                <c:manualLayout>
                  <c:x val="-5.6872037914691982E-2"/>
                  <c:y val="4.8558429587250165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4765666140073721E-2"/>
                  <c:y val="4.4511893788312724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2127435492364404E-2"/>
                  <c:y val="4.0465357989375138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7914691943127965E-2"/>
                  <c:y val="4.8558429587250165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4233807266982623E-2"/>
                  <c:y val="6.0698036984062703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'zavlahy - produkcia zeleniny'!$B$1:$G$1</c:f>
              <c:numCache>
                <c:formatCode>General</c:formatCode>
                <c:ptCount val="6"/>
                <c:pt idx="0">
                  <c:v>2015</c:v>
                </c:pt>
                <c:pt idx="1">
                  <c:v>2016</c:v>
                </c:pt>
                <c:pt idx="2">
                  <c:v>2017</c:v>
                </c:pt>
                <c:pt idx="3">
                  <c:v>2018</c:v>
                </c:pt>
                <c:pt idx="4">
                  <c:v>2019</c:v>
                </c:pt>
                <c:pt idx="5">
                  <c:v>2020</c:v>
                </c:pt>
              </c:numCache>
            </c:numRef>
          </c:cat>
          <c:val>
            <c:numRef>
              <c:f>'zavlahy - produkcia zeleniny'!$B$9:$G$9</c:f>
              <c:numCache>
                <c:formatCode>#,##0</c:formatCode>
                <c:ptCount val="6"/>
                <c:pt idx="0">
                  <c:v>162856.59192825115</c:v>
                </c:pt>
                <c:pt idx="1">
                  <c:v>140492.2179842153</c:v>
                </c:pt>
                <c:pt idx="2">
                  <c:v>130509.34919461889</c:v>
                </c:pt>
                <c:pt idx="3">
                  <c:v>133892.20069022418</c:v>
                </c:pt>
                <c:pt idx="4">
                  <c:v>142449.8931400897</c:v>
                </c:pt>
                <c:pt idx="5">
                  <c:v>147012.97151999999</c:v>
                </c:pt>
              </c:numCache>
            </c:numRef>
          </c:val>
          <c:smooth val="0"/>
        </c:ser>
        <c:dLbls>
          <c:showLegendKey val="0"/>
          <c:showVal val="0"/>
          <c:showCatName val="0"/>
          <c:showSerName val="0"/>
          <c:showPercent val="0"/>
          <c:showBubbleSize val="0"/>
        </c:dLbls>
        <c:marker val="1"/>
        <c:smooth val="0"/>
        <c:axId val="140692864"/>
        <c:axId val="140702848"/>
      </c:lineChart>
      <c:catAx>
        <c:axId val="140692864"/>
        <c:scaling>
          <c:orientation val="minMax"/>
        </c:scaling>
        <c:delete val="0"/>
        <c:axPos val="b"/>
        <c:numFmt formatCode="General" sourceLinked="1"/>
        <c:majorTickMark val="out"/>
        <c:minorTickMark val="none"/>
        <c:tickLblPos val="nextTo"/>
        <c:crossAx val="140702848"/>
        <c:crosses val="autoZero"/>
        <c:auto val="1"/>
        <c:lblAlgn val="ctr"/>
        <c:lblOffset val="100"/>
        <c:noMultiLvlLbl val="0"/>
      </c:catAx>
      <c:valAx>
        <c:axId val="140702848"/>
        <c:scaling>
          <c:orientation val="minMax"/>
          <c:min val="100000"/>
        </c:scaling>
        <c:delete val="0"/>
        <c:axPos val="l"/>
        <c:numFmt formatCode="#,##0" sourceLinked="1"/>
        <c:majorTickMark val="out"/>
        <c:minorTickMark val="none"/>
        <c:tickLblPos val="nextTo"/>
        <c:crossAx val="140692864"/>
        <c:crosses val="autoZero"/>
        <c:crossBetween val="between"/>
      </c:valAx>
    </c:plotArea>
    <c:legend>
      <c:legendPos val="b"/>
      <c:overlay val="0"/>
      <c:txPr>
        <a:bodyPr/>
        <a:lstStyle/>
        <a:p>
          <a:pPr>
            <a:defRPr sz="900"/>
          </a:pPr>
          <a:endParaRPr lang="sk-SK"/>
        </a:p>
      </c:txPr>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sk-SK"/>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'zavlahy - produkcia zeleniny'!$A$2</c:f>
              <c:strCache>
                <c:ptCount val="1"/>
                <c:pt idx="0">
                  <c:v>využívanie závlah na celej ploche zeleniny pestovanej na ornej pôde </c:v>
                </c:pt>
              </c:strCache>
            </c:strRef>
          </c:tx>
          <c:spPr>
            <a:ln w="38100">
              <a:solidFill>
                <a:schemeClr val="tx2"/>
              </a:solidFill>
            </a:ln>
          </c:spPr>
          <c:marker>
            <c:spPr>
              <a:solidFill>
                <a:schemeClr val="tx2"/>
              </a:solidFill>
              <a:ln>
                <a:solidFill>
                  <a:schemeClr val="tx2"/>
                </a:solidFill>
              </a:ln>
            </c:spPr>
          </c:marker>
          <c:dLbls>
            <c:dLbl>
              <c:idx val="0"/>
              <c:layout>
                <c:manualLayout>
                  <c:x val="-7.3643466059597762E-2"/>
                  <c:y val="-5.4266201056892983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0697674418604654E-2"/>
                  <c:y val="-4.4511893788312613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0697674418604654E-2"/>
                  <c:y val="-4.4511893788312683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6511627906976813E-2"/>
                  <c:y val="-4.8558429587250165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2635658914728682E-2"/>
                  <c:y val="-3.6418822190437621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0387596899224806E-2"/>
                  <c:y val="-2.8325750592562593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'zavlahy - produkcia zeleniny'!$B$1:$G$1</c:f>
              <c:numCache>
                <c:formatCode>General</c:formatCode>
                <c:ptCount val="6"/>
                <c:pt idx="0">
                  <c:v>2015</c:v>
                </c:pt>
                <c:pt idx="1">
                  <c:v>2016</c:v>
                </c:pt>
                <c:pt idx="2">
                  <c:v>2017</c:v>
                </c:pt>
                <c:pt idx="3">
                  <c:v>2018</c:v>
                </c:pt>
                <c:pt idx="4">
                  <c:v>2019</c:v>
                </c:pt>
                <c:pt idx="5">
                  <c:v>2020</c:v>
                </c:pt>
              </c:numCache>
            </c:numRef>
          </c:cat>
          <c:val>
            <c:numRef>
              <c:f>'zavlahy - produkcia zeleniny'!$B$2:$G$2</c:f>
              <c:numCache>
                <c:formatCode>0.00</c:formatCode>
                <c:ptCount val="6"/>
                <c:pt idx="0">
                  <c:v>15.56053811659193</c:v>
                </c:pt>
                <c:pt idx="1">
                  <c:v>16.636771300448434</c:v>
                </c:pt>
                <c:pt idx="2">
                  <c:v>17.458893871449927</c:v>
                </c:pt>
                <c:pt idx="3">
                  <c:v>18.370702541106127</c:v>
                </c:pt>
                <c:pt idx="4">
                  <c:v>19.29745889387145</c:v>
                </c:pt>
                <c:pt idx="5">
                  <c:v>20</c:v>
                </c:pt>
              </c:numCache>
            </c:numRef>
          </c:val>
          <c:smooth val="0"/>
        </c:ser>
        <c:ser>
          <c:idx val="1"/>
          <c:order val="1"/>
          <c:tx>
            <c:strRef>
              <c:f>'zavlahy - produkcia zeleniny'!$A$3</c:f>
              <c:strCache>
                <c:ptCount val="1"/>
                <c:pt idx="0">
                  <c:v>súčasné využívanie závlah na ploche zeleniny pestovanej na ornej pôde (5 400 ha)</c:v>
                </c:pt>
              </c:strCache>
            </c:strRef>
          </c:tx>
          <c:spPr>
            <a:ln w="38100">
              <a:solidFill>
                <a:srgbClr val="C00000"/>
              </a:solidFill>
            </a:ln>
          </c:spPr>
          <c:marker>
            <c:spPr>
              <a:solidFill>
                <a:srgbClr val="C00000"/>
              </a:solidFill>
              <a:ln>
                <a:solidFill>
                  <a:srgbClr val="C00000"/>
                </a:solidFill>
              </a:ln>
            </c:spPr>
          </c:marker>
          <c:dLbls>
            <c:dLbl>
              <c:idx val="0"/>
              <c:delete val="1"/>
              <c:extLst>
                <c:ext xmlns:c15="http://schemas.microsoft.com/office/drawing/2012/chart" uri="{CE6537A1-D6FC-4f65-9D91-7224C49458BB}"/>
              </c:extLst>
            </c:dLbl>
            <c:dLbl>
              <c:idx val="1"/>
              <c:layout>
                <c:manualLayout>
                  <c:x val="-3.294573643410853E-2"/>
                  <c:y val="4.8558429587250165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9069767441860465E-2"/>
                  <c:y val="4.4511893788312648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3255813953488445E-2"/>
                  <c:y val="4.8558429587250124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3255813953488372E-2"/>
                  <c:y val="4.4511893788312648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7131782945736434E-2"/>
                  <c:y val="5.6651501185125186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'zavlahy - produkcia zeleniny'!$B$1:$G$1</c:f>
              <c:numCache>
                <c:formatCode>General</c:formatCode>
                <c:ptCount val="6"/>
                <c:pt idx="0">
                  <c:v>2015</c:v>
                </c:pt>
                <c:pt idx="1">
                  <c:v>2016</c:v>
                </c:pt>
                <c:pt idx="2">
                  <c:v>2017</c:v>
                </c:pt>
                <c:pt idx="3">
                  <c:v>2018</c:v>
                </c:pt>
                <c:pt idx="4">
                  <c:v>2019</c:v>
                </c:pt>
                <c:pt idx="5">
                  <c:v>2020</c:v>
                </c:pt>
              </c:numCache>
            </c:numRef>
          </c:cat>
          <c:val>
            <c:numRef>
              <c:f>'zavlahy - produkcia zeleniny'!$B$3:$G$3</c:f>
              <c:numCache>
                <c:formatCode>0.00</c:formatCode>
                <c:ptCount val="6"/>
                <c:pt idx="0">
                  <c:v>15.56053811659193</c:v>
                </c:pt>
                <c:pt idx="1">
                  <c:v>16.037847533632291</c:v>
                </c:pt>
                <c:pt idx="2">
                  <c:v>16.760538116591931</c:v>
                </c:pt>
                <c:pt idx="3">
                  <c:v>17.63587443946188</c:v>
                </c:pt>
                <c:pt idx="4">
                  <c:v>18.293991031390135</c:v>
                </c:pt>
                <c:pt idx="5">
                  <c:v>18.88</c:v>
                </c:pt>
              </c:numCache>
            </c:numRef>
          </c:val>
          <c:smooth val="0"/>
        </c:ser>
        <c:ser>
          <c:idx val="2"/>
          <c:order val="2"/>
          <c:tx>
            <c:strRef>
              <c:f>'zavlahy - produkcia zeleniny'!$A$4</c:f>
              <c:strCache>
                <c:ptCount val="1"/>
                <c:pt idx="0">
                  <c:v>pestovanie zeleniny bez využívania závlah</c:v>
                </c:pt>
              </c:strCache>
            </c:strRef>
          </c:tx>
          <c:spPr>
            <a:ln w="38100">
              <a:solidFill>
                <a:schemeClr val="accent3">
                  <a:lumMod val="50000"/>
                </a:schemeClr>
              </a:solidFill>
            </a:ln>
          </c:spPr>
          <c:marker>
            <c:spPr>
              <a:solidFill>
                <a:schemeClr val="accent3">
                  <a:lumMod val="50000"/>
                </a:schemeClr>
              </a:solidFill>
              <a:ln>
                <a:solidFill>
                  <a:schemeClr val="accent3">
                    <a:lumMod val="50000"/>
                  </a:schemeClr>
                </a:solidFill>
              </a:ln>
            </c:spPr>
          </c:marker>
          <c:dLbls>
            <c:dLbl>
              <c:idx val="0"/>
              <c:delete val="1"/>
              <c:extLst>
                <c:ext xmlns:c15="http://schemas.microsoft.com/office/drawing/2012/chart" uri="{CE6537A1-D6FC-4f65-9D91-7224C49458BB}"/>
              </c:extLst>
            </c:dLbl>
            <c:dLbl>
              <c:idx val="1"/>
              <c:layout>
                <c:manualLayout>
                  <c:x val="-1.3565891472868217E-2"/>
                  <c:y val="-2.4279214793625083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7441860465116279E-2"/>
                  <c:y val="-3.237228639150011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5193798449612476E-2"/>
                  <c:y val="-4.8558429587250165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7441860465116279E-2"/>
                  <c:y val="-5.2604965386187676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1007751937984496E-2"/>
                  <c:y val="-3.6418822190437621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'zavlahy - produkcia zeleniny'!$B$1:$G$1</c:f>
              <c:numCache>
                <c:formatCode>General</c:formatCode>
                <c:ptCount val="6"/>
                <c:pt idx="0">
                  <c:v>2015</c:v>
                </c:pt>
                <c:pt idx="1">
                  <c:v>2016</c:v>
                </c:pt>
                <c:pt idx="2">
                  <c:v>2017</c:v>
                </c:pt>
                <c:pt idx="3">
                  <c:v>2018</c:v>
                </c:pt>
                <c:pt idx="4">
                  <c:v>2019</c:v>
                </c:pt>
                <c:pt idx="5">
                  <c:v>2020</c:v>
                </c:pt>
              </c:numCache>
            </c:numRef>
          </c:cat>
          <c:val>
            <c:numRef>
              <c:f>'zavlahy - produkcia zeleniny'!$B$4:$G$4</c:f>
              <c:numCache>
                <c:formatCode>0.00</c:formatCode>
                <c:ptCount val="6"/>
                <c:pt idx="0">
                  <c:v>15.56053811659193</c:v>
                </c:pt>
                <c:pt idx="1">
                  <c:v>13.423678385650229</c:v>
                </c:pt>
                <c:pt idx="2">
                  <c:v>12.469840358744399</c:v>
                </c:pt>
                <c:pt idx="3">
                  <c:v>12.793063318385649</c:v>
                </c:pt>
                <c:pt idx="4">
                  <c:v>13.610729327354262</c:v>
                </c:pt>
                <c:pt idx="5">
                  <c:v>14.046720000000001</c:v>
                </c:pt>
              </c:numCache>
            </c:numRef>
          </c:val>
          <c:smooth val="0"/>
        </c:ser>
        <c:dLbls>
          <c:showLegendKey val="0"/>
          <c:showVal val="0"/>
          <c:showCatName val="0"/>
          <c:showSerName val="0"/>
          <c:showPercent val="0"/>
          <c:showBubbleSize val="0"/>
        </c:dLbls>
        <c:marker val="1"/>
        <c:smooth val="0"/>
        <c:axId val="150120320"/>
        <c:axId val="150121856"/>
      </c:lineChart>
      <c:catAx>
        <c:axId val="150120320"/>
        <c:scaling>
          <c:orientation val="minMax"/>
        </c:scaling>
        <c:delete val="0"/>
        <c:axPos val="b"/>
        <c:numFmt formatCode="General" sourceLinked="1"/>
        <c:majorTickMark val="out"/>
        <c:minorTickMark val="none"/>
        <c:tickLblPos val="nextTo"/>
        <c:crossAx val="150121856"/>
        <c:crosses val="autoZero"/>
        <c:auto val="1"/>
        <c:lblAlgn val="ctr"/>
        <c:lblOffset val="100"/>
        <c:noMultiLvlLbl val="0"/>
      </c:catAx>
      <c:valAx>
        <c:axId val="150121856"/>
        <c:scaling>
          <c:orientation val="minMax"/>
          <c:min val="12"/>
        </c:scaling>
        <c:delete val="0"/>
        <c:axPos val="l"/>
        <c:numFmt formatCode="0.00" sourceLinked="1"/>
        <c:majorTickMark val="out"/>
        <c:minorTickMark val="none"/>
        <c:tickLblPos val="nextTo"/>
        <c:crossAx val="150120320"/>
        <c:crosses val="autoZero"/>
        <c:crossBetween val="between"/>
      </c:valAx>
    </c:plotArea>
    <c:legend>
      <c:legendPos val="b"/>
      <c:overlay val="0"/>
      <c:txPr>
        <a:bodyPr/>
        <a:lstStyle/>
        <a:p>
          <a:pPr>
            <a:defRPr sz="900"/>
          </a:pPr>
          <a:endParaRPr lang="sk-SK"/>
        </a:p>
      </c:txPr>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sk-SK"/>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'zavlahy - produkcia CR '!$A$2</c:f>
              <c:strCache>
                <c:ptCount val="1"/>
                <c:pt idx="0">
                  <c:v>využívanie závlah na celej ploche cukrovej repy </c:v>
                </c:pt>
              </c:strCache>
            </c:strRef>
          </c:tx>
          <c:spPr>
            <a:ln w="38100">
              <a:solidFill>
                <a:schemeClr val="tx2"/>
              </a:solidFill>
            </a:ln>
          </c:spPr>
          <c:marker>
            <c:spPr>
              <a:solidFill>
                <a:schemeClr val="tx2"/>
              </a:solidFill>
              <a:ln>
                <a:solidFill>
                  <a:schemeClr val="tx2"/>
                </a:solidFill>
              </a:ln>
            </c:spPr>
          </c:marker>
          <c:dLbls>
            <c:dLbl>
              <c:idx val="0"/>
              <c:delete val="1"/>
              <c:extLst>
                <c:ext xmlns:c15="http://schemas.microsoft.com/office/drawing/2012/chart" uri="{CE6537A1-D6FC-4f65-9D91-7224C49458BB}"/>
              </c:extLst>
            </c:dLbl>
            <c:dLbl>
              <c:idx val="1"/>
              <c:layout>
                <c:manualLayout>
                  <c:x val="-4.3981481481481483E-2"/>
                  <c:y val="-4.785208533359274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1666666666666664E-2"/>
                  <c:y val="-3.915170618203042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3240740740740741E-2"/>
                  <c:y val="-4.785208533359272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3240740740740658E-2"/>
                  <c:y val="-3.045132703046811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8611111111111112E-2"/>
                  <c:y val="-3.915170618203042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'zavlahy - produkcia CR '!$B$1:$G$1</c:f>
              <c:numCache>
                <c:formatCode>General</c:formatCode>
                <c:ptCount val="6"/>
                <c:pt idx="0">
                  <c:v>2015</c:v>
                </c:pt>
                <c:pt idx="1">
                  <c:v>2016</c:v>
                </c:pt>
                <c:pt idx="2">
                  <c:v>2017</c:v>
                </c:pt>
                <c:pt idx="3">
                  <c:v>2018</c:v>
                </c:pt>
                <c:pt idx="4">
                  <c:v>2019</c:v>
                </c:pt>
                <c:pt idx="5">
                  <c:v>2020</c:v>
                </c:pt>
              </c:numCache>
            </c:numRef>
          </c:cat>
          <c:val>
            <c:numRef>
              <c:f>'zavlahy - produkcia CR '!$B$2:$G$2</c:f>
              <c:numCache>
                <c:formatCode>0.00</c:formatCode>
                <c:ptCount val="6"/>
                <c:pt idx="0">
                  <c:v>55.39</c:v>
                </c:pt>
                <c:pt idx="1">
                  <c:v>55.78</c:v>
                </c:pt>
                <c:pt idx="2">
                  <c:v>55.990672645739913</c:v>
                </c:pt>
                <c:pt idx="3">
                  <c:v>58.914843049327345</c:v>
                </c:pt>
                <c:pt idx="4">
                  <c:v>61.886950672645739</c:v>
                </c:pt>
                <c:pt idx="5">
                  <c:v>64.14</c:v>
                </c:pt>
              </c:numCache>
            </c:numRef>
          </c:val>
          <c:smooth val="0"/>
        </c:ser>
        <c:ser>
          <c:idx val="1"/>
          <c:order val="1"/>
          <c:tx>
            <c:strRef>
              <c:f>'zavlahy - produkcia CR '!$A$3</c:f>
              <c:strCache>
                <c:ptCount val="1"/>
                <c:pt idx="0">
                  <c:v>súčasné využívanie závlah na ploche cukrovej repy (3 011ha)</c:v>
                </c:pt>
              </c:strCache>
            </c:strRef>
          </c:tx>
          <c:spPr>
            <a:ln w="38100">
              <a:solidFill>
                <a:srgbClr val="C00000"/>
              </a:solidFill>
            </a:ln>
          </c:spPr>
          <c:marker>
            <c:spPr>
              <a:solidFill>
                <a:srgbClr val="C00000"/>
              </a:solidFill>
              <a:ln>
                <a:solidFill>
                  <a:srgbClr val="C00000"/>
                </a:solidFill>
              </a:ln>
            </c:spPr>
          </c:marker>
          <c:dLbls>
            <c:dLbl>
              <c:idx val="0"/>
              <c:layout>
                <c:manualLayout>
                  <c:x val="-7.870370370370372E-2"/>
                  <c:y val="-6.525284363671737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148148148148147E-2"/>
                  <c:y val="3.915170618203042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7777777777777776E-2"/>
                  <c:y val="4.350189575781154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5462962962963048E-2"/>
                  <c:y val="3.915170618203046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0092592592592508E-2"/>
                  <c:y val="5.22022749093739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4722222222222224E-2"/>
                  <c:y val="5.220227490937390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'zavlahy - produkcia CR '!$B$1:$G$1</c:f>
              <c:numCache>
                <c:formatCode>General</c:formatCode>
                <c:ptCount val="6"/>
                <c:pt idx="0">
                  <c:v>2015</c:v>
                </c:pt>
                <c:pt idx="1">
                  <c:v>2016</c:v>
                </c:pt>
                <c:pt idx="2">
                  <c:v>2017</c:v>
                </c:pt>
                <c:pt idx="3">
                  <c:v>2018</c:v>
                </c:pt>
                <c:pt idx="4">
                  <c:v>2019</c:v>
                </c:pt>
                <c:pt idx="5">
                  <c:v>2020</c:v>
                </c:pt>
              </c:numCache>
            </c:numRef>
          </c:cat>
          <c:val>
            <c:numRef>
              <c:f>'zavlahy - produkcia CR '!$B$3:$G$3</c:f>
              <c:numCache>
                <c:formatCode>0.00</c:formatCode>
                <c:ptCount val="6"/>
                <c:pt idx="0">
                  <c:v>55.39</c:v>
                </c:pt>
                <c:pt idx="1">
                  <c:v>53.771920000000001</c:v>
                </c:pt>
                <c:pt idx="2">
                  <c:v>53.751045739910317</c:v>
                </c:pt>
                <c:pt idx="3">
                  <c:v>54.201655605381163</c:v>
                </c:pt>
                <c:pt idx="4">
                  <c:v>57.431090224215247</c:v>
                </c:pt>
                <c:pt idx="5">
                  <c:v>59.008799999999994</c:v>
                </c:pt>
              </c:numCache>
            </c:numRef>
          </c:val>
          <c:smooth val="0"/>
        </c:ser>
        <c:ser>
          <c:idx val="2"/>
          <c:order val="2"/>
          <c:tx>
            <c:strRef>
              <c:f>'zavlahy - produkcia CR '!$A$4</c:f>
              <c:strCache>
                <c:ptCount val="1"/>
                <c:pt idx="0">
                  <c:v>pestovanie cukrovej repy bez využívania závlah</c:v>
                </c:pt>
              </c:strCache>
            </c:strRef>
          </c:tx>
          <c:spPr>
            <a:ln w="38100">
              <a:solidFill>
                <a:schemeClr val="accent3">
                  <a:lumMod val="50000"/>
                </a:schemeClr>
              </a:solidFill>
            </a:ln>
          </c:spPr>
          <c:marker>
            <c:spPr>
              <a:solidFill>
                <a:schemeClr val="accent3">
                  <a:lumMod val="50000"/>
                </a:schemeClr>
              </a:solidFill>
              <a:ln>
                <a:solidFill>
                  <a:schemeClr val="accent3">
                    <a:lumMod val="50000"/>
                  </a:schemeClr>
                </a:solidFill>
              </a:ln>
            </c:spPr>
          </c:marker>
          <c:dLbls>
            <c:dLbl>
              <c:idx val="0"/>
              <c:delete val="1"/>
              <c:extLst>
                <c:ext xmlns:c15="http://schemas.microsoft.com/office/drawing/2012/chart" uri="{CE6537A1-D6FC-4f65-9D91-7224C49458BB}"/>
              </c:extLst>
            </c:dLbl>
            <c:dLbl>
              <c:idx val="1"/>
              <c:layout>
                <c:manualLayout>
                  <c:x val="-7.6388888888888895E-2"/>
                  <c:y val="3.915170618203042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6388888888888895E-2"/>
                  <c:y val="4.35018957578115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0185185185185272E-2"/>
                  <c:y val="3.915170618203042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8611111111111029E-2"/>
                  <c:y val="3.915170618203042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5555555555555552E-2"/>
                  <c:y val="3.915170618203042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'zavlahy - produkcia CR '!$B$1:$G$1</c:f>
              <c:numCache>
                <c:formatCode>General</c:formatCode>
                <c:ptCount val="6"/>
                <c:pt idx="0">
                  <c:v>2015</c:v>
                </c:pt>
                <c:pt idx="1">
                  <c:v>2016</c:v>
                </c:pt>
                <c:pt idx="2">
                  <c:v>2017</c:v>
                </c:pt>
                <c:pt idx="3">
                  <c:v>2018</c:v>
                </c:pt>
                <c:pt idx="4">
                  <c:v>2019</c:v>
                </c:pt>
                <c:pt idx="5">
                  <c:v>2020</c:v>
                </c:pt>
              </c:numCache>
            </c:numRef>
          </c:cat>
          <c:val>
            <c:numRef>
              <c:f>'zavlahy - produkcia CR '!$B$4:$G$4</c:f>
              <c:numCache>
                <c:formatCode>0.00</c:formatCode>
                <c:ptCount val="6"/>
                <c:pt idx="0">
                  <c:v>55.39</c:v>
                </c:pt>
                <c:pt idx="1">
                  <c:v>45.007097040000005</c:v>
                </c:pt>
                <c:pt idx="2">
                  <c:v>39.990778030493281</c:v>
                </c:pt>
                <c:pt idx="3">
                  <c:v>39.317880976143499</c:v>
                </c:pt>
                <c:pt idx="4">
                  <c:v>42.728731126816143</c:v>
                </c:pt>
                <c:pt idx="5">
                  <c:v>43.902547200000001</c:v>
                </c:pt>
              </c:numCache>
            </c:numRef>
          </c:val>
          <c:smooth val="0"/>
        </c:ser>
        <c:dLbls>
          <c:showLegendKey val="0"/>
          <c:showVal val="0"/>
          <c:showCatName val="0"/>
          <c:showSerName val="0"/>
          <c:showPercent val="0"/>
          <c:showBubbleSize val="0"/>
        </c:dLbls>
        <c:marker val="1"/>
        <c:smooth val="0"/>
        <c:axId val="160675712"/>
        <c:axId val="160677248"/>
      </c:lineChart>
      <c:catAx>
        <c:axId val="160675712"/>
        <c:scaling>
          <c:orientation val="minMax"/>
        </c:scaling>
        <c:delete val="0"/>
        <c:axPos val="b"/>
        <c:numFmt formatCode="General" sourceLinked="1"/>
        <c:majorTickMark val="out"/>
        <c:minorTickMark val="none"/>
        <c:tickLblPos val="nextTo"/>
        <c:crossAx val="160677248"/>
        <c:crosses val="autoZero"/>
        <c:auto val="1"/>
        <c:lblAlgn val="ctr"/>
        <c:lblOffset val="100"/>
        <c:noMultiLvlLbl val="0"/>
      </c:catAx>
      <c:valAx>
        <c:axId val="160677248"/>
        <c:scaling>
          <c:orientation val="minMax"/>
          <c:min val="30"/>
        </c:scaling>
        <c:delete val="0"/>
        <c:axPos val="l"/>
        <c:numFmt formatCode="0.00" sourceLinked="1"/>
        <c:majorTickMark val="out"/>
        <c:minorTickMark val="none"/>
        <c:tickLblPos val="nextTo"/>
        <c:crossAx val="160675712"/>
        <c:crosses val="autoZero"/>
        <c:crossBetween val="between"/>
      </c:valAx>
    </c:plotArea>
    <c:legend>
      <c:legendPos val="b"/>
      <c:overlay val="0"/>
      <c:txPr>
        <a:bodyPr/>
        <a:lstStyle/>
        <a:p>
          <a:pPr>
            <a:defRPr sz="900"/>
          </a:pPr>
          <a:endParaRPr lang="sk-SK"/>
        </a:p>
      </c:txPr>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sk-SK"/>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'zavlahy - produkcia CR '!$A$7</c:f>
              <c:strCache>
                <c:ptCount val="1"/>
                <c:pt idx="0">
                  <c:v>využívanie závlah na celej ploche cukrovej repy </c:v>
                </c:pt>
              </c:strCache>
            </c:strRef>
          </c:tx>
          <c:spPr>
            <a:ln w="38100">
              <a:solidFill>
                <a:schemeClr val="tx2"/>
              </a:solidFill>
            </a:ln>
          </c:spPr>
          <c:marker>
            <c:spPr>
              <a:solidFill>
                <a:schemeClr val="tx2"/>
              </a:solidFill>
              <a:ln>
                <a:solidFill>
                  <a:schemeClr val="tx2"/>
                </a:solidFill>
              </a:ln>
            </c:spPr>
          </c:marker>
          <c:dLbls>
            <c:dLbl>
              <c:idx val="0"/>
              <c:layout>
                <c:manualLayout>
                  <c:x val="-7.7777777777777779E-2"/>
                  <c:y val="-6.944444444444444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666666666666661E-2"/>
                  <c:y val="-6.018518518518518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666666666666661E-2"/>
                  <c:y val="-6.0185185185185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9.166666666666666E-2"/>
                  <c:y val="-5.555555555555553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9.1666666666666771E-2"/>
                  <c:y val="-5.09259259259259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5555555555555552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'zavlahy - produkcia CR '!$B$1:$G$1</c:f>
              <c:numCache>
                <c:formatCode>General</c:formatCode>
                <c:ptCount val="6"/>
                <c:pt idx="0">
                  <c:v>2015</c:v>
                </c:pt>
                <c:pt idx="1">
                  <c:v>2016</c:v>
                </c:pt>
                <c:pt idx="2">
                  <c:v>2017</c:v>
                </c:pt>
                <c:pt idx="3">
                  <c:v>2018</c:v>
                </c:pt>
                <c:pt idx="4">
                  <c:v>2019</c:v>
                </c:pt>
                <c:pt idx="5">
                  <c:v>2020</c:v>
                </c:pt>
              </c:numCache>
            </c:numRef>
          </c:cat>
          <c:val>
            <c:numRef>
              <c:f>'zavlahy - produkcia CR '!$B$7:$G$7</c:f>
              <c:numCache>
                <c:formatCode>#,##0</c:formatCode>
                <c:ptCount val="6"/>
                <c:pt idx="0">
                  <c:v>1112065.03</c:v>
                </c:pt>
                <c:pt idx="1">
                  <c:v>1119895.06</c:v>
                </c:pt>
                <c:pt idx="2">
                  <c:v>1124124.7347085204</c:v>
                </c:pt>
                <c:pt idx="3">
                  <c:v>1182833.303901345</c:v>
                </c:pt>
                <c:pt idx="4">
                  <c:v>1242504.3086547086</c:v>
                </c:pt>
                <c:pt idx="5">
                  <c:v>1287738.78</c:v>
                </c:pt>
              </c:numCache>
            </c:numRef>
          </c:val>
          <c:smooth val="0"/>
        </c:ser>
        <c:ser>
          <c:idx val="1"/>
          <c:order val="1"/>
          <c:tx>
            <c:strRef>
              <c:f>'zavlahy - produkcia CR '!$A$8</c:f>
              <c:strCache>
                <c:ptCount val="1"/>
                <c:pt idx="0">
                  <c:v>súčasné využívanie závlah na ploche cukrovej repy (3 011ha)</c:v>
                </c:pt>
              </c:strCache>
            </c:strRef>
          </c:tx>
          <c:spPr>
            <a:ln w="38100">
              <a:solidFill>
                <a:srgbClr val="C00000"/>
              </a:solidFill>
            </a:ln>
          </c:spPr>
          <c:marker>
            <c:spPr>
              <a:solidFill>
                <a:srgbClr val="C00000"/>
              </a:solidFill>
            </c:spPr>
          </c:marker>
          <c:dLbls>
            <c:dLbl>
              <c:idx val="0"/>
              <c:delete val="1"/>
              <c:extLst>
                <c:ext xmlns:c15="http://schemas.microsoft.com/office/drawing/2012/chart" uri="{CE6537A1-D6FC-4f65-9D91-7224C49458BB}"/>
              </c:extLst>
            </c:dLbl>
            <c:dLbl>
              <c:idx val="1"/>
              <c:layout>
                <c:manualLayout>
                  <c:x val="-5.5555555555555504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
                  <c:y val="3.703703703703699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3333333333333333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00000000000001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5555555555555558E-3"/>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'zavlahy - produkcia CR '!$B$1:$G$1</c:f>
              <c:numCache>
                <c:formatCode>General</c:formatCode>
                <c:ptCount val="6"/>
                <c:pt idx="0">
                  <c:v>2015</c:v>
                </c:pt>
                <c:pt idx="1">
                  <c:v>2016</c:v>
                </c:pt>
                <c:pt idx="2">
                  <c:v>2017</c:v>
                </c:pt>
                <c:pt idx="3">
                  <c:v>2018</c:v>
                </c:pt>
                <c:pt idx="4">
                  <c:v>2019</c:v>
                </c:pt>
                <c:pt idx="5">
                  <c:v>2020</c:v>
                </c:pt>
              </c:numCache>
            </c:numRef>
          </c:cat>
          <c:val>
            <c:numRef>
              <c:f>'zavlahy - produkcia CR '!$B$8:$G$8</c:f>
              <c:numCache>
                <c:formatCode>#,##0</c:formatCode>
                <c:ptCount val="6"/>
                <c:pt idx="0">
                  <c:v>1112065.03</c:v>
                </c:pt>
                <c:pt idx="1">
                  <c:v>1079578.8378399999</c:v>
                </c:pt>
                <c:pt idx="2">
                  <c:v>1079159.7453201795</c:v>
                </c:pt>
                <c:pt idx="3">
                  <c:v>1088206.6395892375</c:v>
                </c:pt>
                <c:pt idx="4">
                  <c:v>1153043.9984315694</c:v>
                </c:pt>
                <c:pt idx="5">
                  <c:v>1184719.6775999998</c:v>
                </c:pt>
              </c:numCache>
            </c:numRef>
          </c:val>
          <c:smooth val="0"/>
        </c:ser>
        <c:ser>
          <c:idx val="2"/>
          <c:order val="2"/>
          <c:tx>
            <c:strRef>
              <c:f>'zavlahy - produkcia CR '!$A$9</c:f>
              <c:strCache>
                <c:ptCount val="1"/>
                <c:pt idx="0">
                  <c:v>pestovanie cukrovej repy bez využívania závlah</c:v>
                </c:pt>
              </c:strCache>
            </c:strRef>
          </c:tx>
          <c:spPr>
            <a:ln w="38100">
              <a:solidFill>
                <a:schemeClr val="accent3">
                  <a:lumMod val="50000"/>
                </a:schemeClr>
              </a:solidFill>
            </a:ln>
          </c:spPr>
          <c:marker>
            <c:spPr>
              <a:solidFill>
                <a:schemeClr val="accent3">
                  <a:lumMod val="50000"/>
                </a:schemeClr>
              </a:solidFill>
              <a:ln>
                <a:solidFill>
                  <a:schemeClr val="accent3">
                    <a:lumMod val="50000"/>
                  </a:schemeClr>
                </a:solidFill>
              </a:ln>
            </c:spPr>
          </c:marker>
          <c:dLbls>
            <c:dLbl>
              <c:idx val="0"/>
              <c:delete val="1"/>
              <c:extLst>
                <c:ext xmlns:c15="http://schemas.microsoft.com/office/drawing/2012/chart" uri="{CE6537A1-D6FC-4f65-9D91-7224C49458BB}"/>
              </c:extLst>
            </c:dLbl>
            <c:dLbl>
              <c:idx val="1"/>
              <c:layout>
                <c:manualLayout>
                  <c:x val="-2.4999999999999949E-2"/>
                  <c:y val="-1.85185185185185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0555555555555555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5000000000000108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5000000000000001E-2"/>
                  <c:y val="-6.481481481481481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'zavlahy - produkcia CR '!$B$1:$G$1</c:f>
              <c:numCache>
                <c:formatCode>General</c:formatCode>
                <c:ptCount val="6"/>
                <c:pt idx="0">
                  <c:v>2015</c:v>
                </c:pt>
                <c:pt idx="1">
                  <c:v>2016</c:v>
                </c:pt>
                <c:pt idx="2">
                  <c:v>2017</c:v>
                </c:pt>
                <c:pt idx="3">
                  <c:v>2018</c:v>
                </c:pt>
                <c:pt idx="4">
                  <c:v>2019</c:v>
                </c:pt>
                <c:pt idx="5">
                  <c:v>2020</c:v>
                </c:pt>
              </c:numCache>
            </c:numRef>
          </c:cat>
          <c:val>
            <c:numRef>
              <c:f>'zavlahy - produkcia CR '!$B$9:$G$9</c:f>
              <c:numCache>
                <c:formatCode>#,##0</c:formatCode>
                <c:ptCount val="6"/>
                <c:pt idx="0">
                  <c:v>1112065.03</c:v>
                </c:pt>
                <c:pt idx="1">
                  <c:v>903607.48727208015</c:v>
                </c:pt>
                <c:pt idx="2">
                  <c:v>802894.85051821359</c:v>
                </c:pt>
                <c:pt idx="3">
                  <c:v>789385.09635803301</c:v>
                </c:pt>
                <c:pt idx="4">
                  <c:v>857864.73483308766</c:v>
                </c:pt>
                <c:pt idx="5">
                  <c:v>881431.44013440004</c:v>
                </c:pt>
              </c:numCache>
            </c:numRef>
          </c:val>
          <c:smooth val="0"/>
        </c:ser>
        <c:dLbls>
          <c:showLegendKey val="0"/>
          <c:showVal val="0"/>
          <c:showCatName val="0"/>
          <c:showSerName val="0"/>
          <c:showPercent val="0"/>
          <c:showBubbleSize val="0"/>
        </c:dLbls>
        <c:marker val="1"/>
        <c:smooth val="0"/>
        <c:axId val="161671040"/>
        <c:axId val="161672576"/>
      </c:lineChart>
      <c:catAx>
        <c:axId val="161671040"/>
        <c:scaling>
          <c:orientation val="minMax"/>
        </c:scaling>
        <c:delete val="0"/>
        <c:axPos val="b"/>
        <c:numFmt formatCode="General" sourceLinked="1"/>
        <c:majorTickMark val="out"/>
        <c:minorTickMark val="none"/>
        <c:tickLblPos val="nextTo"/>
        <c:crossAx val="161672576"/>
        <c:crosses val="autoZero"/>
        <c:auto val="1"/>
        <c:lblAlgn val="ctr"/>
        <c:lblOffset val="100"/>
        <c:noMultiLvlLbl val="0"/>
      </c:catAx>
      <c:valAx>
        <c:axId val="161672576"/>
        <c:scaling>
          <c:orientation val="minMax"/>
          <c:min val="750000"/>
        </c:scaling>
        <c:delete val="0"/>
        <c:axPos val="l"/>
        <c:numFmt formatCode="#,##0" sourceLinked="1"/>
        <c:majorTickMark val="out"/>
        <c:minorTickMark val="none"/>
        <c:tickLblPos val="nextTo"/>
        <c:crossAx val="161671040"/>
        <c:crosses val="autoZero"/>
        <c:crossBetween val="between"/>
      </c:valAx>
    </c:plotArea>
    <c:legend>
      <c:legendPos val="b"/>
      <c:overlay val="0"/>
      <c:txPr>
        <a:bodyPr/>
        <a:lstStyle/>
        <a:p>
          <a:pPr>
            <a:defRPr sz="900"/>
          </a:pPr>
          <a:endParaRPr lang="sk-SK"/>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sk-SK"/>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'zavlahy - produkcia zemiakov'!$A$2</c:f>
              <c:strCache>
                <c:ptCount val="1"/>
                <c:pt idx="0">
                  <c:v>využívanie závlah na celej ploche zemiakov</c:v>
                </c:pt>
              </c:strCache>
            </c:strRef>
          </c:tx>
          <c:spPr>
            <a:ln w="38100">
              <a:solidFill>
                <a:schemeClr val="tx2"/>
              </a:solidFill>
            </a:ln>
          </c:spPr>
          <c:marker>
            <c:spPr>
              <a:solidFill>
                <a:schemeClr val="tx2"/>
              </a:solidFill>
              <a:ln>
                <a:solidFill>
                  <a:schemeClr val="tx2"/>
                </a:solidFill>
              </a:ln>
            </c:spPr>
          </c:marker>
          <c:dLbls>
            <c:dLbl>
              <c:idx val="0"/>
              <c:delete val="1"/>
              <c:extLst>
                <c:ext xmlns:c15="http://schemas.microsoft.com/office/drawing/2012/chart" uri="{CE6537A1-D6FC-4f65-9D91-7224C49458BB}"/>
              </c:extLst>
            </c:dLbl>
            <c:dLbl>
              <c:idx val="1"/>
              <c:layout>
                <c:manualLayout>
                  <c:x val="-4.49438202247191E-2"/>
                  <c:y val="-3.6418822190437621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49438202247191E-2"/>
                  <c:y val="-3.6418822190437621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9224184055644805E-2"/>
                  <c:y val="-3.6418822190437621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1364365971107544E-2"/>
                  <c:y val="-2.8325750592562614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1364365971107544E-2"/>
                  <c:y val="-3.2372286391500096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'zavlahy - produkcia zemiakov'!$B$1:$G$1</c:f>
              <c:numCache>
                <c:formatCode>General</c:formatCode>
                <c:ptCount val="6"/>
                <c:pt idx="0">
                  <c:v>2015</c:v>
                </c:pt>
                <c:pt idx="1">
                  <c:v>2016</c:v>
                </c:pt>
                <c:pt idx="2">
                  <c:v>2017</c:v>
                </c:pt>
                <c:pt idx="3">
                  <c:v>2018</c:v>
                </c:pt>
                <c:pt idx="4">
                  <c:v>2019</c:v>
                </c:pt>
                <c:pt idx="5">
                  <c:v>2020</c:v>
                </c:pt>
              </c:numCache>
            </c:numRef>
          </c:cat>
          <c:val>
            <c:numRef>
              <c:f>'zavlahy - produkcia zemiakov'!$B$2:$G$2</c:f>
              <c:numCache>
                <c:formatCode>0.00</c:formatCode>
                <c:ptCount val="6"/>
                <c:pt idx="0">
                  <c:v>23.63</c:v>
                </c:pt>
                <c:pt idx="1">
                  <c:v>23.87</c:v>
                </c:pt>
                <c:pt idx="2">
                  <c:v>24.1</c:v>
                </c:pt>
                <c:pt idx="3">
                  <c:v>24.35</c:v>
                </c:pt>
                <c:pt idx="4">
                  <c:v>24.59</c:v>
                </c:pt>
                <c:pt idx="5">
                  <c:v>24.66</c:v>
                </c:pt>
              </c:numCache>
            </c:numRef>
          </c:val>
          <c:smooth val="0"/>
        </c:ser>
        <c:ser>
          <c:idx val="1"/>
          <c:order val="1"/>
          <c:tx>
            <c:strRef>
              <c:f>'zavlahy - produkcia zemiakov'!$A$3</c:f>
              <c:strCache>
                <c:ptCount val="1"/>
                <c:pt idx="0">
                  <c:v>súčasné využívanie závlah na ploche zemiakov (6 400 ha)</c:v>
                </c:pt>
              </c:strCache>
            </c:strRef>
          </c:tx>
          <c:spPr>
            <a:ln w="38100">
              <a:solidFill>
                <a:srgbClr val="C00000"/>
              </a:solidFill>
            </a:ln>
          </c:spPr>
          <c:marker>
            <c:spPr>
              <a:solidFill>
                <a:srgbClr val="C00000"/>
              </a:solidFill>
              <a:ln>
                <a:solidFill>
                  <a:srgbClr val="C00000"/>
                </a:solidFill>
              </a:ln>
            </c:spPr>
          </c:marker>
          <c:dLbls>
            <c:dLbl>
              <c:idx val="0"/>
              <c:delete val="1"/>
              <c:extLst>
                <c:ext xmlns:c15="http://schemas.microsoft.com/office/drawing/2012/chart" uri="{CE6537A1-D6FC-4f65-9D91-7224C49458BB}"/>
              </c:extLst>
            </c:dLbl>
            <c:dLbl>
              <c:idx val="1"/>
              <c:layout>
                <c:manualLayout>
                  <c:x val="-4.7084002140181914E-2"/>
                  <c:y val="3.6418822190437621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8523274478330656E-2"/>
                  <c:y val="3.6418822190437621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0663456393793554E-2"/>
                  <c:y val="3.6418822190437621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8523274478330656E-2"/>
                  <c:y val="3.6418822190437621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0663456393793471E-2"/>
                  <c:y val="4.4511893788312648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'zavlahy - produkcia zemiakov'!$B$1:$G$1</c:f>
              <c:numCache>
                <c:formatCode>General</c:formatCode>
                <c:ptCount val="6"/>
                <c:pt idx="0">
                  <c:v>2015</c:v>
                </c:pt>
                <c:pt idx="1">
                  <c:v>2016</c:v>
                </c:pt>
                <c:pt idx="2">
                  <c:v>2017</c:v>
                </c:pt>
                <c:pt idx="3">
                  <c:v>2018</c:v>
                </c:pt>
                <c:pt idx="4">
                  <c:v>2019</c:v>
                </c:pt>
                <c:pt idx="5">
                  <c:v>2020</c:v>
                </c:pt>
              </c:numCache>
            </c:numRef>
          </c:cat>
          <c:val>
            <c:numRef>
              <c:f>'zavlahy - produkcia zemiakov'!$B$3:$G$3</c:f>
              <c:numCache>
                <c:formatCode>0.00</c:formatCode>
                <c:ptCount val="6"/>
                <c:pt idx="0">
                  <c:v>23.63</c:v>
                </c:pt>
                <c:pt idx="1">
                  <c:v>23.01</c:v>
                </c:pt>
                <c:pt idx="2">
                  <c:v>22.85</c:v>
                </c:pt>
                <c:pt idx="3">
                  <c:v>21.62</c:v>
                </c:pt>
                <c:pt idx="4">
                  <c:v>20.85</c:v>
                </c:pt>
                <c:pt idx="5">
                  <c:v>20.71</c:v>
                </c:pt>
              </c:numCache>
            </c:numRef>
          </c:val>
          <c:smooth val="0"/>
        </c:ser>
        <c:ser>
          <c:idx val="2"/>
          <c:order val="2"/>
          <c:tx>
            <c:strRef>
              <c:f>'zavlahy - produkcia zemiakov'!$A$4</c:f>
              <c:strCache>
                <c:ptCount val="1"/>
                <c:pt idx="0">
                  <c:v>pestovanie zemiakov bez využívania závlah</c:v>
                </c:pt>
              </c:strCache>
            </c:strRef>
          </c:tx>
          <c:spPr>
            <a:ln w="38100">
              <a:solidFill>
                <a:schemeClr val="accent3">
                  <a:lumMod val="50000"/>
                </a:schemeClr>
              </a:solidFill>
            </a:ln>
          </c:spPr>
          <c:marker>
            <c:spPr>
              <a:solidFill>
                <a:schemeClr val="accent3">
                  <a:lumMod val="50000"/>
                </a:schemeClr>
              </a:solidFill>
              <a:ln>
                <a:solidFill>
                  <a:schemeClr val="accent3">
                    <a:lumMod val="50000"/>
                  </a:schemeClr>
                </a:solidFill>
              </a:ln>
            </c:spPr>
          </c:marker>
          <c:dLbls>
            <c:dLbl>
              <c:idx val="0"/>
              <c:layout>
                <c:manualLayout>
                  <c:x val="-8.3467094703049749E-2"/>
                  <c:y val="0"/>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3504547886570358E-2"/>
                  <c:y val="4.4511893788312648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3504547886570358E-2"/>
                  <c:y val="4.4511893788312648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6383261081128902E-2"/>
                  <c:y val="-4.4634739806460363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9962546816479401E-2"/>
                  <c:y val="-4.4641121987411145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2102728731942212E-2"/>
                  <c:y val="-4.8705933034966446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'zavlahy - produkcia zemiakov'!$B$1:$G$1</c:f>
              <c:numCache>
                <c:formatCode>General</c:formatCode>
                <c:ptCount val="6"/>
                <c:pt idx="0">
                  <c:v>2015</c:v>
                </c:pt>
                <c:pt idx="1">
                  <c:v>2016</c:v>
                </c:pt>
                <c:pt idx="2">
                  <c:v>2017</c:v>
                </c:pt>
                <c:pt idx="3">
                  <c:v>2018</c:v>
                </c:pt>
                <c:pt idx="4">
                  <c:v>2019</c:v>
                </c:pt>
                <c:pt idx="5">
                  <c:v>2020</c:v>
                </c:pt>
              </c:numCache>
            </c:numRef>
          </c:cat>
          <c:val>
            <c:numRef>
              <c:f>'zavlahy - produkcia zemiakov'!$B$4:$G$4</c:f>
              <c:numCache>
                <c:formatCode>0.00</c:formatCode>
                <c:ptCount val="6"/>
                <c:pt idx="0">
                  <c:v>23.63</c:v>
                </c:pt>
                <c:pt idx="1">
                  <c:v>19.259370000000004</c:v>
                </c:pt>
                <c:pt idx="2">
                  <c:v>17.000400000000003</c:v>
                </c:pt>
                <c:pt idx="3">
                  <c:v>15.683148000000003</c:v>
                </c:pt>
                <c:pt idx="4">
                  <c:v>15.512400000000001</c:v>
                </c:pt>
                <c:pt idx="5">
                  <c:v>15.408240000000001</c:v>
                </c:pt>
              </c:numCache>
            </c:numRef>
          </c:val>
          <c:smooth val="0"/>
        </c:ser>
        <c:dLbls>
          <c:showLegendKey val="0"/>
          <c:showVal val="0"/>
          <c:showCatName val="0"/>
          <c:showSerName val="0"/>
          <c:showPercent val="0"/>
          <c:showBubbleSize val="0"/>
        </c:dLbls>
        <c:marker val="1"/>
        <c:smooth val="0"/>
        <c:axId val="162066816"/>
        <c:axId val="162068352"/>
      </c:lineChart>
      <c:catAx>
        <c:axId val="162066816"/>
        <c:scaling>
          <c:orientation val="minMax"/>
        </c:scaling>
        <c:delete val="0"/>
        <c:axPos val="b"/>
        <c:numFmt formatCode="General" sourceLinked="1"/>
        <c:majorTickMark val="out"/>
        <c:minorTickMark val="none"/>
        <c:tickLblPos val="nextTo"/>
        <c:crossAx val="162068352"/>
        <c:crosses val="autoZero"/>
        <c:auto val="1"/>
        <c:lblAlgn val="ctr"/>
        <c:lblOffset val="100"/>
        <c:noMultiLvlLbl val="0"/>
      </c:catAx>
      <c:valAx>
        <c:axId val="162068352"/>
        <c:scaling>
          <c:orientation val="minMax"/>
          <c:min val="15"/>
        </c:scaling>
        <c:delete val="0"/>
        <c:axPos val="l"/>
        <c:numFmt formatCode="0.00" sourceLinked="1"/>
        <c:majorTickMark val="out"/>
        <c:minorTickMark val="none"/>
        <c:tickLblPos val="nextTo"/>
        <c:crossAx val="162066816"/>
        <c:crosses val="autoZero"/>
        <c:crossBetween val="between"/>
      </c:valAx>
    </c:plotArea>
    <c:legend>
      <c:legendPos val="b"/>
      <c:overlay val="0"/>
      <c:txPr>
        <a:bodyPr/>
        <a:lstStyle/>
        <a:p>
          <a:pPr>
            <a:defRPr sz="900"/>
          </a:pPr>
          <a:endParaRPr lang="sk-SK"/>
        </a:p>
      </c:txPr>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sk-SK"/>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'zavlahy - produkcia zemiakov'!$A$7</c:f>
              <c:strCache>
                <c:ptCount val="1"/>
                <c:pt idx="0">
                  <c:v>využívanie závlah na celej ploche zemiakov</c:v>
                </c:pt>
              </c:strCache>
            </c:strRef>
          </c:tx>
          <c:spPr>
            <a:ln w="38100">
              <a:solidFill>
                <a:schemeClr val="tx2"/>
              </a:solidFill>
            </a:ln>
          </c:spPr>
          <c:marker>
            <c:spPr>
              <a:solidFill>
                <a:schemeClr val="tx2"/>
              </a:solidFill>
              <a:ln>
                <a:solidFill>
                  <a:schemeClr val="tx2"/>
                </a:solidFill>
              </a:ln>
            </c:spPr>
          </c:marker>
          <c:dLbls>
            <c:dLbl>
              <c:idx val="0"/>
              <c:delete val="1"/>
              <c:extLst>
                <c:ext xmlns:c15="http://schemas.microsoft.com/office/drawing/2012/chart" uri="{CE6537A1-D6FC-4f65-9D91-7224C49458BB}"/>
              </c:extLst>
            </c:dLbl>
            <c:dLbl>
              <c:idx val="1"/>
              <c:layout>
                <c:manualLayout>
                  <c:x val="-6.6875653082549641E-2"/>
                  <c:y val="-4.0465357989375172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1055381400208992E-2"/>
                  <c:y val="-4.0465357989375138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0606060606060531E-2"/>
                  <c:y val="-4.0465357989375138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1504702194357362E-2"/>
                  <c:y val="-3.6418822190437621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2695924764890276E-2"/>
                  <c:y val="-4.0465357989375138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'zavlahy - produkcia zemiakov'!$B$1:$G$1</c:f>
              <c:numCache>
                <c:formatCode>General</c:formatCode>
                <c:ptCount val="6"/>
                <c:pt idx="0">
                  <c:v>2015</c:v>
                </c:pt>
                <c:pt idx="1">
                  <c:v>2016</c:v>
                </c:pt>
                <c:pt idx="2">
                  <c:v>2017</c:v>
                </c:pt>
                <c:pt idx="3">
                  <c:v>2018</c:v>
                </c:pt>
                <c:pt idx="4">
                  <c:v>2019</c:v>
                </c:pt>
                <c:pt idx="5">
                  <c:v>2020</c:v>
                </c:pt>
              </c:numCache>
            </c:numRef>
          </c:cat>
          <c:val>
            <c:numRef>
              <c:f>'zavlahy - produkcia zemiakov'!$B$7:$G$7</c:f>
              <c:numCache>
                <c:formatCode>#,##0</c:formatCode>
                <c:ptCount val="6"/>
                <c:pt idx="0">
                  <c:v>195964</c:v>
                </c:pt>
                <c:pt idx="1">
                  <c:v>209856</c:v>
                </c:pt>
                <c:pt idx="2">
                  <c:v>214486</c:v>
                </c:pt>
                <c:pt idx="3">
                  <c:v>221792</c:v>
                </c:pt>
                <c:pt idx="4">
                  <c:v>226666</c:v>
                </c:pt>
                <c:pt idx="5">
                  <c:v>232864</c:v>
                </c:pt>
              </c:numCache>
            </c:numRef>
          </c:val>
          <c:smooth val="0"/>
        </c:ser>
        <c:ser>
          <c:idx val="1"/>
          <c:order val="1"/>
          <c:tx>
            <c:strRef>
              <c:f>'zavlahy - produkcia zemiakov'!$A$8</c:f>
              <c:strCache>
                <c:ptCount val="1"/>
                <c:pt idx="0">
                  <c:v>súčasné využívanie závlah na ploche zemiakov (6 400 ha)</c:v>
                </c:pt>
              </c:strCache>
            </c:strRef>
          </c:tx>
          <c:spPr>
            <a:ln w="38100">
              <a:solidFill>
                <a:srgbClr val="C00000"/>
              </a:solidFill>
            </a:ln>
          </c:spPr>
          <c:marker>
            <c:spPr>
              <a:solidFill>
                <a:srgbClr val="C00000"/>
              </a:solidFill>
              <a:ln>
                <a:solidFill>
                  <a:srgbClr val="C00000"/>
                </a:solidFill>
              </a:ln>
            </c:spPr>
          </c:marker>
          <c:dLbls>
            <c:dLbl>
              <c:idx val="0"/>
              <c:delete val="1"/>
              <c:extLst>
                <c:ext xmlns:c15="http://schemas.microsoft.com/office/drawing/2012/chart" uri="{CE6537A1-D6FC-4f65-9D91-7224C49458BB}"/>
              </c:extLst>
            </c:dLbl>
            <c:dLbl>
              <c:idx val="1"/>
              <c:layout>
                <c:manualLayout>
                  <c:x val="-4.3887147335423198E-2"/>
                  <c:y val="4.4511893788312648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8066875653082548E-2"/>
                  <c:y val="4.4511893788312648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3887147335423121E-2"/>
                  <c:y val="4.4511893788312648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1347962382445138E-2"/>
                  <c:y val="4.85584295872502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7617554858934171E-2"/>
                  <c:y val="4.4511893788312648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'zavlahy - produkcia zemiakov'!$B$1:$G$1</c:f>
              <c:numCache>
                <c:formatCode>General</c:formatCode>
                <c:ptCount val="6"/>
                <c:pt idx="0">
                  <c:v>2015</c:v>
                </c:pt>
                <c:pt idx="1">
                  <c:v>2016</c:v>
                </c:pt>
                <c:pt idx="2">
                  <c:v>2017</c:v>
                </c:pt>
                <c:pt idx="3">
                  <c:v>2018</c:v>
                </c:pt>
                <c:pt idx="4">
                  <c:v>2019</c:v>
                </c:pt>
                <c:pt idx="5">
                  <c:v>2020</c:v>
                </c:pt>
              </c:numCache>
            </c:numRef>
          </c:cat>
          <c:val>
            <c:numRef>
              <c:f>'zavlahy - produkcia zemiakov'!$B$8:$G$8</c:f>
              <c:numCache>
                <c:formatCode>#,##0</c:formatCode>
                <c:ptCount val="6"/>
                <c:pt idx="0">
                  <c:v>195964</c:v>
                </c:pt>
                <c:pt idx="1">
                  <c:v>202302</c:v>
                </c:pt>
                <c:pt idx="2">
                  <c:v>203333</c:v>
                </c:pt>
                <c:pt idx="3">
                  <c:v>196951</c:v>
                </c:pt>
                <c:pt idx="4">
                  <c:v>192213</c:v>
                </c:pt>
                <c:pt idx="5">
                  <c:v>195606</c:v>
                </c:pt>
              </c:numCache>
            </c:numRef>
          </c:val>
          <c:smooth val="0"/>
        </c:ser>
        <c:ser>
          <c:idx val="2"/>
          <c:order val="2"/>
          <c:tx>
            <c:strRef>
              <c:f>'zavlahy - produkcia zemiakov'!$A$9</c:f>
              <c:strCache>
                <c:ptCount val="1"/>
                <c:pt idx="0">
                  <c:v>pestovanie zemiakov bez využívania závlah</c:v>
                </c:pt>
              </c:strCache>
            </c:strRef>
          </c:tx>
          <c:spPr>
            <a:ln w="38100">
              <a:solidFill>
                <a:schemeClr val="accent3">
                  <a:lumMod val="50000"/>
                </a:schemeClr>
              </a:solidFill>
            </a:ln>
          </c:spPr>
          <c:marker>
            <c:spPr>
              <a:solidFill>
                <a:schemeClr val="accent3">
                  <a:lumMod val="50000"/>
                </a:schemeClr>
              </a:solidFill>
              <a:ln>
                <a:solidFill>
                  <a:schemeClr val="accent3">
                    <a:lumMod val="50000"/>
                  </a:schemeClr>
                </a:solidFill>
              </a:ln>
            </c:spPr>
          </c:marker>
          <c:dLbls>
            <c:dLbl>
              <c:idx val="0"/>
              <c:layout>
                <c:manualLayout>
                  <c:x val="-7.1055381400208992E-2"/>
                  <c:y val="-5.2604965386187641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1504702194357362E-2"/>
                  <c:y val="4.4511893788312724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8223615464994779E-2"/>
                  <c:y val="1.6186143195750128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8808941985700062E-2"/>
                  <c:y val="-5.2703412073490816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9258098223615466E-2"/>
                  <c:y val="-4.465324813121764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0156739811912224E-2"/>
                  <c:y val="-4.465324813121764E-2"/>
                </c:manualLayout>
              </c:layout>
              <c:spPr/>
              <c:txPr>
                <a:bodyPr/>
                <a:lstStyle/>
                <a:p>
                  <a:pPr>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'zavlahy - produkcia zemiakov'!$B$1:$G$1</c:f>
              <c:numCache>
                <c:formatCode>General</c:formatCode>
                <c:ptCount val="6"/>
                <c:pt idx="0">
                  <c:v>2015</c:v>
                </c:pt>
                <c:pt idx="1">
                  <c:v>2016</c:v>
                </c:pt>
                <c:pt idx="2">
                  <c:v>2017</c:v>
                </c:pt>
                <c:pt idx="3">
                  <c:v>2018</c:v>
                </c:pt>
                <c:pt idx="4">
                  <c:v>2019</c:v>
                </c:pt>
                <c:pt idx="5">
                  <c:v>2020</c:v>
                </c:pt>
              </c:numCache>
            </c:numRef>
          </c:cat>
          <c:val>
            <c:numRef>
              <c:f>'zavlahy - produkcia zemiakov'!$B$9:$G$9</c:f>
              <c:numCache>
                <c:formatCode>#,##0</c:formatCode>
                <c:ptCount val="6"/>
                <c:pt idx="0">
                  <c:v>195964</c:v>
                </c:pt>
                <c:pt idx="1">
                  <c:v>169326</c:v>
                </c:pt>
                <c:pt idx="2">
                  <c:v>151280</c:v>
                </c:pt>
                <c:pt idx="3">
                  <c:v>142869</c:v>
                </c:pt>
                <c:pt idx="4">
                  <c:v>143006</c:v>
                </c:pt>
                <c:pt idx="5">
                  <c:v>145531</c:v>
                </c:pt>
              </c:numCache>
            </c:numRef>
          </c:val>
          <c:smooth val="0"/>
        </c:ser>
        <c:dLbls>
          <c:showLegendKey val="0"/>
          <c:showVal val="0"/>
          <c:showCatName val="0"/>
          <c:showSerName val="0"/>
          <c:showPercent val="0"/>
          <c:showBubbleSize val="0"/>
        </c:dLbls>
        <c:marker val="1"/>
        <c:smooth val="0"/>
        <c:axId val="162863744"/>
        <c:axId val="162869632"/>
      </c:lineChart>
      <c:catAx>
        <c:axId val="162863744"/>
        <c:scaling>
          <c:orientation val="minMax"/>
        </c:scaling>
        <c:delete val="0"/>
        <c:axPos val="b"/>
        <c:numFmt formatCode="General" sourceLinked="1"/>
        <c:majorTickMark val="out"/>
        <c:minorTickMark val="none"/>
        <c:tickLblPos val="nextTo"/>
        <c:crossAx val="162869632"/>
        <c:crosses val="autoZero"/>
        <c:auto val="1"/>
        <c:lblAlgn val="ctr"/>
        <c:lblOffset val="100"/>
        <c:noMultiLvlLbl val="0"/>
      </c:catAx>
      <c:valAx>
        <c:axId val="162869632"/>
        <c:scaling>
          <c:orientation val="minMax"/>
          <c:min val="140000"/>
        </c:scaling>
        <c:delete val="0"/>
        <c:axPos val="l"/>
        <c:numFmt formatCode="#,##0" sourceLinked="1"/>
        <c:majorTickMark val="out"/>
        <c:minorTickMark val="none"/>
        <c:tickLblPos val="nextTo"/>
        <c:crossAx val="162863744"/>
        <c:crosses val="autoZero"/>
        <c:crossBetween val="between"/>
      </c:valAx>
    </c:plotArea>
    <c:legend>
      <c:legendPos val="b"/>
      <c:overlay val="0"/>
      <c:txPr>
        <a:bodyPr/>
        <a:lstStyle/>
        <a:p>
          <a:pPr>
            <a:defRPr sz="900"/>
          </a:pPr>
          <a:endParaRPr lang="sk-SK"/>
        </a:p>
      </c:txPr>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sk-SK"/>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85922766931413"/>
          <c:y val="7.7554533871185563E-2"/>
          <c:w val="0.7670950265832156"/>
          <c:h val="0.72307492179307697"/>
        </c:manualLayout>
      </c:layout>
      <c:barChart>
        <c:barDir val="col"/>
        <c:grouping val="clustered"/>
        <c:varyColors val="0"/>
        <c:ser>
          <c:idx val="0"/>
          <c:order val="0"/>
          <c:tx>
            <c:strRef>
              <c:f>'[Odbery 2007-13.xls]Graf'!$A$2</c:f>
              <c:strCache>
                <c:ptCount val="1"/>
                <c:pt idx="0">
                  <c:v>Odbery v m3</c:v>
                </c:pt>
              </c:strCache>
            </c:strRef>
          </c:tx>
          <c:spPr>
            <a:solidFill>
              <a:schemeClr val="accent1">
                <a:lumMod val="50000"/>
              </a:schemeClr>
            </a:solidFill>
            <a:ln w="12700">
              <a:no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'[Odbery 2007-13.xls]Graf'!$B$1:$H$1</c:f>
              <c:numCache>
                <c:formatCode>General</c:formatCode>
                <c:ptCount val="7"/>
                <c:pt idx="0">
                  <c:v>2007</c:v>
                </c:pt>
                <c:pt idx="1">
                  <c:v>2008</c:v>
                </c:pt>
                <c:pt idx="2">
                  <c:v>2009</c:v>
                </c:pt>
                <c:pt idx="3">
                  <c:v>2010</c:v>
                </c:pt>
                <c:pt idx="4">
                  <c:v>2011</c:v>
                </c:pt>
                <c:pt idx="5">
                  <c:v>2012</c:v>
                </c:pt>
                <c:pt idx="6">
                  <c:v>2013</c:v>
                </c:pt>
              </c:numCache>
            </c:numRef>
          </c:cat>
          <c:val>
            <c:numRef>
              <c:f>'[Odbery 2007-13.xls]Graf'!$B$2:$H$2</c:f>
              <c:numCache>
                <c:formatCode>#,##0</c:formatCode>
                <c:ptCount val="7"/>
                <c:pt idx="0">
                  <c:v>24351969</c:v>
                </c:pt>
                <c:pt idx="1">
                  <c:v>9881849</c:v>
                </c:pt>
                <c:pt idx="2">
                  <c:v>14006538</c:v>
                </c:pt>
                <c:pt idx="3">
                  <c:v>6035736</c:v>
                </c:pt>
                <c:pt idx="4">
                  <c:v>8670402</c:v>
                </c:pt>
                <c:pt idx="5">
                  <c:v>21426504</c:v>
                </c:pt>
                <c:pt idx="6">
                  <c:v>16206641</c:v>
                </c:pt>
              </c:numCache>
            </c:numRef>
          </c:val>
        </c:ser>
        <c:dLbls>
          <c:showLegendKey val="0"/>
          <c:showVal val="0"/>
          <c:showCatName val="0"/>
          <c:showSerName val="0"/>
          <c:showPercent val="0"/>
          <c:showBubbleSize val="0"/>
        </c:dLbls>
        <c:gapWidth val="150"/>
        <c:axId val="162902784"/>
        <c:axId val="162904704"/>
      </c:barChart>
      <c:catAx>
        <c:axId val="162902784"/>
        <c:scaling>
          <c:orientation val="minMax"/>
        </c:scaling>
        <c:delete val="0"/>
        <c:axPos val="b"/>
        <c:title>
          <c:tx>
            <c:rich>
              <a:bodyPr/>
              <a:lstStyle/>
              <a:p>
                <a:pPr>
                  <a:defRPr/>
                </a:pPr>
                <a:r>
                  <a:rPr lang="sk-SK"/>
                  <a:t>rok</a:t>
                </a:r>
              </a:p>
            </c:rich>
          </c:tx>
          <c:layout>
            <c:manualLayout>
              <c:xMode val="edge"/>
              <c:yMode val="edge"/>
              <c:x val="0.50320596944612694"/>
              <c:y val="0.9194652010780531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sk-SK"/>
          </a:p>
        </c:txPr>
        <c:crossAx val="162904704"/>
        <c:crosses val="autoZero"/>
        <c:auto val="1"/>
        <c:lblAlgn val="ctr"/>
        <c:lblOffset val="100"/>
        <c:tickLblSkip val="1"/>
        <c:tickMarkSkip val="1"/>
        <c:noMultiLvlLbl val="0"/>
      </c:catAx>
      <c:valAx>
        <c:axId val="162904704"/>
        <c:scaling>
          <c:orientation val="minMax"/>
        </c:scaling>
        <c:delete val="0"/>
        <c:axPos val="l"/>
        <c:title>
          <c:tx>
            <c:rich>
              <a:bodyPr/>
              <a:lstStyle/>
              <a:p>
                <a:pPr>
                  <a:defRPr/>
                </a:pPr>
                <a:r>
                  <a:rPr lang="sk-SK"/>
                  <a:t>odber v m3</a:t>
                </a:r>
              </a:p>
            </c:rich>
          </c:tx>
          <c:layout>
            <c:manualLayout>
              <c:xMode val="edge"/>
              <c:yMode val="edge"/>
              <c:x val="1.0683760683760684E-2"/>
              <c:y val="6.4132184819179441E-2"/>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sk-SK"/>
          </a:p>
        </c:txPr>
        <c:crossAx val="162902784"/>
        <c:crosses val="autoZero"/>
        <c:crossBetween val="between"/>
      </c:valAx>
      <c:spPr>
        <a:noFill/>
        <a:ln w="12700">
          <a:noFill/>
          <a:prstDash val="solid"/>
        </a:ln>
      </c:spPr>
    </c:plotArea>
    <c:plotVisOnly val="1"/>
    <c:dispBlanksAs val="gap"/>
    <c:showDLblsOverMax val="0"/>
  </c:chart>
  <c:spPr>
    <a:noFill/>
    <a:ln w="3175">
      <a:noFill/>
      <a:prstDash val="solid"/>
    </a:ln>
  </c:spPr>
  <c:txPr>
    <a:bodyPr/>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sk-SK"/>
    </a:p>
  </c:txPr>
  <c:externalData r:id="rId2">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B3428-1E3D-4745-B41A-E0A621013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52</Pages>
  <Words>17077</Words>
  <Characters>97342</Characters>
  <Application>Microsoft Office Word</Application>
  <DocSecurity>0</DocSecurity>
  <Lines>811</Lines>
  <Paragraphs>228</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2   PLÁN REVITALIZÁCIE ZÁVLAHOVÝCH A ODVODŇOVACÍCH SYSTÉMOV</vt:lpstr>
      <vt:lpstr>2   PLÁN REVITALIZÁCIE ZÁVLAHOVÝCH A ODVODŇOVACÍCH SYSTÉMOV</vt:lpstr>
    </vt:vector>
  </TitlesOfParts>
  <Company/>
  <LinksUpToDate>false</LinksUpToDate>
  <CharactersWithSpaces>114191</CharactersWithSpaces>
  <SharedDoc>false</SharedDoc>
  <HLinks>
    <vt:vector size="114" baseType="variant">
      <vt:variant>
        <vt:i4>1966137</vt:i4>
      </vt:variant>
      <vt:variant>
        <vt:i4>110</vt:i4>
      </vt:variant>
      <vt:variant>
        <vt:i4>0</vt:i4>
      </vt:variant>
      <vt:variant>
        <vt:i4>5</vt:i4>
      </vt:variant>
      <vt:variant>
        <vt:lpwstr/>
      </vt:variant>
      <vt:variant>
        <vt:lpwstr>_Toc394490740</vt:lpwstr>
      </vt:variant>
      <vt:variant>
        <vt:i4>1638457</vt:i4>
      </vt:variant>
      <vt:variant>
        <vt:i4>104</vt:i4>
      </vt:variant>
      <vt:variant>
        <vt:i4>0</vt:i4>
      </vt:variant>
      <vt:variant>
        <vt:i4>5</vt:i4>
      </vt:variant>
      <vt:variant>
        <vt:lpwstr/>
      </vt:variant>
      <vt:variant>
        <vt:lpwstr>_Toc394490739</vt:lpwstr>
      </vt:variant>
      <vt:variant>
        <vt:i4>1638457</vt:i4>
      </vt:variant>
      <vt:variant>
        <vt:i4>98</vt:i4>
      </vt:variant>
      <vt:variant>
        <vt:i4>0</vt:i4>
      </vt:variant>
      <vt:variant>
        <vt:i4>5</vt:i4>
      </vt:variant>
      <vt:variant>
        <vt:lpwstr/>
      </vt:variant>
      <vt:variant>
        <vt:lpwstr>_Toc394490738</vt:lpwstr>
      </vt:variant>
      <vt:variant>
        <vt:i4>1638457</vt:i4>
      </vt:variant>
      <vt:variant>
        <vt:i4>92</vt:i4>
      </vt:variant>
      <vt:variant>
        <vt:i4>0</vt:i4>
      </vt:variant>
      <vt:variant>
        <vt:i4>5</vt:i4>
      </vt:variant>
      <vt:variant>
        <vt:lpwstr/>
      </vt:variant>
      <vt:variant>
        <vt:lpwstr>_Toc394490736</vt:lpwstr>
      </vt:variant>
      <vt:variant>
        <vt:i4>1638457</vt:i4>
      </vt:variant>
      <vt:variant>
        <vt:i4>86</vt:i4>
      </vt:variant>
      <vt:variant>
        <vt:i4>0</vt:i4>
      </vt:variant>
      <vt:variant>
        <vt:i4>5</vt:i4>
      </vt:variant>
      <vt:variant>
        <vt:lpwstr/>
      </vt:variant>
      <vt:variant>
        <vt:lpwstr>_Toc394490732</vt:lpwstr>
      </vt:variant>
      <vt:variant>
        <vt:i4>1638457</vt:i4>
      </vt:variant>
      <vt:variant>
        <vt:i4>80</vt:i4>
      </vt:variant>
      <vt:variant>
        <vt:i4>0</vt:i4>
      </vt:variant>
      <vt:variant>
        <vt:i4>5</vt:i4>
      </vt:variant>
      <vt:variant>
        <vt:lpwstr/>
      </vt:variant>
      <vt:variant>
        <vt:lpwstr>_Toc394490731</vt:lpwstr>
      </vt:variant>
      <vt:variant>
        <vt:i4>1572921</vt:i4>
      </vt:variant>
      <vt:variant>
        <vt:i4>74</vt:i4>
      </vt:variant>
      <vt:variant>
        <vt:i4>0</vt:i4>
      </vt:variant>
      <vt:variant>
        <vt:i4>5</vt:i4>
      </vt:variant>
      <vt:variant>
        <vt:lpwstr/>
      </vt:variant>
      <vt:variant>
        <vt:lpwstr>_Toc394490729</vt:lpwstr>
      </vt:variant>
      <vt:variant>
        <vt:i4>1572921</vt:i4>
      </vt:variant>
      <vt:variant>
        <vt:i4>68</vt:i4>
      </vt:variant>
      <vt:variant>
        <vt:i4>0</vt:i4>
      </vt:variant>
      <vt:variant>
        <vt:i4>5</vt:i4>
      </vt:variant>
      <vt:variant>
        <vt:lpwstr/>
      </vt:variant>
      <vt:variant>
        <vt:lpwstr>_Toc394490722</vt:lpwstr>
      </vt:variant>
      <vt:variant>
        <vt:i4>1572921</vt:i4>
      </vt:variant>
      <vt:variant>
        <vt:i4>62</vt:i4>
      </vt:variant>
      <vt:variant>
        <vt:i4>0</vt:i4>
      </vt:variant>
      <vt:variant>
        <vt:i4>5</vt:i4>
      </vt:variant>
      <vt:variant>
        <vt:lpwstr/>
      </vt:variant>
      <vt:variant>
        <vt:lpwstr>_Toc394490721</vt:lpwstr>
      </vt:variant>
      <vt:variant>
        <vt:i4>1572921</vt:i4>
      </vt:variant>
      <vt:variant>
        <vt:i4>56</vt:i4>
      </vt:variant>
      <vt:variant>
        <vt:i4>0</vt:i4>
      </vt:variant>
      <vt:variant>
        <vt:i4>5</vt:i4>
      </vt:variant>
      <vt:variant>
        <vt:lpwstr/>
      </vt:variant>
      <vt:variant>
        <vt:lpwstr>_Toc394490720</vt:lpwstr>
      </vt:variant>
      <vt:variant>
        <vt:i4>1769529</vt:i4>
      </vt:variant>
      <vt:variant>
        <vt:i4>50</vt:i4>
      </vt:variant>
      <vt:variant>
        <vt:i4>0</vt:i4>
      </vt:variant>
      <vt:variant>
        <vt:i4>5</vt:i4>
      </vt:variant>
      <vt:variant>
        <vt:lpwstr/>
      </vt:variant>
      <vt:variant>
        <vt:lpwstr>_Toc394490719</vt:lpwstr>
      </vt:variant>
      <vt:variant>
        <vt:i4>1769529</vt:i4>
      </vt:variant>
      <vt:variant>
        <vt:i4>44</vt:i4>
      </vt:variant>
      <vt:variant>
        <vt:i4>0</vt:i4>
      </vt:variant>
      <vt:variant>
        <vt:i4>5</vt:i4>
      </vt:variant>
      <vt:variant>
        <vt:lpwstr/>
      </vt:variant>
      <vt:variant>
        <vt:lpwstr>_Toc394490716</vt:lpwstr>
      </vt:variant>
      <vt:variant>
        <vt:i4>1769529</vt:i4>
      </vt:variant>
      <vt:variant>
        <vt:i4>38</vt:i4>
      </vt:variant>
      <vt:variant>
        <vt:i4>0</vt:i4>
      </vt:variant>
      <vt:variant>
        <vt:i4>5</vt:i4>
      </vt:variant>
      <vt:variant>
        <vt:lpwstr/>
      </vt:variant>
      <vt:variant>
        <vt:lpwstr>_Toc394490711</vt:lpwstr>
      </vt:variant>
      <vt:variant>
        <vt:i4>1703993</vt:i4>
      </vt:variant>
      <vt:variant>
        <vt:i4>32</vt:i4>
      </vt:variant>
      <vt:variant>
        <vt:i4>0</vt:i4>
      </vt:variant>
      <vt:variant>
        <vt:i4>5</vt:i4>
      </vt:variant>
      <vt:variant>
        <vt:lpwstr/>
      </vt:variant>
      <vt:variant>
        <vt:lpwstr>_Toc394490706</vt:lpwstr>
      </vt:variant>
      <vt:variant>
        <vt:i4>1245240</vt:i4>
      </vt:variant>
      <vt:variant>
        <vt:i4>26</vt:i4>
      </vt:variant>
      <vt:variant>
        <vt:i4>0</vt:i4>
      </vt:variant>
      <vt:variant>
        <vt:i4>5</vt:i4>
      </vt:variant>
      <vt:variant>
        <vt:lpwstr/>
      </vt:variant>
      <vt:variant>
        <vt:lpwstr>_Toc394490699</vt:lpwstr>
      </vt:variant>
      <vt:variant>
        <vt:i4>1245240</vt:i4>
      </vt:variant>
      <vt:variant>
        <vt:i4>20</vt:i4>
      </vt:variant>
      <vt:variant>
        <vt:i4>0</vt:i4>
      </vt:variant>
      <vt:variant>
        <vt:i4>5</vt:i4>
      </vt:variant>
      <vt:variant>
        <vt:lpwstr/>
      </vt:variant>
      <vt:variant>
        <vt:lpwstr>_Toc394490697</vt:lpwstr>
      </vt:variant>
      <vt:variant>
        <vt:i4>1245240</vt:i4>
      </vt:variant>
      <vt:variant>
        <vt:i4>14</vt:i4>
      </vt:variant>
      <vt:variant>
        <vt:i4>0</vt:i4>
      </vt:variant>
      <vt:variant>
        <vt:i4>5</vt:i4>
      </vt:variant>
      <vt:variant>
        <vt:lpwstr/>
      </vt:variant>
      <vt:variant>
        <vt:lpwstr>_Toc394490691</vt:lpwstr>
      </vt:variant>
      <vt:variant>
        <vt:i4>1179704</vt:i4>
      </vt:variant>
      <vt:variant>
        <vt:i4>8</vt:i4>
      </vt:variant>
      <vt:variant>
        <vt:i4>0</vt:i4>
      </vt:variant>
      <vt:variant>
        <vt:i4>5</vt:i4>
      </vt:variant>
      <vt:variant>
        <vt:lpwstr/>
      </vt:variant>
      <vt:variant>
        <vt:lpwstr>_Toc394490682</vt:lpwstr>
      </vt:variant>
      <vt:variant>
        <vt:i4>1179704</vt:i4>
      </vt:variant>
      <vt:variant>
        <vt:i4>2</vt:i4>
      </vt:variant>
      <vt:variant>
        <vt:i4>0</vt:i4>
      </vt:variant>
      <vt:variant>
        <vt:i4>5</vt:i4>
      </vt:variant>
      <vt:variant>
        <vt:lpwstr/>
      </vt:variant>
      <vt:variant>
        <vt:lpwstr>_Toc394490681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PLÁN REVITALIZÁCIE ZÁVLAHOVÝCH A ODVODŇOVACÍCH SYSTÉMOV</dc:title>
  <dc:creator>nagyova</dc:creator>
  <cp:lastModifiedBy>Bobovník Matej</cp:lastModifiedBy>
  <cp:revision>6</cp:revision>
  <cp:lastPrinted>2014-08-20T13:18:00Z</cp:lastPrinted>
  <dcterms:created xsi:type="dcterms:W3CDTF">2014-10-17T09:58:00Z</dcterms:created>
  <dcterms:modified xsi:type="dcterms:W3CDTF">2014-10-20T13:01:00Z</dcterms:modified>
</cp:coreProperties>
</file>