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A9" w:rsidRPr="00E412A9" w:rsidRDefault="00E412A9" w:rsidP="009008C6">
      <w:pPr>
        <w:pStyle w:val="Nadpis2"/>
        <w:spacing w:afterLines="60"/>
        <w:ind w:left="7080"/>
        <w:jc w:val="right"/>
        <w:rPr>
          <w:rFonts w:ascii="Times New Roman" w:hAnsi="Times New Roman"/>
          <w:i w:val="0"/>
          <w:sz w:val="24"/>
        </w:rPr>
      </w:pPr>
      <w:r w:rsidRPr="00E412A9">
        <w:rPr>
          <w:rFonts w:ascii="Times New Roman" w:hAnsi="Times New Roman"/>
          <w:i w:val="0"/>
          <w:sz w:val="24"/>
        </w:rPr>
        <w:t xml:space="preserve">Príloha </w:t>
      </w:r>
      <w:r>
        <w:rPr>
          <w:rFonts w:ascii="Times New Roman" w:hAnsi="Times New Roman"/>
          <w:i w:val="0"/>
          <w:sz w:val="24"/>
        </w:rPr>
        <w:t>10</w:t>
      </w:r>
    </w:p>
    <w:p w:rsidR="00434873" w:rsidRDefault="00661FE3" w:rsidP="00E412A9">
      <w:pPr>
        <w:pStyle w:val="Nadpis1"/>
        <w:spacing w:after="60" w:line="320" w:lineRule="exact"/>
        <w:jc w:val="left"/>
      </w:pPr>
      <w:r w:rsidRPr="00661FE3">
        <w:rPr>
          <w:i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-.8pt;margin-top:-.35pt;width:453.5pt;height:21pt;z-index:-1" fillcolor="#c2d69b" strokecolor="#c2d69b" strokeweight="10pt">
            <v:stroke linestyle="thinThin"/>
            <v:shadow color="#868686"/>
          </v:shape>
        </w:pict>
      </w:r>
      <w:r w:rsidR="00434873">
        <w:t>ZOZNAM TABULIEK</w:t>
      </w:r>
    </w:p>
    <w:p w:rsidR="00434873" w:rsidRDefault="00434873">
      <w:pPr>
        <w:spacing w:after="60" w:line="320" w:lineRule="exact"/>
      </w:pPr>
    </w:p>
    <w:p w:rsidR="00434873" w:rsidRDefault="00434873">
      <w:pPr>
        <w:spacing w:after="60" w:line="320" w:lineRule="exact"/>
        <w:rPr>
          <w:u w:val="single"/>
        </w:rPr>
      </w:pPr>
      <w:r w:rsidRPr="00E412A9">
        <w:rPr>
          <w:b/>
        </w:rPr>
        <w:t xml:space="preserve">Tabuľka č.:                                                                                                                                   </w:t>
      </w:r>
      <w:r>
        <w:rPr>
          <w:color w:val="FFFFFF"/>
          <w:u w:val="single"/>
        </w:rPr>
        <w:t>.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Podpora producentov krajín OECD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Produkcia vybraných komodít svetového poľnohospodárstva v rok</w:t>
      </w:r>
      <w:r w:rsidR="0080717D">
        <w:t>och 20</w:t>
      </w:r>
      <w:r w:rsidR="00E25941">
        <w:t>1</w:t>
      </w:r>
      <w:r w:rsidR="007F02AD">
        <w:t>1</w:t>
      </w:r>
      <w:r w:rsidR="00A36966">
        <w:t xml:space="preserve"> a 201</w:t>
      </w:r>
      <w:r w:rsidR="007F02AD">
        <w:t>2</w:t>
      </w:r>
    </w:p>
    <w:p w:rsidR="0080717D" w:rsidRDefault="0080717D">
      <w:pPr>
        <w:numPr>
          <w:ilvl w:val="0"/>
          <w:numId w:val="1"/>
        </w:numPr>
        <w:spacing w:after="60" w:line="320" w:lineRule="exact"/>
      </w:pPr>
      <w:r>
        <w:t xml:space="preserve">Vybrané ukazovatele poľnohospodárstva EÚ-27 v roku </w:t>
      </w:r>
      <w:r w:rsidR="00A36966">
        <w:t>201</w:t>
      </w:r>
      <w:r w:rsidR="007F02AD">
        <w:t>2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Poľnohospodárska produkcia a podpo</w:t>
      </w:r>
      <w:r w:rsidR="0080717D">
        <w:t>ra v krajinách EÚ–27 v roku 20</w:t>
      </w:r>
      <w:r w:rsidR="00A36966">
        <w:t>1</w:t>
      </w:r>
      <w:r w:rsidR="007F02AD">
        <w:t>2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Hlavné komodity rastlinnej a živočíšnej produkc</w:t>
      </w:r>
      <w:r w:rsidR="0080717D">
        <w:t>ie v krajinách EÚ-27 v roku 20</w:t>
      </w:r>
      <w:r w:rsidR="00F75CF7">
        <w:t>1</w:t>
      </w:r>
      <w:r w:rsidR="007F02AD">
        <w:t>2</w:t>
      </w:r>
    </w:p>
    <w:p w:rsidR="0080717D" w:rsidRDefault="00F75CF7">
      <w:pPr>
        <w:numPr>
          <w:ilvl w:val="0"/>
          <w:numId w:val="1"/>
        </w:numPr>
        <w:spacing w:after="60" w:line="320" w:lineRule="exact"/>
      </w:pPr>
      <w:r>
        <w:t>H</w:t>
      </w:r>
      <w:r w:rsidR="0080717D">
        <w:t>rub</w:t>
      </w:r>
      <w:r>
        <w:t>á produkcia, výrobná spotreba a hrubá</w:t>
      </w:r>
      <w:r w:rsidR="0080717D">
        <w:t xml:space="preserve"> pridan</w:t>
      </w:r>
      <w:r>
        <w:t>á</w:t>
      </w:r>
      <w:r w:rsidR="0080717D">
        <w:t xml:space="preserve"> hodnot</w:t>
      </w:r>
      <w:r>
        <w:t>a</w:t>
      </w:r>
      <w:r w:rsidR="0080717D">
        <w:t xml:space="preserve"> </w:t>
      </w:r>
      <w:r>
        <w:t>za</w:t>
      </w:r>
      <w:r w:rsidR="0080717D">
        <w:t xml:space="preserve"> výrob</w:t>
      </w:r>
      <w:r>
        <w:t>u</w:t>
      </w:r>
      <w:r w:rsidR="0080717D">
        <w:t xml:space="preserve"> potravín, nápojov a tabakových výrobkov EÚ</w:t>
      </w:r>
      <w:r>
        <w:t>-27</w:t>
      </w:r>
    </w:p>
    <w:p w:rsidR="00F75CF7" w:rsidRDefault="00F75CF7" w:rsidP="00F75CF7">
      <w:pPr>
        <w:numPr>
          <w:ilvl w:val="0"/>
          <w:numId w:val="1"/>
        </w:numPr>
        <w:spacing w:after="60" w:line="320" w:lineRule="exact"/>
      </w:pPr>
      <w:r>
        <w:t xml:space="preserve">Zamestnanosť a tvorba hrubého fixného kapitálu za výrobu </w:t>
      </w:r>
      <w:r w:rsidR="005D7402">
        <w:t xml:space="preserve">potravín, nápojov a tabakových výrobkov </w:t>
      </w:r>
      <w:r>
        <w:t>EÚ-27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Vybrané ekonomické ukazovatele za poľnohospodársku prvovýrobu</w:t>
      </w:r>
    </w:p>
    <w:p w:rsidR="006131D1" w:rsidRDefault="006131D1">
      <w:pPr>
        <w:numPr>
          <w:ilvl w:val="0"/>
          <w:numId w:val="1"/>
        </w:numPr>
        <w:spacing w:after="60" w:line="320" w:lineRule="exact"/>
      </w:pPr>
      <w:r>
        <w:t>Vybrané ekonomické ukazovatele za poľnohospodársku prvovýrobu podľa okresov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Finančné ukazovatele za poľnohospodársku prvovýrobu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Výkaz o príjmoch a výdajoch za samostatne hospodáriacich roľníkov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Výkaz o majetku a záväzkoch za samostatne hospodáriacich roľníkov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Základné ekonomicko-finančné ukazovatele za výrobu potravín a nápojov v SR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Základné ekonomické ukazovatele, nákladovosť výnosov a rentabilita výnosov za výrobu potravín a nápojov SR podľa odborov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Tržby, výroba výrobkov a pridaná hodnota za výrobu potravín a nápojov SR podľa odborov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Hrubá poľnohospodárska produkcia v bežných cenách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Vývoj zberových plôch, hektárových úrod a produkcie vybraných plodín v SR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Zberové plochy a úrody krmovín v SR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Počet hospodárskych zvierat a produkcia živočíšnych výrobkov v SR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Ukazovatele reprodukcie základného stáda hospodárskych zvierat v SR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Vybrané ukazovatele úžitkovosti a reprodukčných vlastností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Vývoj cenových indexov rozhodujúcich vstupov do poľnohospodárstva v SR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Vývoj cien vybraných rastlinných výrobkov v SR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Vývoj cien vybraných živočíšnych výrobkov v SR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Vývoj cien vybraných výrobkov potravinárskych výrobcov v SR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Vývoj spotrebiteľských cien vybraných druhov potravín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Vývoj výroby potravinárskeho priemyslu SR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Výroba výrobkov za potravinársky priemysel podľa odborov</w:t>
      </w:r>
    </w:p>
    <w:p w:rsidR="00AB7891" w:rsidRDefault="00434873" w:rsidP="00AB7891">
      <w:pPr>
        <w:numPr>
          <w:ilvl w:val="0"/>
          <w:numId w:val="1"/>
        </w:numPr>
        <w:spacing w:after="60" w:line="320" w:lineRule="exact"/>
      </w:pPr>
      <w:r>
        <w:lastRenderedPageBreak/>
        <w:t xml:space="preserve">Spotreba vybraných druhov potravín na obyvateľa v SR </w:t>
      </w:r>
    </w:p>
    <w:p w:rsidR="00434873" w:rsidRDefault="00434873" w:rsidP="00AB7891">
      <w:pPr>
        <w:numPr>
          <w:ilvl w:val="0"/>
          <w:numId w:val="1"/>
        </w:numPr>
        <w:spacing w:after="60" w:line="320" w:lineRule="exact"/>
      </w:pPr>
      <w:r>
        <w:t>Zahraničný obchod celkom a z toho ČR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Vývoj zahraničného obchodu podľa vybraných skupín komodít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Zahraničný obchod SR s poľnohospodárskymi a potravinárskymi výrobkami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Dovoz agropotravinárskych komodít na Slovensko podľa teritoriálnych skupín v roku 20</w:t>
      </w:r>
      <w:r w:rsidR="00F75CF7">
        <w:t>10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Vývoz potravinárskych komodít zo Slovenska podľa teritori</w:t>
      </w:r>
      <w:r w:rsidR="00D94197">
        <w:t>álnych skupín v roku 201</w:t>
      </w:r>
      <w:r w:rsidR="007F02AD">
        <w:t>3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 xml:space="preserve">Podiel obchodných zoskupení na celkovom zahraničnom obchode Slovenska 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 xml:space="preserve">Ceny výrobcov rastlinných komodít vo vybraných krajinách EÚ 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Ceny výrobcov živočíšnych komodít vo vybraných krajinách EÚ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Odbytové ceny spracovateľov potravín vo vybraných krajinách EÚ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Spotrebiteľské ceny vybraných komodít v krajinách V4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Spotreba priemyselných hnojív v čistých živinách v SR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Dlhodobý nehmotný a hmotný majetok, tvorba hrubého fixného kapitálu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Výrobné kapacity potra</w:t>
      </w:r>
      <w:r w:rsidR="00D94197">
        <w:t>vinárskeho priemyslu v roku 201</w:t>
      </w:r>
      <w:r w:rsidR="007F02AD">
        <w:t>3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>Usporadúvanie poz</w:t>
      </w:r>
      <w:r w:rsidR="00371892">
        <w:t xml:space="preserve">emkového vlastníctva v roku </w:t>
      </w:r>
      <w:r w:rsidR="00E6668A">
        <w:t>201</w:t>
      </w:r>
      <w:r w:rsidR="007F02AD">
        <w:t>3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 xml:space="preserve">Vývoj priemerného evidenčného počtu zamestnancov </w:t>
      </w:r>
    </w:p>
    <w:p w:rsidR="00371892" w:rsidRDefault="00371892" w:rsidP="00371892">
      <w:pPr>
        <w:numPr>
          <w:ilvl w:val="0"/>
          <w:numId w:val="1"/>
        </w:numPr>
        <w:spacing w:after="60" w:line="320" w:lineRule="exact"/>
      </w:pPr>
      <w:r>
        <w:t xml:space="preserve">Vývoj priemerných nominálnych mesačných miezd </w:t>
      </w:r>
    </w:p>
    <w:p w:rsidR="00434873" w:rsidRDefault="00434873">
      <w:pPr>
        <w:numPr>
          <w:ilvl w:val="0"/>
          <w:numId w:val="1"/>
        </w:numPr>
        <w:spacing w:after="60" w:line="320" w:lineRule="exact"/>
      </w:pPr>
      <w:r>
        <w:t xml:space="preserve">Štruktúra pracovníkov poľnohospodárstva </w:t>
      </w:r>
    </w:p>
    <w:p w:rsidR="00371892" w:rsidRDefault="00E6668A">
      <w:pPr>
        <w:numPr>
          <w:ilvl w:val="0"/>
          <w:numId w:val="1"/>
        </w:numPr>
        <w:spacing w:after="60" w:line="320" w:lineRule="exact"/>
      </w:pPr>
      <w:r>
        <w:t>Podpory v rámci</w:t>
      </w:r>
      <w:r w:rsidR="00371892">
        <w:t xml:space="preserve"> P</w:t>
      </w:r>
      <w:r w:rsidR="005925D4">
        <w:t>rogramu rozvoja vidieka</w:t>
      </w:r>
      <w:r w:rsidR="00371892">
        <w:t xml:space="preserve"> 2007-2013 za rok 201</w:t>
      </w:r>
      <w:r w:rsidR="007F02AD">
        <w:t>3</w:t>
      </w:r>
    </w:p>
    <w:p w:rsidR="00434873" w:rsidRDefault="00434873">
      <w:pPr>
        <w:spacing w:after="60" w:line="320" w:lineRule="exact"/>
        <w:ind w:left="57"/>
      </w:pPr>
    </w:p>
    <w:p w:rsidR="00434873" w:rsidRDefault="00434873">
      <w:pPr>
        <w:spacing w:after="60" w:line="320" w:lineRule="exact"/>
      </w:pPr>
    </w:p>
    <w:p w:rsidR="00434873" w:rsidRDefault="00434873">
      <w:pPr>
        <w:spacing w:after="60" w:line="320" w:lineRule="exact"/>
      </w:pPr>
    </w:p>
    <w:p w:rsidR="00434873" w:rsidRDefault="00434873">
      <w:pPr>
        <w:spacing w:after="60" w:line="320" w:lineRule="exact"/>
      </w:pPr>
    </w:p>
    <w:sectPr w:rsidR="00434873" w:rsidSect="005B0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C2450"/>
    <w:multiLevelType w:val="hybridMultilevel"/>
    <w:tmpl w:val="3FBA1C84"/>
    <w:lvl w:ilvl="0" w:tplc="AF22230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3D3"/>
    <w:rsid w:val="00047B3B"/>
    <w:rsid w:val="00053CD9"/>
    <w:rsid w:val="00072322"/>
    <w:rsid w:val="0011183D"/>
    <w:rsid w:val="0013582A"/>
    <w:rsid w:val="00213DED"/>
    <w:rsid w:val="00336BA0"/>
    <w:rsid w:val="00371892"/>
    <w:rsid w:val="00434873"/>
    <w:rsid w:val="005474C5"/>
    <w:rsid w:val="005925D4"/>
    <w:rsid w:val="005B03D2"/>
    <w:rsid w:val="005D7402"/>
    <w:rsid w:val="006131D1"/>
    <w:rsid w:val="006351E9"/>
    <w:rsid w:val="00661FE3"/>
    <w:rsid w:val="00674B02"/>
    <w:rsid w:val="006E3E37"/>
    <w:rsid w:val="00727DF4"/>
    <w:rsid w:val="007F02AD"/>
    <w:rsid w:val="007F4512"/>
    <w:rsid w:val="0080717D"/>
    <w:rsid w:val="009008C6"/>
    <w:rsid w:val="009813D1"/>
    <w:rsid w:val="00984701"/>
    <w:rsid w:val="00A14BB0"/>
    <w:rsid w:val="00A36966"/>
    <w:rsid w:val="00AB7891"/>
    <w:rsid w:val="00BE6243"/>
    <w:rsid w:val="00C4090A"/>
    <w:rsid w:val="00C659B1"/>
    <w:rsid w:val="00C70C13"/>
    <w:rsid w:val="00C76B23"/>
    <w:rsid w:val="00C8035A"/>
    <w:rsid w:val="00CE345A"/>
    <w:rsid w:val="00CE6195"/>
    <w:rsid w:val="00D272AE"/>
    <w:rsid w:val="00D73259"/>
    <w:rsid w:val="00D84680"/>
    <w:rsid w:val="00D94197"/>
    <w:rsid w:val="00DE2364"/>
    <w:rsid w:val="00E053D3"/>
    <w:rsid w:val="00E25941"/>
    <w:rsid w:val="00E412A9"/>
    <w:rsid w:val="00E6668A"/>
    <w:rsid w:val="00F0449C"/>
    <w:rsid w:val="00F06EE1"/>
    <w:rsid w:val="00F75CF7"/>
    <w:rsid w:val="00F97D94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3D2"/>
    <w:rPr>
      <w:sz w:val="24"/>
      <w:szCs w:val="24"/>
    </w:rPr>
  </w:style>
  <w:style w:type="paragraph" w:styleId="Nadpis1">
    <w:name w:val="heading 1"/>
    <w:basedOn w:val="Normlny"/>
    <w:next w:val="Normlny"/>
    <w:qFormat/>
    <w:rsid w:val="005B03D2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41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E412A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ZOZNAM TABULIEK</vt:lpstr>
    </vt:vector>
  </TitlesOfParts>
  <Company>VUEPP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TABULIEK</dc:title>
  <dc:creator>grznar</dc:creator>
  <cp:lastModifiedBy>stanislav.goga</cp:lastModifiedBy>
  <cp:revision>2</cp:revision>
  <cp:lastPrinted>2014-06-04T07:55:00Z</cp:lastPrinted>
  <dcterms:created xsi:type="dcterms:W3CDTF">2014-07-31T09:18:00Z</dcterms:created>
  <dcterms:modified xsi:type="dcterms:W3CDTF">2014-07-31T09:18:00Z</dcterms:modified>
</cp:coreProperties>
</file>