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F" w:rsidRDefault="004037D7" w:rsidP="004037D7">
      <w:pPr>
        <w:pStyle w:val="Nadpis1"/>
        <w:rPr>
          <w:rFonts w:asciiTheme="majorHAnsi" w:hAnsiTheme="majorHAnsi"/>
          <w:color w:val="336600"/>
          <w:sz w:val="28"/>
          <w:szCs w:val="28"/>
        </w:rPr>
      </w:pPr>
      <w:bookmarkStart w:id="0" w:name="_Toc371327717"/>
      <w:bookmarkStart w:id="1" w:name="_Toc336249954"/>
      <w:bookmarkStart w:id="2" w:name="_Toc347672591"/>
      <w:r>
        <w:rPr>
          <w:rFonts w:asciiTheme="majorHAnsi" w:hAnsiTheme="majorHAnsi"/>
          <w:color w:val="336600"/>
          <w:sz w:val="28"/>
          <w:szCs w:val="28"/>
        </w:rPr>
        <w:t xml:space="preserve">Príloha č. </w:t>
      </w:r>
      <w:r w:rsidR="00E06A0D" w:rsidRPr="004037D7">
        <w:rPr>
          <w:rFonts w:asciiTheme="majorHAnsi" w:hAnsiTheme="majorHAnsi"/>
          <w:color w:val="336600"/>
          <w:sz w:val="28"/>
          <w:szCs w:val="28"/>
        </w:rPr>
        <w:t>2</w:t>
      </w:r>
      <w:bookmarkEnd w:id="0"/>
    </w:p>
    <w:sdt>
      <w:sdtPr>
        <w:rPr>
          <w:b w:val="0"/>
          <w:bCs/>
          <w:noProof w:val="0"/>
        </w:rPr>
        <w:id w:val="15325235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1D39AE" w:rsidRDefault="00BC2A07">
          <w:pPr>
            <w:pStyle w:val="Obsah1"/>
            <w:rPr>
              <w:rFonts w:asciiTheme="minorHAnsi" w:eastAsiaTheme="minorEastAsia" w:hAnsiTheme="minorHAnsi" w:cstheme="minorBidi"/>
              <w:b w:val="0"/>
              <w:lang w:eastAsia="sk-SK"/>
            </w:rPr>
          </w:pPr>
          <w:r w:rsidRPr="00BC2A07">
            <w:rPr>
              <w:rFonts w:asciiTheme="majorHAnsi" w:eastAsiaTheme="majorEastAsia" w:hAnsiTheme="majorHAnsi" w:cstheme="majorBidi"/>
              <w:bCs/>
              <w:kern w:val="32"/>
              <w:sz w:val="32"/>
              <w:szCs w:val="32"/>
            </w:rPr>
            <w:fldChar w:fldCharType="begin"/>
          </w:r>
          <w:r w:rsidR="0048510F">
            <w:instrText xml:space="preserve"> TOC \o "1-3" \h \z \u </w:instrText>
          </w:r>
          <w:r w:rsidRPr="00BC2A07">
            <w:rPr>
              <w:rFonts w:asciiTheme="majorHAnsi" w:eastAsiaTheme="majorEastAsia" w:hAnsiTheme="majorHAnsi" w:cstheme="majorBidi"/>
              <w:bCs/>
              <w:kern w:val="32"/>
              <w:sz w:val="32"/>
              <w:szCs w:val="32"/>
            </w:rPr>
            <w:fldChar w:fldCharType="separate"/>
          </w:r>
          <w:hyperlink w:anchor="_Toc371327717" w:history="1">
            <w:r w:rsidR="001D39AE" w:rsidRPr="007676AA">
              <w:rPr>
                <w:rStyle w:val="Hypertextovprepojenie"/>
                <w:rFonts w:asciiTheme="majorHAnsi" w:hAnsiTheme="majorHAnsi"/>
              </w:rPr>
              <w:t>Príloha č. 2</w:t>
            </w:r>
            <w:r w:rsidR="001D39A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39AE">
              <w:rPr>
                <w:webHidden/>
              </w:rPr>
              <w:instrText xml:space="preserve"> PAGEREF _Toc371327717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9AE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1D39AE" w:rsidRDefault="00BC2A07">
          <w:pPr>
            <w:pStyle w:val="Obsah1"/>
            <w:rPr>
              <w:rFonts w:asciiTheme="minorHAnsi" w:eastAsiaTheme="minorEastAsia" w:hAnsiTheme="minorHAnsi" w:cstheme="minorBidi"/>
              <w:b w:val="0"/>
              <w:lang w:eastAsia="sk-SK"/>
            </w:rPr>
          </w:pPr>
          <w:hyperlink w:anchor="_Toc371327718" w:history="1">
            <w:r w:rsidR="001D39AE" w:rsidRPr="007676AA">
              <w:rPr>
                <w:rStyle w:val="Hypertextovprepojenie"/>
                <w:rFonts w:asciiTheme="majorHAnsi" w:hAnsiTheme="majorHAnsi"/>
              </w:rPr>
              <w:t>Analýza vzniku odpadov v SR</w:t>
            </w:r>
            <w:r w:rsidR="001D39A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39AE">
              <w:rPr>
                <w:webHidden/>
              </w:rPr>
              <w:instrText xml:space="preserve"> PAGEREF _Toc371327718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9AE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1D39AE" w:rsidRDefault="00BC2A07">
          <w:pPr>
            <w:pStyle w:val="Obsah3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71327719" w:history="1">
            <w:r w:rsidR="001D39AE" w:rsidRPr="007676AA">
              <w:rPr>
                <w:rStyle w:val="Hypertextovprepojenie"/>
                <w:noProof/>
              </w:rPr>
              <w:t>Vznik odpadov celkom</w:t>
            </w:r>
            <w:r w:rsidR="001D39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39AE">
              <w:rPr>
                <w:noProof/>
                <w:webHidden/>
              </w:rPr>
              <w:instrText xml:space="preserve"> PAGEREF _Toc371327719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9A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9AE" w:rsidRDefault="00BC2A07">
          <w:pPr>
            <w:pStyle w:val="Obsah3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71327720" w:history="1">
            <w:r w:rsidR="001D39AE" w:rsidRPr="007676AA">
              <w:rPr>
                <w:rStyle w:val="Hypertextovprepojenie"/>
                <w:rFonts w:asciiTheme="majorHAnsi" w:hAnsiTheme="majorHAnsi"/>
                <w:noProof/>
              </w:rPr>
              <w:t>Vznik komunálnych odpadov</w:t>
            </w:r>
            <w:r w:rsidR="001D39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39AE">
              <w:rPr>
                <w:noProof/>
                <w:webHidden/>
              </w:rPr>
              <w:instrText xml:space="preserve"> PAGEREF _Toc371327720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9A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9AE" w:rsidRDefault="00BC2A07">
          <w:pPr>
            <w:pStyle w:val="Obsah3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71327721" w:history="1">
            <w:r w:rsidR="001D39AE" w:rsidRPr="007676AA">
              <w:rPr>
                <w:rStyle w:val="Hypertextovprepojenie"/>
                <w:rFonts w:asciiTheme="majorHAnsi" w:hAnsiTheme="majorHAnsi"/>
                <w:noProof/>
                <w:lang w:eastAsia="sk-SK"/>
              </w:rPr>
              <w:t>Vznik biologicky rozložiteľných komunálnych odpadov</w:t>
            </w:r>
            <w:r w:rsidR="001D39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39AE">
              <w:rPr>
                <w:noProof/>
                <w:webHidden/>
              </w:rPr>
              <w:instrText xml:space="preserve"> PAGEREF _Toc371327721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9A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9AE" w:rsidRDefault="00BC2A07">
          <w:pPr>
            <w:pStyle w:val="Obsah3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71327722" w:history="1">
            <w:r w:rsidR="001D39AE" w:rsidRPr="007676AA">
              <w:rPr>
                <w:rStyle w:val="Hypertextovprepojenie"/>
                <w:rFonts w:asciiTheme="majorHAnsi" w:hAnsiTheme="majorHAnsi"/>
                <w:noProof/>
                <w:lang w:eastAsia="sk-SK"/>
              </w:rPr>
              <w:t>Vznik odpadu z papiera</w:t>
            </w:r>
            <w:r w:rsidR="001D39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39AE">
              <w:rPr>
                <w:noProof/>
                <w:webHidden/>
              </w:rPr>
              <w:instrText xml:space="preserve"> PAGEREF _Toc371327722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9A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9AE" w:rsidRDefault="00BC2A07">
          <w:pPr>
            <w:pStyle w:val="Obsah3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71327723" w:history="1">
            <w:r w:rsidR="001D39AE" w:rsidRPr="007676AA">
              <w:rPr>
                <w:rStyle w:val="Hypertextovprepojenie"/>
                <w:rFonts w:asciiTheme="majorHAnsi" w:hAnsiTheme="majorHAnsi"/>
                <w:noProof/>
                <w:lang w:eastAsia="sk-SK"/>
              </w:rPr>
              <w:t>Vznik odpadu z obalov</w:t>
            </w:r>
            <w:r w:rsidR="001D39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39AE">
              <w:rPr>
                <w:noProof/>
                <w:webHidden/>
              </w:rPr>
              <w:instrText xml:space="preserve"> PAGEREF _Toc371327723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9A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9AE" w:rsidRDefault="00BC2A07">
          <w:pPr>
            <w:pStyle w:val="Obsah3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71327724" w:history="1">
            <w:r w:rsidR="001D39AE" w:rsidRPr="007676AA">
              <w:rPr>
                <w:rStyle w:val="Hypertextovprepojenie"/>
                <w:rFonts w:asciiTheme="majorHAnsi" w:hAnsiTheme="majorHAnsi"/>
                <w:noProof/>
                <w:lang w:eastAsia="sk-SK"/>
              </w:rPr>
              <w:t>Vznik stavebných odpadov a odpadov z demolácií</w:t>
            </w:r>
            <w:r w:rsidR="001D39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39AE">
              <w:rPr>
                <w:noProof/>
                <w:webHidden/>
              </w:rPr>
              <w:instrText xml:space="preserve"> PAGEREF _Toc371327724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9A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9AE" w:rsidRDefault="00BC2A07">
          <w:pPr>
            <w:pStyle w:val="Obsah3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71327725" w:history="1">
            <w:r w:rsidR="001D39AE" w:rsidRPr="007676AA">
              <w:rPr>
                <w:rStyle w:val="Hypertextovprepojenie"/>
                <w:rFonts w:asciiTheme="majorHAnsi" w:hAnsiTheme="majorHAnsi"/>
                <w:noProof/>
                <w:lang w:eastAsia="sk-SK"/>
              </w:rPr>
              <w:t>Vznik nebezpečného odpadu</w:t>
            </w:r>
            <w:r w:rsidR="001D39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39AE">
              <w:rPr>
                <w:noProof/>
                <w:webHidden/>
              </w:rPr>
              <w:instrText xml:space="preserve"> PAGEREF _Toc371327725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9A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10F" w:rsidRDefault="00BC2A07">
          <w:r>
            <w:fldChar w:fldCharType="end"/>
          </w:r>
        </w:p>
      </w:sdtContent>
    </w:sdt>
    <w:p w:rsidR="004037D7" w:rsidRDefault="00E06A0D" w:rsidP="004037D7">
      <w:pPr>
        <w:pStyle w:val="Nadpis1"/>
        <w:rPr>
          <w:rFonts w:asciiTheme="majorHAnsi" w:hAnsiTheme="majorHAnsi"/>
          <w:color w:val="336600"/>
          <w:sz w:val="28"/>
          <w:szCs w:val="28"/>
        </w:rPr>
      </w:pPr>
      <w:r w:rsidRPr="004037D7">
        <w:rPr>
          <w:rFonts w:asciiTheme="majorHAnsi" w:hAnsiTheme="majorHAnsi"/>
          <w:color w:val="336600"/>
          <w:sz w:val="28"/>
          <w:szCs w:val="28"/>
        </w:rPr>
        <w:t xml:space="preserve"> </w:t>
      </w:r>
      <w:r w:rsidRPr="004037D7">
        <w:rPr>
          <w:rFonts w:asciiTheme="majorHAnsi" w:hAnsiTheme="majorHAnsi"/>
          <w:color w:val="336600"/>
          <w:sz w:val="28"/>
          <w:szCs w:val="28"/>
        </w:rPr>
        <w:tab/>
      </w:r>
    </w:p>
    <w:p w:rsidR="00E06A0D" w:rsidRPr="004037D7" w:rsidRDefault="004037D7" w:rsidP="004037D7">
      <w:pPr>
        <w:pStyle w:val="Nadpis1"/>
        <w:rPr>
          <w:rFonts w:asciiTheme="majorHAnsi" w:hAnsiTheme="majorHAnsi"/>
          <w:color w:val="336600"/>
          <w:sz w:val="28"/>
          <w:szCs w:val="28"/>
        </w:rPr>
      </w:pPr>
      <w:bookmarkStart w:id="3" w:name="_Toc371327718"/>
      <w:r>
        <w:rPr>
          <w:rFonts w:asciiTheme="majorHAnsi" w:hAnsiTheme="majorHAnsi"/>
          <w:color w:val="336600"/>
          <w:sz w:val="28"/>
          <w:szCs w:val="28"/>
        </w:rPr>
        <w:t>Analýza v</w:t>
      </w:r>
      <w:r w:rsidR="00E06A0D" w:rsidRPr="004037D7">
        <w:rPr>
          <w:rFonts w:asciiTheme="majorHAnsi" w:hAnsiTheme="majorHAnsi"/>
          <w:color w:val="336600"/>
          <w:sz w:val="28"/>
          <w:szCs w:val="28"/>
        </w:rPr>
        <w:t>znik</w:t>
      </w:r>
      <w:r w:rsidR="0042565A">
        <w:rPr>
          <w:rFonts w:asciiTheme="majorHAnsi" w:hAnsiTheme="majorHAnsi"/>
          <w:color w:val="336600"/>
          <w:sz w:val="28"/>
          <w:szCs w:val="28"/>
        </w:rPr>
        <w:t>u</w:t>
      </w:r>
      <w:r w:rsidR="00E06A0D" w:rsidRPr="004037D7">
        <w:rPr>
          <w:rFonts w:asciiTheme="majorHAnsi" w:hAnsiTheme="majorHAnsi"/>
          <w:color w:val="336600"/>
          <w:sz w:val="28"/>
          <w:szCs w:val="28"/>
        </w:rPr>
        <w:t xml:space="preserve"> odpadov v SR</w:t>
      </w:r>
      <w:bookmarkEnd w:id="1"/>
      <w:bookmarkEnd w:id="2"/>
      <w:bookmarkEnd w:id="3"/>
    </w:p>
    <w:p w:rsidR="00E06A0D" w:rsidRDefault="00E06A0D" w:rsidP="00E06A0D">
      <w:pPr>
        <w:jc w:val="both"/>
      </w:pPr>
    </w:p>
    <w:p w:rsidR="00E06A0D" w:rsidRDefault="0042565A" w:rsidP="00E06A0D">
      <w:pPr>
        <w:jc w:val="both"/>
      </w:pPr>
      <w:r>
        <w:t xml:space="preserve">Príloha je spracovaná v súlade s kapitolou 2.2 PPVO a </w:t>
      </w:r>
      <w:r w:rsidR="00E06A0D">
        <w:t> metodickým usmernením EK</w:t>
      </w:r>
      <w:r w:rsidR="00E06A0D">
        <w:rPr>
          <w:rStyle w:val="Odkaznapoznmkupodiarou"/>
        </w:rPr>
        <w:footnoteReference w:id="1"/>
      </w:r>
      <w:r w:rsidR="00E06A0D">
        <w:t xml:space="preserve">. Usmernenie odporúča zamerať sa na vybrané prúdy odpadov: </w:t>
      </w:r>
    </w:p>
    <w:p w:rsidR="00E06A0D" w:rsidRDefault="00E06A0D" w:rsidP="00E06A0D">
      <w:pPr>
        <w:numPr>
          <w:ilvl w:val="0"/>
          <w:numId w:val="23"/>
        </w:numPr>
        <w:spacing w:after="0"/>
        <w:jc w:val="both"/>
      </w:pPr>
      <w:r>
        <w:t xml:space="preserve">biologicky rozložiteľné odpady, </w:t>
      </w:r>
    </w:p>
    <w:p w:rsidR="00E06A0D" w:rsidRDefault="00E06A0D" w:rsidP="00E06A0D">
      <w:pPr>
        <w:numPr>
          <w:ilvl w:val="0"/>
          <w:numId w:val="23"/>
        </w:numPr>
        <w:spacing w:after="0"/>
        <w:jc w:val="both"/>
      </w:pPr>
      <w:r>
        <w:t xml:space="preserve">odpad z papiera, </w:t>
      </w:r>
    </w:p>
    <w:p w:rsidR="00E06A0D" w:rsidRDefault="00E06A0D" w:rsidP="00E06A0D">
      <w:pPr>
        <w:numPr>
          <w:ilvl w:val="0"/>
          <w:numId w:val="23"/>
        </w:numPr>
        <w:spacing w:after="0"/>
        <w:jc w:val="both"/>
      </w:pPr>
      <w:r>
        <w:t xml:space="preserve">odpad z obalov, </w:t>
      </w:r>
    </w:p>
    <w:p w:rsidR="00E06A0D" w:rsidRDefault="0042565A" w:rsidP="00E06A0D">
      <w:pPr>
        <w:numPr>
          <w:ilvl w:val="0"/>
          <w:numId w:val="23"/>
        </w:numPr>
        <w:spacing w:after="0"/>
        <w:jc w:val="both"/>
      </w:pPr>
      <w:r>
        <w:t>stavebný a demolačný odpad</w:t>
      </w:r>
      <w:r w:rsidR="004572EF">
        <w:t>,</w:t>
      </w:r>
    </w:p>
    <w:p w:rsidR="00E06A0D" w:rsidRDefault="00E06A0D" w:rsidP="00E06A0D">
      <w:pPr>
        <w:numPr>
          <w:ilvl w:val="0"/>
          <w:numId w:val="23"/>
        </w:numPr>
        <w:jc w:val="both"/>
      </w:pPr>
      <w:r>
        <w:t xml:space="preserve">nebezpečný odpad. </w:t>
      </w:r>
    </w:p>
    <w:p w:rsidR="00E06A0D" w:rsidRDefault="00E06A0D" w:rsidP="00E06A0D">
      <w:pPr>
        <w:jc w:val="both"/>
      </w:pPr>
      <w:r>
        <w:t>Základné indikátory na analýzu súčasného stavu v oblasti predchádzania vzniku odpadov sú</w:t>
      </w:r>
      <w:r w:rsidR="004572EF">
        <w:t>:</w:t>
      </w:r>
    </w:p>
    <w:p w:rsidR="00E06A0D" w:rsidRDefault="00E06A0D" w:rsidP="00E06A0D">
      <w:pPr>
        <w:numPr>
          <w:ilvl w:val="0"/>
          <w:numId w:val="22"/>
        </w:numPr>
        <w:spacing w:after="0"/>
        <w:ind w:left="714" w:hanging="357"/>
        <w:jc w:val="both"/>
      </w:pPr>
      <w:r>
        <w:t>vznik odpadov celkom</w:t>
      </w:r>
      <w:r w:rsidR="004572EF">
        <w:t>,</w:t>
      </w:r>
    </w:p>
    <w:p w:rsidR="00E06A0D" w:rsidRDefault="00E06A0D" w:rsidP="00E06A0D">
      <w:pPr>
        <w:numPr>
          <w:ilvl w:val="0"/>
          <w:numId w:val="22"/>
        </w:numPr>
        <w:spacing w:after="0"/>
        <w:ind w:left="714" w:hanging="357"/>
        <w:jc w:val="both"/>
      </w:pPr>
      <w:r>
        <w:t>vznik odpadov na obyvateľa</w:t>
      </w:r>
      <w:r w:rsidR="004572EF">
        <w:t>,</w:t>
      </w:r>
    </w:p>
    <w:p w:rsidR="00E06A0D" w:rsidRDefault="00E06A0D" w:rsidP="00E06A0D">
      <w:pPr>
        <w:numPr>
          <w:ilvl w:val="0"/>
          <w:numId w:val="22"/>
        </w:numPr>
        <w:spacing w:after="0"/>
        <w:ind w:left="714" w:hanging="357"/>
        <w:jc w:val="both"/>
      </w:pPr>
      <w:r>
        <w:t>vznik odpadov vo vzťahu k</w:t>
      </w:r>
      <w:r w:rsidR="004572EF">
        <w:t> </w:t>
      </w:r>
      <w:r>
        <w:t>HDP</w:t>
      </w:r>
      <w:r w:rsidR="004572EF">
        <w:t>.</w:t>
      </w:r>
      <w:r>
        <w:t xml:space="preserve"> </w:t>
      </w:r>
    </w:p>
    <w:p w:rsidR="00E06A0D" w:rsidRDefault="00E06A0D" w:rsidP="00E06A0D">
      <w:pPr>
        <w:jc w:val="both"/>
      </w:pPr>
    </w:p>
    <w:p w:rsidR="00E06A0D" w:rsidRPr="00A10B85" w:rsidRDefault="00E06A0D" w:rsidP="00E06A0D">
      <w:pPr>
        <w:pStyle w:val="Nadpis3"/>
        <w:rPr>
          <w:color w:val="336600"/>
        </w:rPr>
      </w:pPr>
      <w:bookmarkStart w:id="4" w:name="_Toc347672592"/>
      <w:bookmarkStart w:id="5" w:name="_Toc371327719"/>
      <w:r w:rsidRPr="00A10B85">
        <w:rPr>
          <w:color w:val="336600"/>
        </w:rPr>
        <w:t>Vznik odpadov celkom</w:t>
      </w:r>
      <w:bookmarkEnd w:id="4"/>
      <w:bookmarkEnd w:id="5"/>
    </w:p>
    <w:p w:rsidR="00E06A0D" w:rsidRDefault="00E06A0D" w:rsidP="00E06A0D">
      <w:pPr>
        <w:jc w:val="both"/>
      </w:pPr>
    </w:p>
    <w:p w:rsidR="00E06A0D" w:rsidRDefault="00E06A0D" w:rsidP="00E06A0D">
      <w:pPr>
        <w:jc w:val="both"/>
      </w:pPr>
      <w:r>
        <w:t xml:space="preserve">Podľa údajov RISO a ŠÚ SR </w:t>
      </w:r>
      <w:r w:rsidRPr="0098383A">
        <w:t>vzni</w:t>
      </w:r>
      <w:r>
        <w:t>ká na Slovensku</w:t>
      </w:r>
      <w:r w:rsidRPr="0098383A">
        <w:t xml:space="preserve"> </w:t>
      </w:r>
      <w:r>
        <w:t xml:space="preserve">ročne </w:t>
      </w:r>
      <w:r w:rsidRPr="0098383A">
        <w:t>viac ako 10 miliónov ton odpadov (tab</w:t>
      </w:r>
      <w:r>
        <w:t>uľka 1, obrázok 1</w:t>
      </w:r>
      <w:r w:rsidRPr="0098383A">
        <w:t>).</w:t>
      </w:r>
      <w:r>
        <w:t xml:space="preserve"> Výnimkou je r. 2009, kedy došlo v súvislosti s hospodárskou krízou k poklesu vzniku odpadu na 8,5 mil. ton.</w:t>
      </w:r>
    </w:p>
    <w:p w:rsidR="00E06A0D" w:rsidRDefault="00E06A0D" w:rsidP="00E06A0D">
      <w:pPr>
        <w:jc w:val="both"/>
      </w:pPr>
    </w:p>
    <w:p w:rsidR="00F07F32" w:rsidRDefault="00F07F32" w:rsidP="00E06A0D">
      <w:pPr>
        <w:jc w:val="both"/>
      </w:pPr>
    </w:p>
    <w:p w:rsidR="00E06A0D" w:rsidRPr="00BB0184" w:rsidRDefault="00E06A0D" w:rsidP="00E06A0D">
      <w:pPr>
        <w:pStyle w:val="Popis"/>
        <w:keepNext/>
        <w:rPr>
          <w:rFonts w:ascii="Calibri" w:hAnsi="Calibri"/>
          <w:color w:val="auto"/>
          <w:sz w:val="22"/>
          <w:szCs w:val="22"/>
        </w:rPr>
      </w:pPr>
      <w:bookmarkStart w:id="6" w:name="_Toc290405566"/>
      <w:r w:rsidRPr="00BB0184">
        <w:rPr>
          <w:rFonts w:ascii="Calibri" w:hAnsi="Calibri"/>
          <w:color w:val="auto"/>
          <w:sz w:val="22"/>
          <w:szCs w:val="22"/>
        </w:rPr>
        <w:lastRenderedPageBreak/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 xml:space="preserve">: </w:t>
      </w:r>
      <w:r w:rsidRPr="00BB0184">
        <w:rPr>
          <w:rFonts w:ascii="Calibri" w:hAnsi="Calibri"/>
          <w:color w:val="auto"/>
          <w:sz w:val="22"/>
          <w:szCs w:val="22"/>
        </w:rPr>
        <w:t xml:space="preserve"> Vznik odpadov v SR v rokoch 2007 – 2011 (v tonách)</w:t>
      </w:r>
      <w:bookmarkEnd w:id="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76"/>
        <w:gridCol w:w="1467"/>
        <w:gridCol w:w="1467"/>
        <w:gridCol w:w="1467"/>
        <w:gridCol w:w="1467"/>
        <w:gridCol w:w="1468"/>
      </w:tblGrid>
      <w:tr w:rsidR="00E06A0D" w:rsidRPr="007A217E" w:rsidTr="00FA0583">
        <w:trPr>
          <w:trHeight w:val="20"/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7A217E">
              <w:rPr>
                <w:b/>
                <w:bCs/>
                <w:color w:val="000000"/>
                <w:lang w:eastAsia="sk-SK"/>
              </w:rPr>
              <w:t>Odpad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7A217E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7A217E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7A217E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7A217E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7A217E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7A217E" w:rsidTr="00FA0583">
        <w:trPr>
          <w:trHeight w:val="2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Nebezpečné odpady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525 134,36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523 910,96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462 100,91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466 421,51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379 628,73</w:t>
            </w:r>
          </w:p>
        </w:tc>
      </w:tr>
      <w:tr w:rsidR="00E06A0D" w:rsidRPr="007A217E" w:rsidTr="00FA0583">
        <w:trPr>
          <w:trHeight w:val="2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Ostatné odpady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8 738 804,99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9 175 670,94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6 293 035,03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8 480 611,66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8 689 165,48</w:t>
            </w:r>
          </w:p>
        </w:tc>
      </w:tr>
      <w:tr w:rsidR="00E06A0D" w:rsidRPr="007A217E" w:rsidTr="00FA0583">
        <w:trPr>
          <w:trHeight w:val="2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7A217E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Komunálne odpady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1 668 648,31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1 772 425,62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1 745 494,06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1 808 506,05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7A217E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A217E">
              <w:rPr>
                <w:color w:val="000000"/>
                <w:lang w:eastAsia="sk-SK"/>
              </w:rPr>
              <w:t>1 766 990,48</w:t>
            </w:r>
          </w:p>
        </w:tc>
      </w:tr>
      <w:tr w:rsidR="00E06A0D" w:rsidRPr="007A217E" w:rsidTr="00FA0583">
        <w:trPr>
          <w:trHeight w:val="2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82F68" w:rsidRDefault="00E06A0D" w:rsidP="00FA0583">
            <w:pPr>
              <w:spacing w:after="0" w:line="240" w:lineRule="auto"/>
              <w:rPr>
                <w:b/>
                <w:color w:val="000000"/>
                <w:lang w:eastAsia="sk-SK"/>
              </w:rPr>
            </w:pPr>
            <w:r w:rsidRPr="00082F68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82F68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082F68">
              <w:rPr>
                <w:b/>
                <w:color w:val="000000"/>
                <w:lang w:eastAsia="sk-SK"/>
              </w:rPr>
              <w:t>10 932 587,66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82F68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082F68">
              <w:rPr>
                <w:b/>
                <w:color w:val="000000"/>
                <w:lang w:eastAsia="sk-SK"/>
              </w:rPr>
              <w:t>11 472 007,52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82F68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082F68">
              <w:rPr>
                <w:b/>
                <w:color w:val="000000"/>
                <w:lang w:eastAsia="sk-SK"/>
              </w:rPr>
              <w:t>8 500 630,00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82F68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082F68">
              <w:rPr>
                <w:b/>
                <w:color w:val="000000"/>
                <w:lang w:eastAsia="sk-SK"/>
              </w:rPr>
              <w:t>10 755 539,23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82F68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082F68">
              <w:rPr>
                <w:b/>
                <w:color w:val="000000"/>
                <w:lang w:eastAsia="sk-SK"/>
              </w:rPr>
              <w:t>10 835 784,69</w:t>
            </w:r>
          </w:p>
        </w:tc>
      </w:tr>
    </w:tbl>
    <w:p w:rsidR="00E06A0D" w:rsidRDefault="00E06A0D" w:rsidP="00E06A0D">
      <w:pPr>
        <w:rPr>
          <w:bCs/>
        </w:rPr>
      </w:pPr>
      <w:r w:rsidRPr="00046FB8">
        <w:rPr>
          <w:bCs/>
        </w:rPr>
        <w:t>Zdroj: RISO, SAŽP, ŠÚ SR</w:t>
      </w:r>
    </w:p>
    <w:p w:rsidR="00E06A0D" w:rsidRDefault="00E06A0D" w:rsidP="00E06A0D">
      <w:pPr>
        <w:rPr>
          <w:bCs/>
        </w:rPr>
      </w:pPr>
    </w:p>
    <w:p w:rsidR="00E06A0D" w:rsidRPr="00046FB8" w:rsidRDefault="00E06A0D" w:rsidP="00E06A0D">
      <w:pPr>
        <w:rPr>
          <w:bCs/>
        </w:rPr>
      </w:pPr>
      <w:r>
        <w:rPr>
          <w:noProof/>
          <w:lang w:eastAsia="sk-SK"/>
        </w:rPr>
        <w:drawing>
          <wp:inline distT="0" distB="0" distL="0" distR="0">
            <wp:extent cx="5741720" cy="2699108"/>
            <wp:effectExtent l="12012" t="5992" r="8893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jc w:val="left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Vznik odpadov v SR v rokoch 2007 – 2011 (v tonách)</w:t>
      </w:r>
    </w:p>
    <w:p w:rsidR="00E06A0D" w:rsidRDefault="00E06A0D" w:rsidP="00E06A0D"/>
    <w:p w:rsidR="00E06A0D" w:rsidRDefault="00E06A0D" w:rsidP="00E06A0D">
      <w:r>
        <w:t>Množstvo vznikajúcich odpadov na jedného obyvateľa sa pohybuje v rozmedzí od 1,57 ton po 2,12 ton (tabuľka 2</w:t>
      </w:r>
      <w:r w:rsidR="004572EF">
        <w:t>,</w:t>
      </w:r>
      <w:r>
        <w:t xml:space="preserve"> obrázok 2). </w:t>
      </w:r>
    </w:p>
    <w:p w:rsidR="00E06A0D" w:rsidRDefault="00E06A0D" w:rsidP="00E06A0D"/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2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Vznik odpadov na obyvateľa (t/obyv.)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32"/>
        <w:gridCol w:w="1516"/>
        <w:gridCol w:w="1516"/>
        <w:gridCol w:w="1516"/>
        <w:gridCol w:w="1516"/>
        <w:gridCol w:w="1516"/>
      </w:tblGrid>
      <w:tr w:rsidR="00E06A0D" w:rsidRPr="000F6C19" w:rsidTr="00FA0583">
        <w:trPr>
          <w:trHeight w:val="20"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0F6C19">
              <w:rPr>
                <w:b/>
                <w:bCs/>
                <w:color w:val="000000"/>
                <w:lang w:eastAsia="sk-SK"/>
              </w:rPr>
              <w:t>Odpad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0F6C19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0F6C19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0F6C19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0F6C19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0F6C19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0F6C19" w:rsidTr="00FA0583">
        <w:trPr>
          <w:trHeight w:val="2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Celkový vznik</w:t>
            </w:r>
            <w:r>
              <w:rPr>
                <w:color w:val="000000"/>
                <w:lang w:eastAsia="sk-SK"/>
              </w:rPr>
              <w:t xml:space="preserve"> (t)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10 932 587,66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11 472 007,52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8 500 630,00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10 755 539,23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10 835 784,69</w:t>
            </w:r>
          </w:p>
        </w:tc>
      </w:tr>
      <w:tr w:rsidR="00E06A0D" w:rsidRPr="000F6C19" w:rsidTr="00FA0583">
        <w:trPr>
          <w:trHeight w:val="2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Stredný stav obyvateľov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5 397 766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5 406 972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5 418 374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5 431 024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5 397 251</w:t>
            </w:r>
          </w:p>
        </w:tc>
      </w:tr>
      <w:tr w:rsidR="00E06A0D" w:rsidRPr="000F6C19" w:rsidTr="00FA0583">
        <w:trPr>
          <w:trHeight w:val="2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Na obyvateľa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2,03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2,12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1,57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1,98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0F6C1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F6C19">
              <w:rPr>
                <w:color w:val="000000"/>
                <w:lang w:eastAsia="sk-SK"/>
              </w:rPr>
              <w:t>2,01</w:t>
            </w:r>
          </w:p>
        </w:tc>
      </w:tr>
    </w:tbl>
    <w:p w:rsidR="00E06A0D" w:rsidRDefault="00E06A0D" w:rsidP="00E06A0D"/>
    <w:p w:rsidR="00E06A0D" w:rsidRDefault="00E06A0D" w:rsidP="00E06A0D">
      <w:pPr>
        <w:spacing w:after="0" w:line="240" w:lineRule="auto"/>
      </w:pPr>
      <w:r>
        <w:rPr>
          <w:noProof/>
          <w:lang w:eastAsia="sk-SK"/>
        </w:rPr>
        <w:lastRenderedPageBreak/>
        <w:drawing>
          <wp:inline distT="0" distB="0" distL="0" distR="0">
            <wp:extent cx="5678684" cy="2746628"/>
            <wp:effectExtent l="12197" t="6097" r="5069" b="0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2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 xml:space="preserve">: </w:t>
      </w:r>
      <w:r w:rsidRPr="00BB0184">
        <w:rPr>
          <w:rFonts w:ascii="Calibri" w:hAnsi="Calibri"/>
          <w:color w:val="auto"/>
          <w:sz w:val="22"/>
          <w:szCs w:val="22"/>
        </w:rPr>
        <w:t xml:space="preserve"> Vznik odpadov na obyvateľa (t/obyv.)</w:t>
      </w:r>
    </w:p>
    <w:p w:rsidR="00E06A0D" w:rsidRDefault="00E06A0D" w:rsidP="00E06A0D">
      <w:pPr>
        <w:spacing w:after="0" w:line="240" w:lineRule="auto"/>
      </w:pPr>
    </w:p>
    <w:p w:rsidR="00E06A0D" w:rsidRDefault="00E06A0D" w:rsidP="00E06A0D">
      <w:pPr>
        <w:jc w:val="both"/>
      </w:pPr>
      <w:r>
        <w:t xml:space="preserve">Pri dlhodobom sledovaní trendov vo vzniku odpadu sa dá konštatovať, že </w:t>
      </w:r>
      <w:r w:rsidRPr="00BE13FF">
        <w:rPr>
          <w:b/>
        </w:rPr>
        <w:t>v SR nedochádza k významnejším výkyvom v množstvách vzniknutého odpadu.</w:t>
      </w:r>
      <w:r>
        <w:t xml:space="preserve"> Pokles v r. 2009 bol prechodný a nesúvisí s opatreniami na predchádzanie vzniku odpadu.</w:t>
      </w:r>
    </w:p>
    <w:p w:rsidR="00E06A0D" w:rsidRPr="000027A4" w:rsidRDefault="00E06A0D" w:rsidP="00E06A0D">
      <w:pPr>
        <w:jc w:val="both"/>
      </w:pPr>
      <w:r>
        <w:t>Jedným zo sledovaných parametrov je pomer množstiev vznikajúcich odpadov k hrubému domácemu produktu (HDP). Kým predovšetkým v krajinách EÚ-15 dochádza k nárastu tohto podielu, v SR je evidentný skôr pokles, ako uvádza obrázok 3.</w:t>
      </w:r>
      <w:r w:rsidRPr="000027A4">
        <w:t xml:space="preserve"> </w:t>
      </w:r>
    </w:p>
    <w:p w:rsidR="00E06A0D" w:rsidRDefault="00E06A0D" w:rsidP="00E06A0D">
      <w:pPr>
        <w:spacing w:after="0"/>
        <w:jc w:val="both"/>
      </w:pPr>
      <w:r>
        <w:rPr>
          <w:noProof/>
          <w:lang w:eastAsia="sk-SK"/>
        </w:rPr>
        <w:drawing>
          <wp:inline distT="0" distB="0" distL="0" distR="0">
            <wp:extent cx="4572754" cy="2746628"/>
            <wp:effectExtent l="12197" t="6097" r="6099" b="0"/>
            <wp:docPr id="3" name="Graf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3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Pomer množstiev vznikajúcich odpadov k HDP na jedného obyvateľa</w:t>
      </w:r>
    </w:p>
    <w:p w:rsidR="00E06A0D" w:rsidRDefault="00E06A0D" w:rsidP="00E06A0D"/>
    <w:p w:rsidR="008D794F" w:rsidRDefault="008D794F" w:rsidP="00E06A0D">
      <w:pPr>
        <w:pStyle w:val="Nadpis3"/>
        <w:rPr>
          <w:rFonts w:asciiTheme="majorHAnsi" w:hAnsiTheme="majorHAnsi"/>
          <w:color w:val="336600"/>
        </w:rPr>
      </w:pPr>
      <w:bookmarkStart w:id="7" w:name="_Toc347672593"/>
    </w:p>
    <w:p w:rsidR="008D794F" w:rsidRDefault="008D794F" w:rsidP="00E06A0D">
      <w:pPr>
        <w:pStyle w:val="Nadpis3"/>
        <w:rPr>
          <w:rFonts w:asciiTheme="majorHAnsi" w:hAnsiTheme="majorHAnsi"/>
          <w:color w:val="336600"/>
        </w:rPr>
      </w:pPr>
    </w:p>
    <w:p w:rsidR="00E06A0D" w:rsidRPr="00A10B85" w:rsidRDefault="00E06A0D" w:rsidP="00E06A0D">
      <w:pPr>
        <w:pStyle w:val="Nadpis3"/>
        <w:rPr>
          <w:rFonts w:asciiTheme="majorHAnsi" w:hAnsiTheme="majorHAnsi"/>
          <w:color w:val="336600"/>
        </w:rPr>
      </w:pPr>
      <w:bookmarkStart w:id="8" w:name="_Toc371327720"/>
      <w:r w:rsidRPr="00A10B85">
        <w:rPr>
          <w:rFonts w:asciiTheme="majorHAnsi" w:hAnsiTheme="majorHAnsi"/>
          <w:color w:val="336600"/>
        </w:rPr>
        <w:t>Vznik komunálnych odpadov</w:t>
      </w:r>
      <w:bookmarkEnd w:id="7"/>
      <w:bookmarkEnd w:id="8"/>
    </w:p>
    <w:p w:rsidR="00A10B85" w:rsidRDefault="00A10B85" w:rsidP="00E06A0D">
      <w:pPr>
        <w:jc w:val="both"/>
      </w:pPr>
    </w:p>
    <w:p w:rsidR="00E06A0D" w:rsidRDefault="00E06A0D" w:rsidP="00E06A0D">
      <w:pPr>
        <w:jc w:val="both"/>
        <w:rPr>
          <w:rFonts w:ascii="MS Sans Serif" w:hAnsi="MS Sans Serif"/>
          <w:color w:val="000000"/>
          <w:sz w:val="20"/>
          <w:szCs w:val="20"/>
        </w:rPr>
      </w:pPr>
      <w:r>
        <w:t>Podľa § 2 ods. 14 zákona č. 223/2001 Z. z. o odpadoch „</w:t>
      </w:r>
      <w:r w:rsidRPr="00F11124">
        <w:rPr>
          <w:b/>
          <w:i/>
        </w:rPr>
        <w:t>komunálne odpady</w:t>
      </w:r>
      <w:r w:rsidRPr="00F11124">
        <w:rPr>
          <w:i/>
        </w:rPr>
        <w:t xml:space="preserve"> </w:t>
      </w:r>
      <w:r w:rsidRPr="00E60C6F">
        <w:rPr>
          <w:b/>
          <w:i/>
        </w:rPr>
        <w:t>sú odpady z domácnosti</w:t>
      </w:r>
      <w:r w:rsidRPr="00F11124">
        <w:rPr>
          <w:i/>
        </w:rPr>
        <w:t xml:space="preserve"> vznikajúce na území obce pri činnosti fyzických osôb </w:t>
      </w:r>
      <w:r w:rsidRPr="00E60C6F">
        <w:rPr>
          <w:b/>
          <w:i/>
        </w:rPr>
        <w:t>a odpady podobných vlastností</w:t>
      </w:r>
      <w:r w:rsidRPr="00F11124">
        <w:rPr>
          <w:i/>
        </w:rPr>
        <w:t xml:space="preserve"> a zloženia, ktorých pôvodcom je právnická osoba alebo fyzická </w:t>
      </w:r>
      <w:proofErr w:type="spellStart"/>
      <w:r w:rsidRPr="00F11124">
        <w:rPr>
          <w:i/>
        </w:rPr>
        <w:t>osoba-podnikateľ</w:t>
      </w:r>
      <w:proofErr w:type="spellEnd"/>
      <w:r w:rsidRPr="00F11124">
        <w:rPr>
          <w:i/>
        </w:rPr>
        <w:t xml:space="preserve">, </w:t>
      </w:r>
      <w:r w:rsidRPr="00F11124">
        <w:rPr>
          <w:b/>
          <w:i/>
        </w:rPr>
        <w:t>okrem odpadov vznikajúcich pri bezprostrednom výkone činností tvoriacich predmet podnikania</w:t>
      </w:r>
      <w:r w:rsidRPr="00F11124">
        <w:rPr>
          <w:i/>
        </w:rPr>
        <w:t xml:space="preserve"> alebo činnosti právnickej osoby alebo fyzickej </w:t>
      </w:r>
      <w:proofErr w:type="spellStart"/>
      <w:r w:rsidRPr="00F11124">
        <w:rPr>
          <w:i/>
        </w:rPr>
        <w:t>osoby-podnikateľa</w:t>
      </w:r>
      <w:proofErr w:type="spellEnd"/>
      <w:r w:rsidRPr="00F11124">
        <w:rPr>
          <w:i/>
        </w:rPr>
        <w:t>; za odpady z domácnosti sa považujú aj odpady z nehnuteľností slúžiacich fyzickým osobám na ich individuálnu rekreáciu, napríklad zo záhrad, chát, chalúp, alebo na parkovanie alebo uskladnenie vozidla používaného pre potreby domácnosti, najmä z garáží, garážových stojísk a parkovacích stojísk. Komunálnymi odpadmi sú aj všetky odpady vznikajúce v obci pri čistení verejných komunikácií a priestranstiev, ktoré sú majetkom obce alebo v správe obce, a taktiež pri údržbe verejnej zelene vrátane parkov a cintorínov a ďalšej zelene na pozemkoch právnických osôb, fyzických osôb a občianskych združení</w:t>
      </w:r>
      <w:r>
        <w:t>“</w:t>
      </w:r>
      <w:r>
        <w:rPr>
          <w:rFonts w:ascii="MS Sans Serif" w:hAnsi="MS Sans Serif"/>
          <w:color w:val="000000"/>
          <w:sz w:val="20"/>
          <w:szCs w:val="20"/>
        </w:rPr>
        <w:t>.</w:t>
      </w:r>
    </w:p>
    <w:p w:rsidR="00E06A0D" w:rsidRDefault="00E06A0D" w:rsidP="00E06A0D">
      <w:pPr>
        <w:jc w:val="both"/>
      </w:pPr>
      <w:r>
        <w:t xml:space="preserve">Definícia komunálnych odpadov nie je v súlade s Katalógom odpadov, ustanoveným vyhláškou MŽP SR č. 284/2001 Z. z.. V Katalógu odpadov tvoria </w:t>
      </w:r>
      <w:r w:rsidRPr="00130BEA">
        <w:rPr>
          <w:i/>
        </w:rPr>
        <w:t>skupinu 20 Komunálne odpady (</w:t>
      </w:r>
      <w:r w:rsidRPr="00130BEA">
        <w:rPr>
          <w:b/>
          <w:i/>
        </w:rPr>
        <w:t>odpady z domácností a podobné odpady z obchodu, priemyslu a inštitúcií</w:t>
      </w:r>
      <w:r w:rsidRPr="00130BEA">
        <w:rPr>
          <w:i/>
        </w:rPr>
        <w:t>) vrátane ich zložiek zo separovaného zberu.</w:t>
      </w:r>
      <w:r>
        <w:t xml:space="preserve"> </w:t>
      </w:r>
    </w:p>
    <w:p w:rsidR="00E06A0D" w:rsidRPr="00E0714F" w:rsidRDefault="00E06A0D" w:rsidP="00E06A0D">
      <w:pPr>
        <w:jc w:val="both"/>
      </w:pPr>
      <w:r>
        <w:t>Držiteľ odpadu podáva hlásenia o vzniku a nakladaní s odpadmi v súlade s § 19 ods. 1 písm. h) príslušnému obvodnému úradu za odpady skupín 01 až 19 podľa Katalógu odpadu. Obce ohlasujú údaje o komunálnych odpado</w:t>
      </w:r>
      <w:r w:rsidR="00B16DB3">
        <w:t>ch</w:t>
      </w:r>
      <w:r>
        <w:t xml:space="preserve"> (skupina 20 podľa Katalógu odpadov) Štatistickému úradu SR. Uvedený systém výkazníctva spôsobuje, že sa do systému „nedostanú“ údaje napr. o biologicky rozložiteľných odpado</w:t>
      </w:r>
      <w:r w:rsidR="00B16DB3">
        <w:t>ch</w:t>
      </w:r>
      <w:r>
        <w:t xml:space="preserve"> zo supermarketov a kuchynský a reštauračný odpad z ubytovacích a stravovacích zariadení. </w:t>
      </w:r>
      <w:r w:rsidRPr="00E0714F">
        <w:rPr>
          <w:b/>
        </w:rPr>
        <w:t>Sú to síce odpady zaradené do skupiny 20, ale vznikajú v obchodoch, reštauráciách a hoteloch pri bezprostrednom výkone činností tvoriacich predmet podnikania</w:t>
      </w:r>
      <w:r>
        <w:t>.</w:t>
      </w:r>
      <w:r w:rsidRPr="00E0714F">
        <w:t xml:space="preserve"> </w:t>
      </w:r>
    </w:p>
    <w:p w:rsidR="00E06A0D" w:rsidRDefault="00E06A0D" w:rsidP="00E06A0D">
      <w:pPr>
        <w:jc w:val="both"/>
      </w:pPr>
      <w:r>
        <w:t xml:space="preserve">Celkové množstvo komunálnych odpadov v rokoch 2005 – 2011 uvádza tabuľka 3 a obrázok 4. </w:t>
      </w:r>
    </w:p>
    <w:p w:rsidR="00E06A0D" w:rsidRDefault="00E06A0D" w:rsidP="00E06A0D">
      <w:pPr>
        <w:jc w:val="both"/>
      </w:pP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3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 xml:space="preserve">: </w:t>
      </w:r>
      <w:r w:rsidRPr="00BB0184">
        <w:rPr>
          <w:rFonts w:ascii="Calibri" w:hAnsi="Calibri"/>
          <w:color w:val="auto"/>
          <w:sz w:val="22"/>
          <w:szCs w:val="22"/>
        </w:rPr>
        <w:t>Vznik komunálnych odpadov v SR v rokoch 2005– 2011 (v tonách)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5"/>
        <w:gridCol w:w="1983"/>
        <w:gridCol w:w="1984"/>
        <w:gridCol w:w="1984"/>
        <w:gridCol w:w="1984"/>
      </w:tblGrid>
      <w:tr w:rsidR="00E06A0D" w:rsidRPr="00482455" w:rsidTr="00FA0583">
        <w:trPr>
          <w:trHeight w:val="57"/>
          <w:tblHeader/>
        </w:trPr>
        <w:tc>
          <w:tcPr>
            <w:tcW w:w="592" w:type="pct"/>
            <w:shd w:val="clear" w:color="auto" w:fill="C2D69B"/>
            <w:noWrap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Kategória</w:t>
            </w:r>
          </w:p>
        </w:tc>
        <w:tc>
          <w:tcPr>
            <w:tcW w:w="1102" w:type="pct"/>
            <w:shd w:val="clear" w:color="auto" w:fill="C2D69B"/>
            <w:noWrap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82455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1102" w:type="pct"/>
            <w:shd w:val="clear" w:color="auto" w:fill="C2D69B"/>
            <w:noWrap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82455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1102" w:type="pct"/>
            <w:shd w:val="clear" w:color="auto" w:fill="C2D69B"/>
            <w:noWrap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82455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1102" w:type="pct"/>
            <w:shd w:val="clear" w:color="auto" w:fill="C2D69B"/>
            <w:noWrap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82455">
              <w:rPr>
                <w:b/>
                <w:bCs/>
                <w:color w:val="000000"/>
                <w:lang w:eastAsia="sk-SK"/>
              </w:rPr>
              <w:t>2008</w:t>
            </w:r>
          </w:p>
        </w:tc>
      </w:tr>
      <w:tr w:rsidR="00E06A0D" w:rsidRPr="00482455" w:rsidTr="00FA0583">
        <w:trPr>
          <w:trHeight w:val="57"/>
        </w:trPr>
        <w:tc>
          <w:tcPr>
            <w:tcW w:w="59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N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3 220,84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3 466,61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4 801,20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5 452,44</w:t>
            </w:r>
          </w:p>
        </w:tc>
      </w:tr>
      <w:tr w:rsidR="00E06A0D" w:rsidRPr="00482455" w:rsidTr="00FA0583">
        <w:trPr>
          <w:trHeight w:val="57"/>
        </w:trPr>
        <w:tc>
          <w:tcPr>
            <w:tcW w:w="59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1 555 042,10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1 619 839,87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1 663 847,11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1 766 973,18</w:t>
            </w:r>
          </w:p>
        </w:tc>
      </w:tr>
      <w:tr w:rsidR="00E06A0D" w:rsidRPr="00482455" w:rsidTr="00FA0583">
        <w:trPr>
          <w:trHeight w:val="57"/>
        </w:trPr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1 558 262,94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1 623 306,48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1 668 648,31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1 772 425,62</w:t>
            </w:r>
          </w:p>
        </w:tc>
      </w:tr>
      <w:tr w:rsidR="00E06A0D" w:rsidRPr="00F50F9A" w:rsidTr="00FA0583">
        <w:trPr>
          <w:trHeight w:val="5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Kategória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2009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20</w:t>
            </w:r>
            <w:r>
              <w:rPr>
                <w:b/>
                <w:color w:val="000000"/>
                <w:lang w:eastAsia="sk-SK"/>
              </w:rPr>
              <w:t>1</w:t>
            </w:r>
            <w:r w:rsidRPr="00F50F9A">
              <w:rPr>
                <w:b/>
                <w:color w:val="000000"/>
                <w:lang w:eastAsia="sk-SK"/>
              </w:rPr>
              <w:t>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20</w:t>
            </w:r>
            <w:r>
              <w:rPr>
                <w:b/>
                <w:color w:val="000000"/>
                <w:lang w:eastAsia="sk-SK"/>
              </w:rPr>
              <w:t>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</w:p>
        </w:tc>
      </w:tr>
      <w:tr w:rsidR="00E06A0D" w:rsidRPr="00482455" w:rsidTr="00FA0583">
        <w:trPr>
          <w:trHeight w:val="5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6 244,26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5 428,06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6 234,32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</w:p>
        </w:tc>
      </w:tr>
      <w:tr w:rsidR="00E06A0D" w:rsidRPr="00482455" w:rsidTr="00FA0583">
        <w:trPr>
          <w:trHeight w:val="5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1 739 249,80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1 803 077,99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482455">
              <w:rPr>
                <w:color w:val="000000"/>
                <w:lang w:eastAsia="sk-SK"/>
              </w:rPr>
              <w:t>1 760 756,16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</w:p>
        </w:tc>
      </w:tr>
      <w:tr w:rsidR="00E06A0D" w:rsidRPr="00482455" w:rsidTr="00FA0583">
        <w:trPr>
          <w:trHeight w:val="5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1 745 494,06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1 808 506,05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F50F9A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50F9A">
              <w:rPr>
                <w:b/>
                <w:color w:val="000000"/>
                <w:lang w:eastAsia="sk-SK"/>
              </w:rPr>
              <w:t>1 766 990,48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482455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</w:p>
        </w:tc>
      </w:tr>
    </w:tbl>
    <w:p w:rsidR="00E06A0D" w:rsidRDefault="00E06A0D" w:rsidP="00E06A0D">
      <w:pPr>
        <w:rPr>
          <w:bCs/>
        </w:rPr>
      </w:pPr>
      <w:r w:rsidRPr="00046FB8">
        <w:rPr>
          <w:bCs/>
        </w:rPr>
        <w:t>Zdroj: ŠÚ SR</w:t>
      </w:r>
    </w:p>
    <w:p w:rsidR="00E06A0D" w:rsidRDefault="00E06A0D" w:rsidP="00E06A0D">
      <w:pPr>
        <w:spacing w:after="0" w:line="240" w:lineRule="auto"/>
      </w:pPr>
    </w:p>
    <w:p w:rsidR="00E06A0D" w:rsidRDefault="00E06A0D" w:rsidP="00E06A0D">
      <w:pPr>
        <w:spacing w:after="0" w:line="240" w:lineRule="auto"/>
      </w:pPr>
      <w:r>
        <w:rPr>
          <w:noProof/>
          <w:lang w:eastAsia="sk-SK"/>
        </w:rPr>
        <w:lastRenderedPageBreak/>
        <w:drawing>
          <wp:inline distT="0" distB="0" distL="0" distR="0">
            <wp:extent cx="5752827" cy="2746628"/>
            <wp:effectExtent l="12195" t="6097" r="7128" b="0"/>
            <wp:docPr id="4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4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 xml:space="preserve">: </w:t>
      </w:r>
      <w:r w:rsidRPr="00BB0184">
        <w:rPr>
          <w:rFonts w:ascii="Calibri" w:hAnsi="Calibri"/>
          <w:color w:val="auto"/>
          <w:sz w:val="22"/>
          <w:szCs w:val="22"/>
        </w:rPr>
        <w:t xml:space="preserve"> Vznik komunálnych odpadov v SR v rokoch 2005– 2011 (v tonách)</w:t>
      </w:r>
    </w:p>
    <w:p w:rsidR="00E06A0D" w:rsidRDefault="00E06A0D" w:rsidP="00E06A0D">
      <w:pPr>
        <w:spacing w:after="0" w:line="240" w:lineRule="auto"/>
      </w:pPr>
    </w:p>
    <w:p w:rsidR="00E06A0D" w:rsidRDefault="00E06A0D" w:rsidP="00E06A0D">
      <w:pPr>
        <w:jc w:val="both"/>
      </w:pPr>
      <w:r>
        <w:t xml:space="preserve">Od r. 2005 má vznik komunálnych odpadov stúpajúcu tendenciu. Mierny pokles bol zaznamenaný v rokoch 2009 a 2011, čoho hlavnou príčinou môže byť ekonomická situácia domácností. Rovnaká situácia bola zaznamenaná aj v množstve komunálnych odpadov na jedného obyvateľa (tabuľka 4, obrázok 5) </w:t>
      </w:r>
    </w:p>
    <w:p w:rsidR="00E06A0D" w:rsidRDefault="00E06A0D" w:rsidP="00E06A0D">
      <w:pPr>
        <w:spacing w:after="0" w:line="240" w:lineRule="auto"/>
      </w:pPr>
    </w:p>
    <w:p w:rsidR="00A10B85" w:rsidRDefault="00A10B85" w:rsidP="00E06A0D">
      <w:pPr>
        <w:pStyle w:val="Popis"/>
        <w:rPr>
          <w:rFonts w:ascii="Calibri" w:hAnsi="Calibri"/>
          <w:color w:val="auto"/>
          <w:sz w:val="22"/>
          <w:szCs w:val="22"/>
        </w:rPr>
      </w:pPr>
    </w:p>
    <w:p w:rsidR="00E06A0D" w:rsidRDefault="00E06A0D" w:rsidP="00E06A0D">
      <w:pPr>
        <w:pStyle w:val="Popis"/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4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Vznik komunálnych odpadov na obyvateľa v rokoch 2005 - 2011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144"/>
        <w:gridCol w:w="1144"/>
        <w:gridCol w:w="1144"/>
        <w:gridCol w:w="1144"/>
        <w:gridCol w:w="1144"/>
        <w:gridCol w:w="1144"/>
        <w:gridCol w:w="1144"/>
      </w:tblGrid>
      <w:tr w:rsidR="00E06A0D" w:rsidRPr="005B4177" w:rsidTr="00FA0583">
        <w:trPr>
          <w:trHeight w:val="20"/>
          <w:tblHeader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K</w:t>
            </w:r>
            <w:r>
              <w:rPr>
                <w:b/>
                <w:bCs/>
                <w:color w:val="000000"/>
                <w:lang w:eastAsia="sk-SK"/>
              </w:rPr>
              <w:t>O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5B4177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B4177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5B4177" w:rsidTr="00FA0583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kg/obyv.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289,25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301,10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309,14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327,80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322,14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333,00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5B4177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5B4177">
              <w:rPr>
                <w:color w:val="000000"/>
                <w:lang w:eastAsia="sk-SK"/>
              </w:rPr>
              <w:t>327,39</w:t>
            </w:r>
          </w:p>
        </w:tc>
      </w:tr>
    </w:tbl>
    <w:p w:rsidR="00E06A0D" w:rsidRDefault="00E06A0D" w:rsidP="00E06A0D">
      <w:pPr>
        <w:rPr>
          <w:bCs/>
        </w:rPr>
      </w:pPr>
      <w:r w:rsidRPr="00046FB8">
        <w:rPr>
          <w:bCs/>
        </w:rPr>
        <w:t>Zdroj: ŠÚ SR</w:t>
      </w:r>
    </w:p>
    <w:p w:rsidR="00E06A0D" w:rsidRDefault="00E06A0D" w:rsidP="00E06A0D">
      <w:pPr>
        <w:spacing w:after="0" w:line="240" w:lineRule="auto"/>
      </w:pPr>
    </w:p>
    <w:p w:rsidR="00E06A0D" w:rsidRDefault="00E06A0D" w:rsidP="00E06A0D">
      <w:pPr>
        <w:spacing w:after="0" w:line="240" w:lineRule="auto"/>
      </w:pPr>
    </w:p>
    <w:p w:rsidR="00E06A0D" w:rsidRDefault="00E06A0D" w:rsidP="00E06A0D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>
            <wp:extent cx="5742536" cy="2718116"/>
            <wp:effectExtent l="12084" t="6034" r="8005" b="0"/>
            <wp:docPr id="5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5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Vznik komunálnych odpadov v SR v rokoch 2005– 2011 (v tonách)</w:t>
      </w:r>
    </w:p>
    <w:p w:rsidR="00E06A0D" w:rsidRDefault="00E06A0D" w:rsidP="00E06A0D">
      <w:pPr>
        <w:spacing w:after="0" w:line="240" w:lineRule="auto"/>
      </w:pPr>
    </w:p>
    <w:p w:rsidR="00E06A0D" w:rsidRDefault="00E06A0D" w:rsidP="00E06A0D">
      <w:pPr>
        <w:spacing w:after="0" w:line="240" w:lineRule="auto"/>
      </w:pPr>
    </w:p>
    <w:p w:rsidR="00E06A0D" w:rsidRDefault="00E06A0D" w:rsidP="00E06A0D">
      <w:pPr>
        <w:jc w:val="both"/>
        <w:rPr>
          <w:bCs/>
        </w:rPr>
      </w:pPr>
      <w:r>
        <w:t xml:space="preserve">Pri podrobnejšom preskúmaní údajov bolo zistené (tabuľka 5), </w:t>
      </w:r>
      <w:r>
        <w:rPr>
          <w:bCs/>
        </w:rPr>
        <w:t xml:space="preserve">že zmesový komunálny odpad tvorí cca 70 % komunálnych odpadov. Jeho podiel v sledovaných rokoch mierne klesol zo 71,53 % v r. 2005 na 67,89 % v r. 2011. Avšak súčasne narástol podiel druhej najväčšej zložky komunálnych odpadov – objemného odpadu – zo 14,39 % v r. 2005 na 16,01 % v r. 2011. Podiel týchto dvoch zložiek komunálnych odpadov je relatívne stabilný a pohybuje sa v rozmedzí od  85,92  % v r. 2005 po 83,90 % v r. 2011 (štatisticky nevýznamný rozdiel). Z uvedeného vyplýva, že </w:t>
      </w:r>
      <w:r w:rsidRPr="00A95FA2">
        <w:rPr>
          <w:b/>
          <w:bCs/>
        </w:rPr>
        <w:t xml:space="preserve">obce neuvádzajú vo svojich hláseniach </w:t>
      </w:r>
      <w:r>
        <w:rPr>
          <w:b/>
          <w:bCs/>
        </w:rPr>
        <w:t xml:space="preserve">všetky </w:t>
      </w:r>
      <w:r w:rsidRPr="00A95FA2">
        <w:rPr>
          <w:b/>
          <w:bCs/>
        </w:rPr>
        <w:t>separovane zbierané zložky komunálnych odpadov podskupiny č. 20 01</w:t>
      </w:r>
      <w:r>
        <w:rPr>
          <w:bCs/>
        </w:rPr>
        <w:t xml:space="preserve">. </w:t>
      </w:r>
    </w:p>
    <w:p w:rsidR="00E06A0D" w:rsidRDefault="00E06A0D" w:rsidP="00E06A0D">
      <w:pPr>
        <w:spacing w:after="0" w:line="240" w:lineRule="auto"/>
        <w:jc w:val="both"/>
      </w:pPr>
    </w:p>
    <w:p w:rsidR="00E06A0D" w:rsidRPr="00BB0184" w:rsidRDefault="00E06A0D" w:rsidP="00E06A0D">
      <w:pPr>
        <w:pStyle w:val="Popis"/>
        <w:rPr>
          <w:rFonts w:ascii="Calibri" w:hAnsi="Calibri"/>
          <w:bCs w:val="0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5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Podiel zmesového komunálneho odpadu (20 03 01) a objemného odpadu (20 03 07) v komunálnych odpado</w:t>
      </w:r>
      <w:r w:rsidR="00B16DB3">
        <w:rPr>
          <w:rFonts w:ascii="Calibri" w:hAnsi="Calibri"/>
          <w:color w:val="auto"/>
          <w:sz w:val="22"/>
          <w:szCs w:val="22"/>
        </w:rPr>
        <w:t>ch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6"/>
        <w:gridCol w:w="2126"/>
        <w:gridCol w:w="1559"/>
        <w:gridCol w:w="1559"/>
        <w:gridCol w:w="1418"/>
        <w:gridCol w:w="1701"/>
      </w:tblGrid>
      <w:tr w:rsidR="00E06A0D" w:rsidRPr="006066FB" w:rsidTr="00FA0583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Komun</w:t>
            </w:r>
            <w:r w:rsidRPr="0045018E">
              <w:rPr>
                <w:b/>
                <w:color w:val="000000"/>
                <w:lang w:eastAsia="zh-TW"/>
              </w:rPr>
              <w:t>á</w:t>
            </w:r>
            <w:r w:rsidRPr="006066FB">
              <w:rPr>
                <w:b/>
                <w:color w:val="000000"/>
                <w:lang w:eastAsia="zh-TW"/>
              </w:rPr>
              <w:t>l</w:t>
            </w:r>
            <w:r w:rsidRPr="0045018E">
              <w:rPr>
                <w:b/>
                <w:color w:val="000000"/>
                <w:lang w:eastAsia="zh-TW"/>
              </w:rPr>
              <w:t>ne odpad</w:t>
            </w:r>
            <w:r>
              <w:rPr>
                <w:b/>
                <w:color w:val="000000"/>
                <w:lang w:eastAsia="zh-TW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200301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Podiel 200301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200307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Podiel 200307</w:t>
            </w:r>
          </w:p>
        </w:tc>
      </w:tr>
      <w:tr w:rsidR="00E06A0D" w:rsidRPr="006066FB" w:rsidTr="00FA0583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1 558 262,94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1 114 584,81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71,53%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224 295,75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14,39%</w:t>
            </w:r>
          </w:p>
        </w:tc>
      </w:tr>
      <w:tr w:rsidR="00E06A0D" w:rsidRPr="006066FB" w:rsidTr="00FA0583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1 623 306,48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1 144 806,13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70,52%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248 689,98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15,32%</w:t>
            </w:r>
          </w:p>
        </w:tc>
      </w:tr>
      <w:tr w:rsidR="00E06A0D" w:rsidRPr="006066FB" w:rsidTr="00FA0583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1 668 648,31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1 165 163,46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69,83%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252 906,55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15,16%</w:t>
            </w:r>
          </w:p>
        </w:tc>
      </w:tr>
      <w:tr w:rsidR="00E06A0D" w:rsidRPr="006066FB" w:rsidTr="00FA0583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1 772 425,62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1 218 040,03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68,72%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281 953,49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15,91%</w:t>
            </w:r>
          </w:p>
        </w:tc>
      </w:tr>
      <w:tr w:rsidR="00E06A0D" w:rsidRPr="006066FB" w:rsidTr="00FA0583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1 745 494,06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1 212 725,20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69,48%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279 168,90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15,99%</w:t>
            </w:r>
          </w:p>
        </w:tc>
      </w:tr>
      <w:tr w:rsidR="00E06A0D" w:rsidRPr="006066FB" w:rsidTr="00FA0583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1 808 506,05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1 209 368,54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66,87%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299 005,33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16,53%</w:t>
            </w:r>
          </w:p>
        </w:tc>
      </w:tr>
      <w:tr w:rsidR="00E06A0D" w:rsidRPr="006066FB" w:rsidTr="00FA0583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1 766 990,48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1 199 691,69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67,89%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A0D" w:rsidRPr="006066FB" w:rsidRDefault="00E06A0D" w:rsidP="00FA0583">
            <w:pPr>
              <w:spacing w:after="0"/>
              <w:jc w:val="right"/>
              <w:rPr>
                <w:color w:val="000000"/>
                <w:lang w:eastAsia="zh-TW"/>
              </w:rPr>
            </w:pPr>
            <w:r w:rsidRPr="006066FB">
              <w:rPr>
                <w:color w:val="000000"/>
                <w:lang w:eastAsia="zh-TW"/>
              </w:rPr>
              <w:t>282 817,06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6066FB" w:rsidRDefault="00E06A0D" w:rsidP="00FA0583">
            <w:pPr>
              <w:spacing w:after="0"/>
              <w:jc w:val="center"/>
              <w:rPr>
                <w:b/>
                <w:color w:val="000000"/>
                <w:lang w:eastAsia="zh-TW"/>
              </w:rPr>
            </w:pPr>
            <w:r w:rsidRPr="006066FB">
              <w:rPr>
                <w:b/>
                <w:color w:val="000000"/>
                <w:lang w:eastAsia="zh-TW"/>
              </w:rPr>
              <w:t>16,01%</w:t>
            </w:r>
          </w:p>
        </w:tc>
      </w:tr>
    </w:tbl>
    <w:p w:rsidR="00E06A0D" w:rsidRPr="00046FB8" w:rsidRDefault="00E06A0D" w:rsidP="00E06A0D">
      <w:pPr>
        <w:rPr>
          <w:bCs/>
        </w:rPr>
      </w:pPr>
      <w:r w:rsidRPr="00046FB8">
        <w:rPr>
          <w:bCs/>
        </w:rPr>
        <w:t xml:space="preserve">Zdroj: </w:t>
      </w:r>
      <w:r>
        <w:rPr>
          <w:bCs/>
        </w:rPr>
        <w:t xml:space="preserve">SAŽP, </w:t>
      </w:r>
      <w:r w:rsidRPr="00046FB8">
        <w:rPr>
          <w:bCs/>
        </w:rPr>
        <w:t>ŠÚ SR</w:t>
      </w:r>
    </w:p>
    <w:p w:rsidR="00E06A0D" w:rsidRDefault="00E06A0D" w:rsidP="00E06A0D">
      <w:pPr>
        <w:jc w:val="both"/>
        <w:rPr>
          <w:lang w:eastAsia="sk-SK"/>
        </w:rPr>
      </w:pPr>
    </w:p>
    <w:p w:rsidR="00E06A0D" w:rsidRPr="000C5CB0" w:rsidRDefault="00E06A0D" w:rsidP="00E06A0D">
      <w:pPr>
        <w:jc w:val="both"/>
        <w:rPr>
          <w:b/>
          <w:lang w:eastAsia="sk-SK"/>
        </w:rPr>
      </w:pPr>
      <w:r w:rsidRPr="000C5CB0">
        <w:rPr>
          <w:b/>
          <w:lang w:eastAsia="sk-SK"/>
        </w:rPr>
        <w:t xml:space="preserve">Zloženie zmesového komunálneho odpadu </w:t>
      </w:r>
    </w:p>
    <w:p w:rsidR="00E06A0D" w:rsidRDefault="00E06A0D" w:rsidP="00E06A0D">
      <w:pPr>
        <w:jc w:val="both"/>
        <w:rPr>
          <w:lang w:eastAsia="sk-SK"/>
        </w:rPr>
      </w:pPr>
      <w:r w:rsidRPr="00353EBE">
        <w:rPr>
          <w:lang w:eastAsia="sk-SK"/>
        </w:rPr>
        <w:t xml:space="preserve">Priatelia Zeme – SPZ vykonali v rokoch 2005 až 2011 analýzy zloženia zmesového </w:t>
      </w:r>
      <w:r>
        <w:rPr>
          <w:lang w:eastAsia="sk-SK"/>
        </w:rPr>
        <w:t xml:space="preserve">komunálneho odpadu </w:t>
      </w:r>
      <w:r w:rsidRPr="00353EBE">
        <w:rPr>
          <w:lang w:eastAsia="sk-SK"/>
        </w:rPr>
        <w:t>na vzorke o celkovej hmotnosti 21,5 ton. Analýzy sa uskutočnili v 15-tich obciach s počtom obyvateľov od 2</w:t>
      </w:r>
      <w:r>
        <w:rPr>
          <w:lang w:eastAsia="sk-SK"/>
        </w:rPr>
        <w:t xml:space="preserve"> </w:t>
      </w:r>
      <w:r w:rsidRPr="00353EBE">
        <w:rPr>
          <w:lang w:eastAsia="sk-SK"/>
        </w:rPr>
        <w:t>500 do 240</w:t>
      </w:r>
      <w:r>
        <w:rPr>
          <w:lang w:eastAsia="sk-SK"/>
        </w:rPr>
        <w:t xml:space="preserve"> </w:t>
      </w:r>
      <w:r w:rsidRPr="00353EBE">
        <w:rPr>
          <w:lang w:eastAsia="sk-SK"/>
        </w:rPr>
        <w:t xml:space="preserve">000. Samostatne boli robené analýzy pre komplexnú bytovú výstavbu (ďalej len „KBV“) a individuálnu bytovú výstavbu (ďalej len „IBV“).  Z hľadiska ročného obdobia pokryli analýzy celý rok (okrem mesiaca január). </w:t>
      </w:r>
    </w:p>
    <w:p w:rsidR="00E06A0D" w:rsidRDefault="00E06A0D" w:rsidP="00E06A0D">
      <w:pPr>
        <w:jc w:val="both"/>
        <w:rPr>
          <w:lang w:eastAsia="sk-SK"/>
        </w:rPr>
      </w:pPr>
      <w:r w:rsidRPr="0073357F">
        <w:rPr>
          <w:b/>
          <w:lang w:eastAsia="sk-SK"/>
        </w:rPr>
        <w:t>Analýzy boli vykonané za účelom odhadu množstvo biologického odpadu a papiera v zmesovom komunálnom odpade</w:t>
      </w:r>
      <w:r>
        <w:rPr>
          <w:lang w:eastAsia="sk-SK"/>
        </w:rPr>
        <w:t xml:space="preserve">. Biologický odpad je definovaný v § 2 ods. 23 zákona č. 223/2001 Z. z. ako „biologicky rozložiteľný odpad zo záhrad a z parkov, potravinársky a kuchynský odpad z domácností, reštaurácií, zo stravovacích zariadení a z maloobchodných zariadení a porovnateľný odpad z potravinárskych závodov“. </w:t>
      </w:r>
    </w:p>
    <w:p w:rsidR="005F61AC" w:rsidRPr="00353EBE" w:rsidRDefault="005F61AC" w:rsidP="00E06A0D">
      <w:pPr>
        <w:jc w:val="both"/>
        <w:rPr>
          <w:lang w:eastAsia="sk-SK"/>
        </w:rPr>
      </w:pPr>
      <w:r w:rsidRPr="002D2630">
        <w:rPr>
          <w:lang w:eastAsia="sk-SK"/>
        </w:rPr>
        <w:t xml:space="preserve">Technická univerzita v Košiciach, Hutnícka fakulta, Katedra neželezných kovov a spracovania odpadu v roku 2011 vypracovala </w:t>
      </w:r>
      <w:r w:rsidR="00623DA9">
        <w:rPr>
          <w:lang w:eastAsia="sk-SK"/>
        </w:rPr>
        <w:t>„</w:t>
      </w:r>
      <w:r w:rsidRPr="002D2630">
        <w:rPr>
          <w:lang w:eastAsia="sk-SK"/>
        </w:rPr>
        <w:t>Analýzu zloženia zmesového komunálneho odpadu a metodika odberu vzoriek</w:t>
      </w:r>
      <w:r w:rsidR="00623DA9">
        <w:rPr>
          <w:lang w:eastAsia="sk-SK"/>
        </w:rPr>
        <w:t>“</w:t>
      </w:r>
      <w:r w:rsidRPr="002D2630">
        <w:rPr>
          <w:lang w:eastAsia="sk-SK"/>
        </w:rPr>
        <w:t>.</w:t>
      </w:r>
      <w:r>
        <w:rPr>
          <w:lang w:eastAsia="sk-SK"/>
        </w:rPr>
        <w:t xml:space="preserve"> V tabuľke 6 a 8 sú uvedené aj výsledky tejto analýzy. </w:t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6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 xml:space="preserve">: 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Priemerné hmotnostné zloženie zmesového komunálneho odpadu v zástavbe KBV </w:t>
      </w:r>
    </w:p>
    <w:tbl>
      <w:tblPr>
        <w:tblW w:w="9142" w:type="dxa"/>
        <w:jc w:val="center"/>
        <w:tblInd w:w="70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3686"/>
        <w:gridCol w:w="3153"/>
      </w:tblGrid>
      <w:tr w:rsidR="005F61AC" w:rsidRPr="00353EBE" w:rsidTr="005F61AC">
        <w:trPr>
          <w:trHeight w:val="317"/>
          <w:jc w:val="center"/>
        </w:trPr>
        <w:tc>
          <w:tcPr>
            <w:tcW w:w="2303" w:type="dxa"/>
            <w:shd w:val="clear" w:color="auto" w:fill="C2D69B"/>
            <w:noWrap/>
            <w:vAlign w:val="bottom"/>
          </w:tcPr>
          <w:p w:rsidR="005F61AC" w:rsidRPr="00353EBE" w:rsidRDefault="005F61AC" w:rsidP="00FA0583">
            <w:pPr>
              <w:spacing w:before="40" w:after="40"/>
              <w:rPr>
                <w:b/>
                <w:lang w:eastAsia="sk-SK"/>
              </w:rPr>
            </w:pPr>
            <w:r w:rsidRPr="00353EBE">
              <w:rPr>
                <w:b/>
                <w:lang w:eastAsia="sk-SK"/>
              </w:rPr>
              <w:t>Druh odpadu</w:t>
            </w:r>
          </w:p>
        </w:tc>
        <w:tc>
          <w:tcPr>
            <w:tcW w:w="3686" w:type="dxa"/>
            <w:shd w:val="clear" w:color="auto" w:fill="C2D69B"/>
            <w:vAlign w:val="bottom"/>
          </w:tcPr>
          <w:p w:rsidR="005F61AC" w:rsidRPr="00353EBE" w:rsidRDefault="005F61AC" w:rsidP="00FA0583">
            <w:pPr>
              <w:spacing w:before="40" w:after="40"/>
              <w:jc w:val="center"/>
              <w:rPr>
                <w:b/>
                <w:bCs/>
                <w:lang w:eastAsia="sk-SK"/>
              </w:rPr>
            </w:pPr>
            <w:r w:rsidRPr="00353EBE">
              <w:rPr>
                <w:b/>
                <w:bCs/>
                <w:lang w:eastAsia="sk-SK"/>
              </w:rPr>
              <w:t>Zastúpenie v KO (%)</w:t>
            </w:r>
            <w:r w:rsidR="001F5C5F">
              <w:rPr>
                <w:b/>
                <w:bCs/>
                <w:lang w:eastAsia="sk-SK"/>
              </w:rPr>
              <w:t>, PZ - SPZ</w:t>
            </w:r>
          </w:p>
        </w:tc>
        <w:tc>
          <w:tcPr>
            <w:tcW w:w="3153" w:type="dxa"/>
            <w:shd w:val="clear" w:color="auto" w:fill="C2D69B"/>
          </w:tcPr>
          <w:p w:rsidR="005F61AC" w:rsidRPr="005F61AC" w:rsidRDefault="005F61AC" w:rsidP="00FA0583">
            <w:pPr>
              <w:spacing w:before="40" w:after="40"/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Zastúpenie v KO (%), TU Košice</w:t>
            </w:r>
          </w:p>
        </w:tc>
      </w:tr>
      <w:tr w:rsidR="005F61AC" w:rsidRPr="00353EBE" w:rsidTr="005F61AC">
        <w:trPr>
          <w:trHeight w:val="342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353EBE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353EBE">
              <w:rPr>
                <w:b/>
                <w:bCs/>
                <w:lang w:eastAsia="sk-SK"/>
              </w:rPr>
              <w:t>Papier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353EBE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353EBE">
              <w:rPr>
                <w:lang w:eastAsia="sk-SK"/>
              </w:rPr>
              <w:t>11,9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highlight w:val="yellow"/>
                <w:lang w:eastAsia="sk-SK"/>
              </w:rPr>
            </w:pPr>
            <w:r w:rsidRPr="005F61AC">
              <w:rPr>
                <w:lang w:eastAsia="sk-SK"/>
              </w:rPr>
              <w:t>16,45</w:t>
            </w: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lastRenderedPageBreak/>
              <w:t>Plasty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12,7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13,62</w:t>
            </w: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Sklo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6,2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4,6</w:t>
            </w: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Kovy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2,7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2,31</w:t>
            </w: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VKM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1,6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1,11</w:t>
            </w: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BRKO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45,2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47,29</w:t>
            </w: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DSO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3,8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Zmesový odpad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11,6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NO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1,0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0,10</w:t>
            </w:r>
          </w:p>
        </w:tc>
      </w:tr>
      <w:tr w:rsidR="005F61AC" w:rsidRPr="005F61AC" w:rsidTr="005F61AC">
        <w:trPr>
          <w:trHeight w:val="255"/>
          <w:jc w:val="center"/>
        </w:trPr>
        <w:tc>
          <w:tcPr>
            <w:tcW w:w="2303" w:type="dxa"/>
            <w:shd w:val="clear" w:color="auto" w:fill="EAF1DD"/>
            <w:noWrap/>
            <w:vAlign w:val="bottom"/>
          </w:tcPr>
          <w:p w:rsidR="005F61AC" w:rsidRPr="005F61AC" w:rsidRDefault="005F61AC" w:rsidP="00FA0583">
            <w:pPr>
              <w:spacing w:after="0"/>
              <w:rPr>
                <w:b/>
                <w:bCs/>
                <w:lang w:eastAsia="sk-SK"/>
              </w:rPr>
            </w:pPr>
            <w:r w:rsidRPr="005F61AC">
              <w:rPr>
                <w:b/>
                <w:bCs/>
                <w:lang w:eastAsia="sk-SK"/>
              </w:rPr>
              <w:t>Textil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3,5</w:t>
            </w:r>
          </w:p>
        </w:tc>
        <w:tc>
          <w:tcPr>
            <w:tcW w:w="3153" w:type="dxa"/>
          </w:tcPr>
          <w:p w:rsidR="005F61AC" w:rsidRPr="005F61AC" w:rsidRDefault="005F61AC" w:rsidP="00FA0583">
            <w:pPr>
              <w:spacing w:after="0"/>
              <w:jc w:val="center"/>
              <w:rPr>
                <w:lang w:eastAsia="sk-SK"/>
              </w:rPr>
            </w:pPr>
            <w:r w:rsidRPr="005F61AC">
              <w:rPr>
                <w:lang w:eastAsia="sk-SK"/>
              </w:rPr>
              <w:t>5,65</w:t>
            </w:r>
          </w:p>
        </w:tc>
      </w:tr>
    </w:tbl>
    <w:p w:rsidR="00E06A0D" w:rsidRDefault="00E06A0D" w:rsidP="00E06A0D">
      <w:pPr>
        <w:ind w:firstLine="709"/>
        <w:rPr>
          <w:lang w:eastAsia="sk-SK"/>
        </w:rPr>
      </w:pPr>
      <w:r w:rsidRPr="005F61AC">
        <w:rPr>
          <w:lang w:eastAsia="sk-SK"/>
        </w:rPr>
        <w:t>Zdroj: Priatelia Zeme – SPZ</w:t>
      </w:r>
      <w:r w:rsidR="005F61AC">
        <w:rPr>
          <w:lang w:eastAsia="sk-SK"/>
        </w:rPr>
        <w:t>, Technická univerzita v Košiciach, Hutnícka fakulta</w:t>
      </w:r>
    </w:p>
    <w:p w:rsidR="00E06A0D" w:rsidRDefault="00E06A0D" w:rsidP="00E06A0D">
      <w:pPr>
        <w:ind w:firstLine="709"/>
        <w:rPr>
          <w:lang w:eastAsia="sk-SK"/>
        </w:rPr>
      </w:pPr>
    </w:p>
    <w:p w:rsidR="00E06A0D" w:rsidRPr="00B724A8" w:rsidRDefault="00E06A0D" w:rsidP="00E06A0D">
      <w:pPr>
        <w:spacing w:after="120"/>
        <w:jc w:val="center"/>
        <w:rPr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619255" cy="2905891"/>
            <wp:effectExtent l="12185" t="6093" r="7235" b="2666"/>
            <wp:docPr id="6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6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 xml:space="preserve">: 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Hmotnostné zloženie zmesového komunálneho odpadu v KB</w:t>
      </w:r>
      <w:r w:rsidR="00B16DB3">
        <w:rPr>
          <w:rFonts w:ascii="Calibri" w:hAnsi="Calibri"/>
          <w:color w:val="auto"/>
          <w:sz w:val="22"/>
          <w:szCs w:val="22"/>
          <w:lang w:eastAsia="sk-SK"/>
        </w:rPr>
        <w:t>V</w:t>
      </w:r>
    </w:p>
    <w:p w:rsidR="00E06A0D" w:rsidRPr="00353EBE" w:rsidRDefault="00E06A0D" w:rsidP="00E06A0D">
      <w:pPr>
        <w:spacing w:before="240"/>
        <w:jc w:val="both"/>
        <w:rPr>
          <w:lang w:eastAsia="sk-SK"/>
        </w:rPr>
      </w:pPr>
      <w:r w:rsidRPr="00353EBE">
        <w:rPr>
          <w:lang w:eastAsia="sk-SK"/>
        </w:rPr>
        <w:t xml:space="preserve">V SR bolo v roku 2001 evidovaných 830 tisíc trvalo obývaných bytov v zástavbe KBV. Na jednu domácnosť vyšlo priemerne 3,26 obyvateľa. Na jedného obyvateľa sa v roku 2010 vyprodukovalo v priemere 224 kg zmesového </w:t>
      </w:r>
      <w:r>
        <w:rPr>
          <w:lang w:eastAsia="sk-SK"/>
        </w:rPr>
        <w:t>komunálneho odpadu</w:t>
      </w:r>
      <w:r w:rsidRPr="00353EBE">
        <w:rPr>
          <w:lang w:eastAsia="sk-SK"/>
        </w:rPr>
        <w:t>.</w:t>
      </w:r>
      <w:r>
        <w:rPr>
          <w:lang w:eastAsia="sk-SK"/>
        </w:rPr>
        <w:t xml:space="preserve"> </w:t>
      </w:r>
      <w:r w:rsidRPr="00353EBE">
        <w:rPr>
          <w:lang w:eastAsia="sk-SK"/>
        </w:rPr>
        <w:t xml:space="preserve">Z uvedeného </w:t>
      </w:r>
      <w:r>
        <w:rPr>
          <w:lang w:eastAsia="sk-SK"/>
        </w:rPr>
        <w:t>sa vypočítajú</w:t>
      </w:r>
      <w:r w:rsidRPr="00353EBE">
        <w:rPr>
          <w:lang w:eastAsia="sk-SK"/>
        </w:rPr>
        <w:t xml:space="preserve"> predpokladané množstvá biologických odpadov a papiera, ktoré je možné zo zmesového</w:t>
      </w:r>
      <w:r>
        <w:rPr>
          <w:lang w:eastAsia="sk-SK"/>
        </w:rPr>
        <w:t xml:space="preserve"> komunálneho</w:t>
      </w:r>
      <w:r w:rsidRPr="00353EBE">
        <w:rPr>
          <w:lang w:eastAsia="sk-SK"/>
        </w:rPr>
        <w:t xml:space="preserve"> odpadu rôznymi opatreniami ešte získať.</w:t>
      </w:r>
    </w:p>
    <w:p w:rsidR="00E06A0D" w:rsidRDefault="00E06A0D" w:rsidP="00E06A0D">
      <w:pPr>
        <w:spacing w:before="240"/>
        <w:jc w:val="both"/>
        <w:rPr>
          <w:lang w:eastAsia="sk-SK"/>
        </w:rPr>
      </w:pPr>
      <w:r w:rsidRPr="00353EBE">
        <w:rPr>
          <w:lang w:eastAsia="sk-SK"/>
        </w:rPr>
        <w:t xml:space="preserve">Pri prepočtoch </w:t>
      </w:r>
      <w:r>
        <w:rPr>
          <w:lang w:eastAsia="sk-SK"/>
        </w:rPr>
        <w:t>sa vychádza</w:t>
      </w:r>
      <w:r w:rsidRPr="00353EBE">
        <w:rPr>
          <w:lang w:eastAsia="sk-SK"/>
        </w:rPr>
        <w:t xml:space="preserve"> z výsledkov rozborov, ktoré preukázali, že </w:t>
      </w:r>
      <w:r w:rsidRPr="000C5CB0">
        <w:rPr>
          <w:b/>
          <w:lang w:eastAsia="sk-SK"/>
        </w:rPr>
        <w:t>v zmesovom komunálnom odpade zo zástavby bytových domov sa nachádza 45,2 % biologických odpadov a 11 % papiera</w:t>
      </w:r>
      <w:r w:rsidRPr="00353EBE">
        <w:rPr>
          <w:lang w:eastAsia="sk-SK"/>
        </w:rPr>
        <w:t>.</w:t>
      </w:r>
    </w:p>
    <w:p w:rsidR="00E06A0D" w:rsidRPr="00353EBE" w:rsidRDefault="00E06A0D" w:rsidP="00E06A0D">
      <w:pPr>
        <w:spacing w:before="240"/>
        <w:jc w:val="both"/>
        <w:rPr>
          <w:lang w:eastAsia="sk-SK"/>
        </w:rPr>
      </w:pP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7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Prepočet množstva biologických odpadov a papiera nachádzajúcich sa v zmesovom komunálnom odpade v zástavbe KBV.</w:t>
      </w:r>
    </w:p>
    <w:tbl>
      <w:tblPr>
        <w:tblW w:w="9009" w:type="dxa"/>
        <w:tblInd w:w="60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CellMar>
          <w:left w:w="70" w:type="dxa"/>
          <w:right w:w="70" w:type="dxa"/>
        </w:tblCellMar>
        <w:tblLook w:val="0000"/>
      </w:tblPr>
      <w:tblGrid>
        <w:gridCol w:w="1810"/>
        <w:gridCol w:w="1069"/>
        <w:gridCol w:w="1091"/>
        <w:gridCol w:w="1080"/>
        <w:gridCol w:w="1260"/>
        <w:gridCol w:w="1439"/>
        <w:gridCol w:w="1260"/>
      </w:tblGrid>
      <w:tr w:rsidR="00E06A0D" w:rsidRPr="00D27640" w:rsidTr="00FA0583">
        <w:trPr>
          <w:trHeight w:val="540"/>
        </w:trPr>
        <w:tc>
          <w:tcPr>
            <w:tcW w:w="1810" w:type="dxa"/>
            <w:vMerge w:val="restart"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D27640">
              <w:rPr>
                <w:b/>
                <w:bCs/>
                <w:color w:val="000000"/>
                <w:lang w:eastAsia="sk-SK"/>
              </w:rPr>
              <w:t>Lokalita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27640">
              <w:rPr>
                <w:b/>
                <w:bCs/>
                <w:lang w:eastAsia="sk-SK"/>
              </w:rPr>
              <w:t xml:space="preserve">Trvalo </w:t>
            </w:r>
            <w:r w:rsidRPr="00D27640">
              <w:rPr>
                <w:b/>
                <w:bCs/>
                <w:lang w:eastAsia="sk-SK"/>
              </w:rPr>
              <w:lastRenderedPageBreak/>
              <w:t>obývané byty v KBV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27640">
              <w:rPr>
                <w:b/>
                <w:bCs/>
                <w:lang w:eastAsia="sk-SK"/>
              </w:rPr>
              <w:lastRenderedPageBreak/>
              <w:t xml:space="preserve">Priemerný </w:t>
            </w:r>
            <w:r w:rsidRPr="00D27640">
              <w:rPr>
                <w:b/>
                <w:bCs/>
                <w:lang w:eastAsia="sk-SK"/>
              </w:rPr>
              <w:lastRenderedPageBreak/>
              <w:t>počet členov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lastRenderedPageBreak/>
              <w:t xml:space="preserve">Zmesový </w:t>
            </w:r>
            <w:r>
              <w:rPr>
                <w:b/>
                <w:bCs/>
                <w:color w:val="000000"/>
                <w:lang w:eastAsia="sk-SK"/>
              </w:rPr>
              <w:lastRenderedPageBreak/>
              <w:t xml:space="preserve">KO na obyv. </w:t>
            </w:r>
            <w:r w:rsidRPr="00D27640">
              <w:rPr>
                <w:b/>
                <w:bCs/>
                <w:color w:val="000000"/>
                <w:lang w:eastAsia="sk-SK"/>
              </w:rPr>
              <w:t>(t)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D27640">
              <w:rPr>
                <w:b/>
                <w:bCs/>
                <w:color w:val="000000"/>
                <w:lang w:eastAsia="sk-SK"/>
              </w:rPr>
              <w:lastRenderedPageBreak/>
              <w:t xml:space="preserve">Množstvo </w:t>
            </w:r>
            <w:r w:rsidRPr="00D27640">
              <w:rPr>
                <w:b/>
                <w:bCs/>
                <w:color w:val="000000"/>
                <w:lang w:eastAsia="sk-SK"/>
              </w:rPr>
              <w:lastRenderedPageBreak/>
              <w:t>zmesového KO  (t)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D27640">
              <w:rPr>
                <w:b/>
                <w:bCs/>
                <w:color w:val="000000"/>
                <w:lang w:eastAsia="sk-SK"/>
              </w:rPr>
              <w:lastRenderedPageBreak/>
              <w:t xml:space="preserve">Množstvo </w:t>
            </w:r>
            <w:r w:rsidRPr="00D27640">
              <w:rPr>
                <w:b/>
                <w:bCs/>
                <w:color w:val="000000"/>
                <w:lang w:eastAsia="sk-SK"/>
              </w:rPr>
              <w:lastRenderedPageBreak/>
              <w:t xml:space="preserve">bioodpadov v zmes. KO (t) 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D27640">
              <w:rPr>
                <w:b/>
                <w:bCs/>
                <w:color w:val="000000"/>
                <w:lang w:eastAsia="sk-SK"/>
              </w:rPr>
              <w:lastRenderedPageBreak/>
              <w:t xml:space="preserve">Množstvo </w:t>
            </w:r>
            <w:r w:rsidRPr="00D27640">
              <w:rPr>
                <w:b/>
                <w:bCs/>
                <w:color w:val="000000"/>
                <w:lang w:eastAsia="sk-SK"/>
              </w:rPr>
              <w:lastRenderedPageBreak/>
              <w:t xml:space="preserve">papiera v zmes. KO 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D27640">
              <w:rPr>
                <w:b/>
                <w:bCs/>
                <w:color w:val="000000"/>
                <w:lang w:eastAsia="sk-SK"/>
              </w:rPr>
              <w:t>(t)</w:t>
            </w:r>
          </w:p>
        </w:tc>
      </w:tr>
      <w:tr w:rsidR="00E06A0D" w:rsidRPr="00D27640" w:rsidTr="00FA0583">
        <w:trPr>
          <w:trHeight w:val="481"/>
        </w:trPr>
        <w:tc>
          <w:tcPr>
            <w:tcW w:w="1810" w:type="dxa"/>
            <w:vMerge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80" w:type="dxa"/>
            <w:vMerge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080" w:type="dxa"/>
            <w:vMerge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080" w:type="dxa"/>
            <w:vMerge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260" w:type="dxa"/>
            <w:vMerge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39" w:type="dxa"/>
            <w:vMerge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260" w:type="dxa"/>
            <w:vMerge/>
            <w:shd w:val="clear" w:color="auto" w:fill="C2D69B"/>
            <w:vAlign w:val="center"/>
          </w:tcPr>
          <w:p w:rsidR="00E06A0D" w:rsidRPr="00D27640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</w:tr>
      <w:tr w:rsidR="00E06A0D" w:rsidRPr="00D27640" w:rsidTr="00FA0583">
        <w:trPr>
          <w:trHeight w:val="255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lastRenderedPageBreak/>
              <w:t>Bratislavský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164 149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2,78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0,326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148 825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67 255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16 319</w:t>
            </w:r>
          </w:p>
        </w:tc>
      </w:tr>
      <w:tr w:rsidR="00E06A0D" w:rsidRPr="00D27640" w:rsidTr="00FA0583">
        <w:trPr>
          <w:trHeight w:val="255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t>Trnavský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67 866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3,29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0,288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64 149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28 989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7 034</w:t>
            </w:r>
          </w:p>
        </w:tc>
      </w:tr>
      <w:tr w:rsidR="00E06A0D" w:rsidRPr="00D27640" w:rsidTr="00FA0583">
        <w:trPr>
          <w:trHeight w:val="255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t>Trenčiansky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97 350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0,224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69 864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31 572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7 661</w:t>
            </w:r>
          </w:p>
        </w:tc>
      </w:tr>
      <w:tr w:rsidR="00E06A0D" w:rsidRPr="00D27640" w:rsidTr="00FA0583">
        <w:trPr>
          <w:trHeight w:val="255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t>Nitriansky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90 979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0,263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74 508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33 671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8 170</w:t>
            </w:r>
          </w:p>
        </w:tc>
      </w:tr>
      <w:tr w:rsidR="00E06A0D" w:rsidRPr="00D27640" w:rsidTr="00FA0583">
        <w:trPr>
          <w:trHeight w:val="255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t>Žilinský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88 246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0,216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65 698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29 689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7 204</w:t>
            </w:r>
          </w:p>
        </w:tc>
      </w:tr>
      <w:tr w:rsidR="00E06A0D" w:rsidRPr="00D27640" w:rsidTr="00FA0583">
        <w:trPr>
          <w:trHeight w:val="255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t>Banskobystrický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105 764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3,07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0,184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59 667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26 964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6 543</w:t>
            </w:r>
          </w:p>
        </w:tc>
      </w:tr>
      <w:tr w:rsidR="00E06A0D" w:rsidRPr="00D27640" w:rsidTr="00FA0583">
        <w:trPr>
          <w:trHeight w:val="255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t>Prešovský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93 571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3,83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0,176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62 897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28 424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6 897</w:t>
            </w:r>
          </w:p>
        </w:tc>
      </w:tr>
      <w:tr w:rsidR="00E06A0D" w:rsidRPr="00D27640" w:rsidTr="00FA0583">
        <w:trPr>
          <w:trHeight w:val="270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lang w:eastAsia="sk-SK"/>
              </w:rPr>
            </w:pPr>
            <w:r w:rsidRPr="00D27640">
              <w:rPr>
                <w:lang w:eastAsia="sk-SK"/>
              </w:rPr>
              <w:t>Košický kraj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122 573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3,39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0,182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75 623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34 175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27640">
              <w:rPr>
                <w:lang w:eastAsia="sk-SK"/>
              </w:rPr>
              <w:t>8 292</w:t>
            </w:r>
          </w:p>
        </w:tc>
      </w:tr>
      <w:tr w:rsidR="00E06A0D" w:rsidRPr="00D27640" w:rsidTr="00FA0583">
        <w:trPr>
          <w:trHeight w:val="270"/>
        </w:trPr>
        <w:tc>
          <w:tcPr>
            <w:tcW w:w="1810" w:type="dxa"/>
            <w:shd w:val="clear" w:color="auto" w:fill="EAF1DD"/>
            <w:noWrap/>
            <w:vAlign w:val="bottom"/>
          </w:tcPr>
          <w:p w:rsidR="00E06A0D" w:rsidRPr="00D27640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D27640">
              <w:rPr>
                <w:b/>
                <w:bCs/>
                <w:lang w:eastAsia="sk-SK"/>
              </w:rPr>
              <w:t>SPOLU: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27640">
              <w:rPr>
                <w:b/>
                <w:bCs/>
                <w:lang w:eastAsia="sk-SK"/>
              </w:rPr>
              <w:t>830 498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27640">
              <w:rPr>
                <w:b/>
                <w:bCs/>
                <w:lang w:eastAsia="sk-SK"/>
              </w:rPr>
              <w:t>621 233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27640">
              <w:rPr>
                <w:b/>
                <w:bCs/>
                <w:lang w:eastAsia="sk-SK"/>
              </w:rPr>
              <w:t>280 739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06A0D" w:rsidRPr="00D27640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27640">
              <w:rPr>
                <w:b/>
                <w:bCs/>
                <w:lang w:eastAsia="sk-SK"/>
              </w:rPr>
              <w:t>68 121</w:t>
            </w:r>
          </w:p>
        </w:tc>
      </w:tr>
    </w:tbl>
    <w:p w:rsidR="00E06A0D" w:rsidRPr="00DA65C4" w:rsidRDefault="00E06A0D" w:rsidP="00E06A0D">
      <w:pPr>
        <w:spacing w:before="120"/>
        <w:rPr>
          <w:lang w:eastAsia="sk-SK"/>
        </w:rPr>
      </w:pPr>
      <w:r w:rsidRPr="00DA65C4">
        <w:rPr>
          <w:lang w:eastAsia="sk-SK"/>
        </w:rPr>
        <w:t>Zdroj: Štatistický úrad SR, Priatelia Zeme - SPZ</w:t>
      </w:r>
    </w:p>
    <w:p w:rsidR="00E06A0D" w:rsidRPr="00353EBE" w:rsidRDefault="00E06A0D" w:rsidP="00E06A0D">
      <w:pPr>
        <w:spacing w:before="240"/>
        <w:jc w:val="both"/>
        <w:rPr>
          <w:lang w:eastAsia="sk-SK"/>
        </w:rPr>
      </w:pPr>
      <w:r w:rsidRPr="00353EBE">
        <w:rPr>
          <w:lang w:eastAsia="sk-SK"/>
        </w:rPr>
        <w:t xml:space="preserve">Z vyššie vykonaných prepočtov vyplýva, že v zmesovom </w:t>
      </w:r>
      <w:r>
        <w:rPr>
          <w:lang w:eastAsia="sk-SK"/>
        </w:rPr>
        <w:t>komunálnom odpade,</w:t>
      </w:r>
      <w:r w:rsidRPr="00353EBE">
        <w:rPr>
          <w:lang w:eastAsia="sk-SK"/>
        </w:rPr>
        <w:t xml:space="preserve"> ktorý </w:t>
      </w:r>
      <w:r>
        <w:rPr>
          <w:lang w:eastAsia="sk-SK"/>
        </w:rPr>
        <w:t>vznikol</w:t>
      </w:r>
      <w:r w:rsidRPr="00353EBE">
        <w:rPr>
          <w:lang w:eastAsia="sk-SK"/>
        </w:rPr>
        <w:t xml:space="preserve"> v domácnostiach žijúcich v zástavbe bytových domov (KBV)</w:t>
      </w:r>
      <w:r>
        <w:rPr>
          <w:lang w:eastAsia="sk-SK"/>
        </w:rPr>
        <w:t>,</w:t>
      </w:r>
      <w:r w:rsidRPr="00353EBE">
        <w:rPr>
          <w:lang w:eastAsia="sk-SK"/>
        </w:rPr>
        <w:t xml:space="preserve"> sa nachádza cca </w:t>
      </w:r>
      <w:r w:rsidRPr="00353EBE">
        <w:rPr>
          <w:b/>
          <w:lang w:eastAsia="sk-SK"/>
        </w:rPr>
        <w:t>281 tisíc ton biologických odpadov</w:t>
      </w:r>
      <w:r w:rsidRPr="00353EBE">
        <w:rPr>
          <w:lang w:eastAsia="sk-SK"/>
        </w:rPr>
        <w:t xml:space="preserve"> (cca 104 kg na 1 obyvateľa) a cca </w:t>
      </w:r>
      <w:r w:rsidRPr="00353EBE">
        <w:rPr>
          <w:b/>
          <w:lang w:eastAsia="sk-SK"/>
        </w:rPr>
        <w:t>68 tisíc ton papiera</w:t>
      </w:r>
      <w:r w:rsidRPr="00353EBE">
        <w:rPr>
          <w:lang w:eastAsia="sk-SK"/>
        </w:rPr>
        <w:t xml:space="preserve"> (cca 25 kg na 1 obyvateľa).</w:t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8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Hmotnostné zloženie zmesového komunálneho odpadu v zástavbe IBV</w:t>
      </w:r>
    </w:p>
    <w:tbl>
      <w:tblPr>
        <w:tblW w:w="9212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3543"/>
        <w:gridCol w:w="2905"/>
      </w:tblGrid>
      <w:tr w:rsidR="00E940E8" w:rsidRPr="000C30CF" w:rsidTr="00E940E8">
        <w:trPr>
          <w:trHeight w:val="255"/>
        </w:trPr>
        <w:tc>
          <w:tcPr>
            <w:tcW w:w="2764" w:type="dxa"/>
            <w:shd w:val="clear" w:color="auto" w:fill="C2D69B"/>
            <w:noWrap/>
            <w:vAlign w:val="bottom"/>
          </w:tcPr>
          <w:p w:rsidR="00E940E8" w:rsidRPr="000C30CF" w:rsidRDefault="00E940E8" w:rsidP="00FA0583">
            <w:pPr>
              <w:spacing w:before="80" w:after="80"/>
              <w:rPr>
                <w:b/>
                <w:lang w:eastAsia="sk-SK"/>
              </w:rPr>
            </w:pPr>
            <w:r w:rsidRPr="000C30CF">
              <w:rPr>
                <w:b/>
                <w:lang w:eastAsia="sk-SK"/>
              </w:rPr>
              <w:t>Druh</w:t>
            </w:r>
            <w:r>
              <w:rPr>
                <w:b/>
                <w:lang w:eastAsia="sk-SK"/>
              </w:rPr>
              <w:t xml:space="preserve"> odpadu</w:t>
            </w:r>
          </w:p>
        </w:tc>
        <w:tc>
          <w:tcPr>
            <w:tcW w:w="3543" w:type="dxa"/>
            <w:shd w:val="clear" w:color="auto" w:fill="C2D69B"/>
            <w:vAlign w:val="bottom"/>
          </w:tcPr>
          <w:p w:rsidR="00E940E8" w:rsidRPr="000C30CF" w:rsidRDefault="00E940E8" w:rsidP="00FA0583">
            <w:pPr>
              <w:spacing w:before="80" w:after="80"/>
              <w:jc w:val="center"/>
              <w:rPr>
                <w:b/>
                <w:lang w:eastAsia="sk-SK"/>
              </w:rPr>
            </w:pPr>
            <w:r w:rsidRPr="000C30CF">
              <w:rPr>
                <w:b/>
                <w:lang w:eastAsia="sk-SK"/>
              </w:rPr>
              <w:t>Zastúpenie v KO (%)</w:t>
            </w:r>
            <w:r w:rsidR="001F5C5F">
              <w:rPr>
                <w:b/>
                <w:lang w:eastAsia="sk-SK"/>
              </w:rPr>
              <w:t>, PZ - SPZ</w:t>
            </w:r>
          </w:p>
        </w:tc>
        <w:tc>
          <w:tcPr>
            <w:tcW w:w="2905" w:type="dxa"/>
            <w:shd w:val="clear" w:color="auto" w:fill="C2D69B"/>
          </w:tcPr>
          <w:p w:rsidR="00E940E8" w:rsidRPr="000C30CF" w:rsidRDefault="00E940E8" w:rsidP="00FA0583">
            <w:pPr>
              <w:spacing w:before="80" w:after="80"/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Zastúpenie v KO (%), TU Košice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Papier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7,8 %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6,24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Plasty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9,9 %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12,23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Sklo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5,0 %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3,22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Kovy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2,5 %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2,62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VKM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1,3 %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1,01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BRKO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52,1 %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56,40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DSO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3,1 %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Zmesový odpad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10,7 %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Popol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3,3 %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NO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1,1 %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0,01</w:t>
            </w:r>
          </w:p>
        </w:tc>
      </w:tr>
      <w:tr w:rsidR="00E940E8" w:rsidRPr="00963538" w:rsidTr="00E940E8">
        <w:trPr>
          <w:trHeight w:val="255"/>
        </w:trPr>
        <w:tc>
          <w:tcPr>
            <w:tcW w:w="2764" w:type="dxa"/>
            <w:shd w:val="clear" w:color="auto" w:fill="EAF1DD"/>
            <w:noWrap/>
            <w:vAlign w:val="bottom"/>
          </w:tcPr>
          <w:p w:rsidR="00E940E8" w:rsidRPr="000C30CF" w:rsidRDefault="00E940E8" w:rsidP="00FA0583">
            <w:pPr>
              <w:spacing w:after="0"/>
              <w:rPr>
                <w:b/>
                <w:bCs/>
                <w:lang w:eastAsia="sk-SK"/>
              </w:rPr>
            </w:pPr>
            <w:r w:rsidRPr="000C30CF">
              <w:rPr>
                <w:b/>
                <w:bCs/>
                <w:lang w:eastAsia="sk-SK"/>
              </w:rPr>
              <w:t>Textil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 w:rsidRPr="000C30CF">
              <w:rPr>
                <w:lang w:eastAsia="sk-SK"/>
              </w:rPr>
              <w:t>3,3 %</w:t>
            </w:r>
          </w:p>
        </w:tc>
        <w:tc>
          <w:tcPr>
            <w:tcW w:w="2905" w:type="dxa"/>
          </w:tcPr>
          <w:p w:rsidR="00E940E8" w:rsidRPr="000C30CF" w:rsidRDefault="00E940E8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6,00</w:t>
            </w:r>
          </w:p>
        </w:tc>
      </w:tr>
    </w:tbl>
    <w:p w:rsidR="00E06A0D" w:rsidRPr="007F4B79" w:rsidRDefault="00E06A0D" w:rsidP="00E06A0D">
      <w:pPr>
        <w:spacing w:before="120"/>
        <w:rPr>
          <w:lang w:eastAsia="sk-SK"/>
        </w:rPr>
      </w:pPr>
      <w:r w:rsidRPr="007F4B79">
        <w:rPr>
          <w:lang w:eastAsia="sk-SK"/>
        </w:rPr>
        <w:t xml:space="preserve">Zdroj: Priatelia Zeme </w:t>
      </w:r>
      <w:r w:rsidR="00E940E8">
        <w:rPr>
          <w:lang w:eastAsia="sk-SK"/>
        </w:rPr>
        <w:t>–</w:t>
      </w:r>
      <w:r w:rsidRPr="007F4B79">
        <w:rPr>
          <w:lang w:eastAsia="sk-SK"/>
        </w:rPr>
        <w:t xml:space="preserve"> SPZ</w:t>
      </w:r>
      <w:r w:rsidR="00E940E8">
        <w:rPr>
          <w:lang w:eastAsia="sk-SK"/>
        </w:rPr>
        <w:t>,</w:t>
      </w:r>
      <w:r w:rsidR="00E940E8" w:rsidRPr="00E940E8">
        <w:rPr>
          <w:lang w:eastAsia="sk-SK"/>
        </w:rPr>
        <w:t xml:space="preserve"> </w:t>
      </w:r>
      <w:r w:rsidR="00E940E8">
        <w:rPr>
          <w:lang w:eastAsia="sk-SK"/>
        </w:rPr>
        <w:t xml:space="preserve">Technická univerzita v Košiciach, Hutnícka fakulta </w:t>
      </w:r>
    </w:p>
    <w:p w:rsidR="00E06A0D" w:rsidRPr="007F4B79" w:rsidRDefault="00E06A0D" w:rsidP="00E06A0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678669" cy="3184018"/>
            <wp:effectExtent l="12200" t="6095" r="4956" b="762"/>
            <wp:docPr id="7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7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Hmotnostné zloženie zmesového komunálneho odpadu v zástavbe IBV</w:t>
      </w:r>
    </w:p>
    <w:p w:rsidR="00E06A0D" w:rsidRDefault="00E06A0D" w:rsidP="00E06A0D">
      <w:pPr>
        <w:spacing w:before="240"/>
        <w:jc w:val="both"/>
        <w:rPr>
          <w:lang w:eastAsia="sk-SK"/>
        </w:rPr>
      </w:pPr>
    </w:p>
    <w:p w:rsidR="00E06A0D" w:rsidRPr="00353EBE" w:rsidRDefault="00E06A0D" w:rsidP="00E06A0D">
      <w:pPr>
        <w:spacing w:before="240"/>
        <w:jc w:val="both"/>
        <w:rPr>
          <w:lang w:eastAsia="sk-SK"/>
        </w:rPr>
      </w:pPr>
      <w:r w:rsidRPr="00353EBE">
        <w:rPr>
          <w:lang w:eastAsia="sk-SK"/>
        </w:rPr>
        <w:t xml:space="preserve">V SR bolo v roku 2001 evidovaných 820 tisíc trvalo obývaných bytov v zástavbe IBV. Na jednu domácnosť je to priemerne 3,26 obyvateľa. Na jedného obyvateľa sa v roku 2008 vyprodukovalo v priemere 228 kg zmesového </w:t>
      </w:r>
      <w:r>
        <w:rPr>
          <w:lang w:eastAsia="sk-SK"/>
        </w:rPr>
        <w:t>komunálneho odpadu.</w:t>
      </w:r>
      <w:r w:rsidRPr="00353EBE">
        <w:rPr>
          <w:lang w:eastAsia="sk-SK"/>
        </w:rPr>
        <w:t xml:space="preserve"> Z uvedeného sa vypočítajú predpokladané množstvá biologických odpadov a papiera, ktoré je možné zo zmesového odpadu rôznymi opatreniami získať v zástavbe IBV.</w:t>
      </w:r>
    </w:p>
    <w:p w:rsidR="00E06A0D" w:rsidRDefault="00E06A0D" w:rsidP="00E06A0D">
      <w:pPr>
        <w:spacing w:before="240"/>
        <w:jc w:val="both"/>
        <w:rPr>
          <w:lang w:eastAsia="sk-SK"/>
        </w:rPr>
      </w:pPr>
      <w:r w:rsidRPr="00353EBE">
        <w:rPr>
          <w:lang w:eastAsia="sk-SK"/>
        </w:rPr>
        <w:t xml:space="preserve">Pri prepočtoch sa vychádza z výsledkov rozborov, ktoré preukázali, že </w:t>
      </w:r>
      <w:r w:rsidRPr="007F4B79">
        <w:rPr>
          <w:b/>
          <w:lang w:eastAsia="sk-SK"/>
        </w:rPr>
        <w:t xml:space="preserve">v zmesovom komunálnom odpade zo zástavby </w:t>
      </w:r>
      <w:r>
        <w:rPr>
          <w:b/>
          <w:lang w:eastAsia="sk-SK"/>
        </w:rPr>
        <w:t>individuálnej bytovej výstavby</w:t>
      </w:r>
      <w:r w:rsidRPr="007F4B79">
        <w:rPr>
          <w:b/>
          <w:lang w:eastAsia="sk-SK"/>
        </w:rPr>
        <w:t xml:space="preserve"> sa nachádza 52,1 %</w:t>
      </w:r>
      <w:r w:rsidR="00785F3E">
        <w:rPr>
          <w:b/>
          <w:lang w:eastAsia="sk-SK"/>
        </w:rPr>
        <w:t xml:space="preserve"> až 56,4 %</w:t>
      </w:r>
      <w:r w:rsidRPr="007F4B79">
        <w:rPr>
          <w:b/>
          <w:lang w:eastAsia="sk-SK"/>
        </w:rPr>
        <w:t xml:space="preserve"> biologických odpadov a</w:t>
      </w:r>
      <w:r w:rsidR="00785F3E">
        <w:rPr>
          <w:b/>
          <w:lang w:eastAsia="sk-SK"/>
        </w:rPr>
        <w:t> 6,24 % až</w:t>
      </w:r>
      <w:r w:rsidRPr="007F4B79">
        <w:rPr>
          <w:b/>
          <w:lang w:eastAsia="sk-SK"/>
        </w:rPr>
        <w:t> 7,8 % papiera</w:t>
      </w:r>
      <w:r w:rsidRPr="00353EBE">
        <w:rPr>
          <w:lang w:eastAsia="sk-SK"/>
        </w:rPr>
        <w:t>.</w:t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9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Prepočet množstva biologických odpadov a papiera nachádzajúcich sa v zmesovom komunálnom odpade v zástavbe IBV</w:t>
      </w:r>
    </w:p>
    <w:tbl>
      <w:tblPr>
        <w:tblW w:w="9010" w:type="dxa"/>
        <w:tblInd w:w="60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CellMar>
          <w:left w:w="70" w:type="dxa"/>
          <w:right w:w="70" w:type="dxa"/>
        </w:tblCellMar>
        <w:tblLook w:val="0000"/>
      </w:tblPr>
      <w:tblGrid>
        <w:gridCol w:w="1840"/>
        <w:gridCol w:w="945"/>
        <w:gridCol w:w="1091"/>
        <w:gridCol w:w="1080"/>
        <w:gridCol w:w="1175"/>
        <w:gridCol w:w="1439"/>
        <w:gridCol w:w="1440"/>
      </w:tblGrid>
      <w:tr w:rsidR="00E06A0D" w:rsidRPr="00DD0D57" w:rsidTr="00FA0583">
        <w:trPr>
          <w:trHeight w:val="510"/>
        </w:trPr>
        <w:tc>
          <w:tcPr>
            <w:tcW w:w="1840" w:type="dxa"/>
            <w:vMerge w:val="restart"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DD0D57">
              <w:rPr>
                <w:b/>
                <w:bCs/>
                <w:color w:val="000000"/>
                <w:lang w:eastAsia="sk-SK"/>
              </w:rPr>
              <w:t>Lokalita</w:t>
            </w:r>
          </w:p>
        </w:tc>
        <w:tc>
          <w:tcPr>
            <w:tcW w:w="1050" w:type="dxa"/>
            <w:vMerge w:val="restart"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D0D57">
              <w:rPr>
                <w:b/>
                <w:bCs/>
                <w:lang w:eastAsia="sk-SK"/>
              </w:rPr>
              <w:t>Trvalo obývané byty v IBV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D0D57">
              <w:rPr>
                <w:b/>
                <w:bCs/>
                <w:lang w:eastAsia="sk-SK"/>
              </w:rPr>
              <w:t>Priemerný počet členov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Zmesový KO </w:t>
            </w:r>
            <w:r w:rsidRPr="00DD0D57">
              <w:rPr>
                <w:b/>
                <w:bCs/>
                <w:color w:val="000000"/>
                <w:lang w:eastAsia="sk-SK"/>
              </w:rPr>
              <w:t>na obyv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  <w:r w:rsidRPr="00DD0D57">
              <w:rPr>
                <w:b/>
                <w:bCs/>
                <w:color w:val="000000"/>
                <w:lang w:eastAsia="sk-SK"/>
              </w:rPr>
              <w:t xml:space="preserve"> (t)</w:t>
            </w:r>
          </w:p>
        </w:tc>
        <w:tc>
          <w:tcPr>
            <w:tcW w:w="1081" w:type="dxa"/>
            <w:vMerge w:val="restart"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DD0D57">
              <w:rPr>
                <w:b/>
                <w:bCs/>
                <w:color w:val="000000"/>
                <w:lang w:eastAsia="sk-SK"/>
              </w:rPr>
              <w:t>Množstvo zmesového KO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DD0D57">
              <w:rPr>
                <w:b/>
                <w:bCs/>
                <w:color w:val="000000"/>
                <w:lang w:eastAsia="sk-SK"/>
              </w:rPr>
              <w:t>(t)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DD0D57">
              <w:rPr>
                <w:b/>
                <w:bCs/>
                <w:color w:val="000000"/>
                <w:lang w:eastAsia="sk-SK"/>
              </w:rPr>
              <w:t>Množstvo bioodpadov v zmes. KO</w:t>
            </w:r>
            <w:r>
              <w:rPr>
                <w:b/>
                <w:bCs/>
                <w:color w:val="000000"/>
                <w:lang w:eastAsia="sk-SK"/>
              </w:rPr>
              <w:t xml:space="preserve"> (</w:t>
            </w:r>
            <w:r w:rsidRPr="00DD0D57">
              <w:rPr>
                <w:b/>
                <w:bCs/>
                <w:color w:val="000000"/>
                <w:lang w:eastAsia="sk-SK"/>
              </w:rPr>
              <w:t xml:space="preserve">t) </w:t>
            </w:r>
          </w:p>
        </w:tc>
        <w:tc>
          <w:tcPr>
            <w:tcW w:w="1440" w:type="dxa"/>
            <w:vMerge w:val="restart"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Množstvo papiera v zmes. KO </w:t>
            </w:r>
            <w:r w:rsidRPr="00DD0D57">
              <w:rPr>
                <w:b/>
                <w:bCs/>
                <w:color w:val="000000"/>
                <w:lang w:eastAsia="sk-SK"/>
              </w:rPr>
              <w:t>(t)</w:t>
            </w:r>
          </w:p>
        </w:tc>
      </w:tr>
      <w:tr w:rsidR="00E06A0D" w:rsidRPr="00DD0D57" w:rsidTr="00FA0583">
        <w:trPr>
          <w:trHeight w:val="481"/>
        </w:trPr>
        <w:tc>
          <w:tcPr>
            <w:tcW w:w="1840" w:type="dxa"/>
            <w:vMerge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50" w:type="dxa"/>
            <w:vMerge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080" w:type="dxa"/>
            <w:vMerge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080" w:type="dxa"/>
            <w:vMerge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81" w:type="dxa"/>
            <w:vMerge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39" w:type="dxa"/>
            <w:vMerge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40" w:type="dxa"/>
            <w:vMerge/>
            <w:shd w:val="clear" w:color="auto" w:fill="C2D69B"/>
            <w:vAlign w:val="center"/>
          </w:tcPr>
          <w:p w:rsidR="00E06A0D" w:rsidRPr="00DD0D57" w:rsidRDefault="00E06A0D" w:rsidP="00FA0583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</w:tr>
      <w:tr w:rsidR="00E06A0D" w:rsidRPr="00DD0D57" w:rsidTr="00FA0583">
        <w:trPr>
          <w:trHeight w:val="255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t>Bratislavský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51 228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2,78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0,326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46 446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24 215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3 606</w:t>
            </w:r>
          </w:p>
        </w:tc>
      </w:tr>
      <w:tr w:rsidR="00E06A0D" w:rsidRPr="00DD0D57" w:rsidTr="00FA0583">
        <w:trPr>
          <w:trHeight w:val="255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t>Trnavský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99 823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3,29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0,288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94 356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49 193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7 326</w:t>
            </w:r>
          </w:p>
        </w:tc>
      </w:tr>
      <w:tr w:rsidR="00E06A0D" w:rsidRPr="00DD0D57" w:rsidTr="00FA0583">
        <w:trPr>
          <w:trHeight w:val="255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t>Trenčiansky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92 060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0,224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66 068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34 445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5 130</w:t>
            </w:r>
          </w:p>
        </w:tc>
      </w:tr>
      <w:tr w:rsidR="00E06A0D" w:rsidRPr="00DD0D57" w:rsidTr="00FA0583">
        <w:trPr>
          <w:trHeight w:val="255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t>Nitriansky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138 262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0,263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113 231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59 034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8 791</w:t>
            </w:r>
          </w:p>
        </w:tc>
      </w:tr>
      <w:tr w:rsidR="00E06A0D" w:rsidRPr="00DD0D57" w:rsidTr="00FA0583">
        <w:trPr>
          <w:trHeight w:val="255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t>Žilinský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112 608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0,216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83 835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43 708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6 509</w:t>
            </w:r>
          </w:p>
        </w:tc>
      </w:tr>
      <w:tr w:rsidR="00E06A0D" w:rsidRPr="00DD0D57" w:rsidTr="00FA0583">
        <w:trPr>
          <w:trHeight w:val="255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t>Banskobystrický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109 934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3,07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0,184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62 020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32 335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4 815</w:t>
            </w:r>
          </w:p>
        </w:tc>
      </w:tr>
      <w:tr w:rsidR="00E06A0D" w:rsidRPr="00DD0D57" w:rsidTr="00FA0583">
        <w:trPr>
          <w:trHeight w:val="255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t>Prešovský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112 895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3,83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0,176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75 887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39 564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5 892</w:t>
            </w:r>
          </w:p>
        </w:tc>
      </w:tr>
      <w:tr w:rsidR="00E06A0D" w:rsidRPr="00DD0D57" w:rsidTr="00FA0583">
        <w:trPr>
          <w:trHeight w:val="270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lang w:eastAsia="sk-SK"/>
              </w:rPr>
            </w:pPr>
            <w:r w:rsidRPr="00DD0D57">
              <w:rPr>
                <w:lang w:eastAsia="sk-SK"/>
              </w:rPr>
              <w:lastRenderedPageBreak/>
              <w:t>Košický kraj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103 232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3,39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0,182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63 691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33 206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 w:rsidRPr="00DD0D57">
              <w:rPr>
                <w:lang w:eastAsia="sk-SK"/>
              </w:rPr>
              <w:t>4 945</w:t>
            </w:r>
          </w:p>
        </w:tc>
      </w:tr>
      <w:tr w:rsidR="00E06A0D" w:rsidRPr="00DD0D57" w:rsidTr="00FA0583">
        <w:trPr>
          <w:trHeight w:val="270"/>
        </w:trPr>
        <w:tc>
          <w:tcPr>
            <w:tcW w:w="1840" w:type="dxa"/>
            <w:shd w:val="clear" w:color="auto" w:fill="EAF1DD"/>
            <w:noWrap/>
            <w:vAlign w:val="bottom"/>
          </w:tcPr>
          <w:p w:rsidR="00E06A0D" w:rsidRPr="00DD0D57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DD0D57">
              <w:rPr>
                <w:b/>
                <w:bCs/>
                <w:lang w:eastAsia="sk-SK"/>
              </w:rPr>
              <w:t>SPOLU: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D0D57">
              <w:rPr>
                <w:b/>
                <w:bCs/>
                <w:lang w:eastAsia="sk-SK"/>
              </w:rPr>
              <w:t>820 042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D0D57">
              <w:rPr>
                <w:b/>
                <w:bCs/>
                <w:lang w:eastAsia="sk-SK"/>
              </w:rPr>
              <w:t>605 533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D0D57">
              <w:rPr>
                <w:b/>
                <w:bCs/>
                <w:lang w:eastAsia="sk-SK"/>
              </w:rPr>
              <w:t>315 700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6A0D" w:rsidRPr="00DD0D57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DD0D57">
              <w:rPr>
                <w:b/>
                <w:bCs/>
                <w:lang w:eastAsia="sk-SK"/>
              </w:rPr>
              <w:t>47 014</w:t>
            </w:r>
          </w:p>
        </w:tc>
      </w:tr>
    </w:tbl>
    <w:p w:rsidR="00E06A0D" w:rsidRPr="006979DB" w:rsidRDefault="00E06A0D" w:rsidP="00E06A0D">
      <w:pPr>
        <w:spacing w:before="120"/>
        <w:rPr>
          <w:lang w:eastAsia="sk-SK"/>
        </w:rPr>
      </w:pPr>
      <w:r w:rsidRPr="006979DB">
        <w:rPr>
          <w:lang w:eastAsia="sk-SK"/>
        </w:rPr>
        <w:t>Zdroj: Štatistický úrad SR, Priatelia Zeme - SPZ</w:t>
      </w:r>
    </w:p>
    <w:p w:rsidR="00E06A0D" w:rsidRDefault="00E06A0D" w:rsidP="00E06A0D">
      <w:pPr>
        <w:spacing w:before="240"/>
        <w:jc w:val="both"/>
        <w:rPr>
          <w:lang w:eastAsia="sk-SK"/>
        </w:rPr>
      </w:pPr>
      <w:r w:rsidRPr="00353EBE">
        <w:rPr>
          <w:lang w:eastAsia="sk-SK"/>
        </w:rPr>
        <w:t xml:space="preserve">Z vyššie vykonaných prepočtov vyplýva, že v zmesovom </w:t>
      </w:r>
      <w:r>
        <w:rPr>
          <w:lang w:eastAsia="sk-SK"/>
        </w:rPr>
        <w:t>komunálnom odpade</w:t>
      </w:r>
      <w:r w:rsidRPr="00353EBE">
        <w:rPr>
          <w:lang w:eastAsia="sk-SK"/>
        </w:rPr>
        <w:t xml:space="preserve">, ktorý </w:t>
      </w:r>
      <w:r>
        <w:rPr>
          <w:lang w:eastAsia="sk-SK"/>
        </w:rPr>
        <w:t xml:space="preserve">vznikol </w:t>
      </w:r>
      <w:r w:rsidRPr="00353EBE">
        <w:rPr>
          <w:lang w:eastAsia="sk-SK"/>
        </w:rPr>
        <w:t xml:space="preserve">v domácnostiach žijúcich v zástavbe rodinných domov (IBV) sa nachádza cca </w:t>
      </w:r>
      <w:r w:rsidRPr="00353EBE">
        <w:rPr>
          <w:b/>
          <w:lang w:eastAsia="sk-SK"/>
        </w:rPr>
        <w:t>316 tisíc ton biologických odpadov</w:t>
      </w:r>
      <w:r w:rsidRPr="00353EBE">
        <w:rPr>
          <w:lang w:eastAsia="sk-SK"/>
        </w:rPr>
        <w:t xml:space="preserve"> (cca 118 kg na 1 obyvateľa) a cca </w:t>
      </w:r>
      <w:r w:rsidRPr="00353EBE">
        <w:rPr>
          <w:b/>
          <w:lang w:eastAsia="sk-SK"/>
        </w:rPr>
        <w:t>47 tisíc ton papiera</w:t>
      </w:r>
      <w:r w:rsidRPr="00353EBE">
        <w:rPr>
          <w:lang w:eastAsia="sk-SK"/>
        </w:rPr>
        <w:t xml:space="preserve"> (cca 17,5 kg na 1 obyvateľa).</w:t>
      </w:r>
    </w:p>
    <w:p w:rsidR="00E06A0D" w:rsidRDefault="00E06A0D" w:rsidP="00E06A0D">
      <w:pPr>
        <w:spacing w:before="240"/>
        <w:jc w:val="both"/>
        <w:rPr>
          <w:lang w:eastAsia="sk-SK"/>
        </w:rPr>
      </w:pPr>
      <w:r w:rsidRPr="00B148DB">
        <w:rPr>
          <w:lang w:eastAsia="sk-SK"/>
        </w:rPr>
        <w:t>Množstvá biologických odpadov vznikajúcich pri údržbe verejnej zelene sa dajú určiť na základe rozlohy plo</w:t>
      </w:r>
      <w:r>
        <w:rPr>
          <w:lang w:eastAsia="sk-SK"/>
        </w:rPr>
        <w:t>chy verejnej zelene v obciach.</w:t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10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Výmera zelene SR podľa krajov (2007)</w:t>
      </w:r>
    </w:p>
    <w:tbl>
      <w:tblPr>
        <w:tblW w:w="6519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CellMar>
          <w:left w:w="70" w:type="dxa"/>
          <w:right w:w="70" w:type="dxa"/>
        </w:tblCellMar>
        <w:tblLook w:val="0000"/>
      </w:tblPr>
      <w:tblGrid>
        <w:gridCol w:w="1660"/>
        <w:gridCol w:w="1624"/>
        <w:gridCol w:w="1554"/>
        <w:gridCol w:w="1681"/>
      </w:tblGrid>
      <w:tr w:rsidR="00E06A0D" w:rsidRPr="00494BC8" w:rsidTr="00FA0583">
        <w:trPr>
          <w:trHeight w:val="481"/>
        </w:trPr>
        <w:tc>
          <w:tcPr>
            <w:tcW w:w="1660" w:type="dxa"/>
            <w:vMerge w:val="restart"/>
            <w:shd w:val="clear" w:color="auto" w:fill="C2D69B"/>
            <w:noWrap/>
            <w:vAlign w:val="center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Kraj</w:t>
            </w:r>
          </w:p>
        </w:tc>
        <w:tc>
          <w:tcPr>
            <w:tcW w:w="1624" w:type="dxa"/>
            <w:vMerge w:val="restart"/>
            <w:shd w:val="clear" w:color="auto" w:fill="C2D69B"/>
            <w:vAlign w:val="center"/>
          </w:tcPr>
          <w:p w:rsidR="00E06A0D" w:rsidRPr="00494BC8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Verejná zeleň</w:t>
            </w:r>
            <w:r>
              <w:rPr>
                <w:b/>
                <w:bCs/>
                <w:lang w:eastAsia="sk-SK"/>
              </w:rPr>
              <w:t xml:space="preserve"> </w:t>
            </w:r>
            <w:r w:rsidRPr="00494BC8">
              <w:rPr>
                <w:b/>
                <w:bCs/>
                <w:lang w:eastAsia="sk-SK"/>
              </w:rPr>
              <w:t xml:space="preserve"> </w:t>
            </w:r>
            <w:r>
              <w:rPr>
                <w:b/>
                <w:bCs/>
                <w:lang w:eastAsia="sk-SK"/>
              </w:rPr>
              <w:t xml:space="preserve">    </w:t>
            </w:r>
            <w:r w:rsidRPr="00494BC8">
              <w:rPr>
                <w:b/>
                <w:bCs/>
                <w:lang w:eastAsia="sk-SK"/>
              </w:rPr>
              <w:t>v obciach (ha)</w:t>
            </w:r>
          </w:p>
        </w:tc>
        <w:tc>
          <w:tcPr>
            <w:tcW w:w="1554" w:type="dxa"/>
            <w:vMerge w:val="restart"/>
            <w:shd w:val="clear" w:color="auto" w:fill="C2D69B"/>
            <w:vAlign w:val="center"/>
          </w:tcPr>
          <w:p w:rsidR="00E06A0D" w:rsidRPr="00494BC8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Z toho parková zeleň (ha)</w:t>
            </w:r>
          </w:p>
        </w:tc>
        <w:tc>
          <w:tcPr>
            <w:tcW w:w="1681" w:type="dxa"/>
            <w:vMerge w:val="restart"/>
            <w:shd w:val="clear" w:color="auto" w:fill="C2D69B"/>
            <w:vAlign w:val="center"/>
          </w:tcPr>
          <w:p w:rsidR="00E06A0D" w:rsidRPr="00494BC8" w:rsidRDefault="00E06A0D" w:rsidP="00FA0583">
            <w:pPr>
              <w:spacing w:after="0"/>
              <w:jc w:val="center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Z toho ostatná zeleň (ha)</w:t>
            </w:r>
          </w:p>
        </w:tc>
      </w:tr>
      <w:tr w:rsidR="00E06A0D" w:rsidRPr="00494BC8" w:rsidTr="00FA0583">
        <w:trPr>
          <w:trHeight w:val="309"/>
        </w:trPr>
        <w:tc>
          <w:tcPr>
            <w:tcW w:w="1660" w:type="dxa"/>
            <w:vMerge/>
            <w:shd w:val="clear" w:color="auto" w:fill="C2D69B"/>
            <w:vAlign w:val="center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624" w:type="dxa"/>
            <w:vMerge/>
            <w:shd w:val="clear" w:color="auto" w:fill="C2D69B"/>
            <w:vAlign w:val="center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554" w:type="dxa"/>
            <w:vMerge/>
            <w:shd w:val="clear" w:color="auto" w:fill="C2D69B"/>
            <w:vAlign w:val="center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681" w:type="dxa"/>
            <w:vMerge/>
            <w:shd w:val="clear" w:color="auto" w:fill="C2D69B"/>
            <w:vAlign w:val="center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</w:tr>
      <w:tr w:rsidR="00E06A0D" w:rsidRPr="00494BC8" w:rsidTr="00FA0583">
        <w:trPr>
          <w:trHeight w:val="255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Bratislavský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1 152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372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780</w:t>
            </w:r>
          </w:p>
        </w:tc>
      </w:tr>
      <w:tr w:rsidR="00E06A0D" w:rsidRPr="00494BC8" w:rsidTr="00FA0583">
        <w:trPr>
          <w:trHeight w:val="255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Trnavský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1 446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402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1 044</w:t>
            </w:r>
          </w:p>
        </w:tc>
      </w:tr>
      <w:tr w:rsidR="00E06A0D" w:rsidRPr="00494BC8" w:rsidTr="00FA0583">
        <w:trPr>
          <w:trHeight w:val="255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Trenčiansky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1 287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338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949</w:t>
            </w:r>
          </w:p>
        </w:tc>
      </w:tr>
      <w:tr w:rsidR="00E06A0D" w:rsidRPr="00494BC8" w:rsidTr="00FA0583">
        <w:trPr>
          <w:trHeight w:val="255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Nitriansky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1 953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590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1 363</w:t>
            </w:r>
          </w:p>
        </w:tc>
      </w:tr>
      <w:tr w:rsidR="00E06A0D" w:rsidRPr="00494BC8" w:rsidTr="00FA0583">
        <w:trPr>
          <w:trHeight w:val="255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Žilinský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279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331</w:t>
            </w:r>
          </w:p>
        </w:tc>
      </w:tr>
      <w:tr w:rsidR="00E06A0D" w:rsidRPr="00494BC8" w:rsidTr="00FA0583">
        <w:trPr>
          <w:trHeight w:val="255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Banskobystrický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1 468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432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1 036</w:t>
            </w:r>
          </w:p>
        </w:tc>
      </w:tr>
      <w:tr w:rsidR="00E06A0D" w:rsidRPr="00494BC8" w:rsidTr="00FA0583">
        <w:trPr>
          <w:trHeight w:val="255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Prešovský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1 349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378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971</w:t>
            </w:r>
          </w:p>
        </w:tc>
      </w:tr>
      <w:tr w:rsidR="00E06A0D" w:rsidRPr="00494BC8" w:rsidTr="00FA0583">
        <w:trPr>
          <w:trHeight w:val="270"/>
        </w:trPr>
        <w:tc>
          <w:tcPr>
            <w:tcW w:w="1660" w:type="dxa"/>
            <w:shd w:val="clear" w:color="auto" w:fill="EAF1DD"/>
            <w:noWrap/>
            <w:vAlign w:val="bottom"/>
          </w:tcPr>
          <w:p w:rsidR="00E06A0D" w:rsidRPr="00494BC8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494BC8">
              <w:rPr>
                <w:b/>
                <w:bCs/>
                <w:lang w:eastAsia="sk-SK"/>
              </w:rPr>
              <w:t>Košický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1 638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486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E06A0D" w:rsidRPr="00494BC8" w:rsidRDefault="00E06A0D" w:rsidP="00FA0583">
            <w:pPr>
              <w:spacing w:after="0"/>
              <w:jc w:val="right"/>
              <w:rPr>
                <w:lang w:eastAsia="sk-SK"/>
              </w:rPr>
            </w:pPr>
            <w:r w:rsidRPr="00494BC8">
              <w:rPr>
                <w:lang w:eastAsia="sk-SK"/>
              </w:rPr>
              <w:t>1 152</w:t>
            </w:r>
          </w:p>
        </w:tc>
      </w:tr>
      <w:tr w:rsidR="00E06A0D" w:rsidRPr="00E45AC5" w:rsidTr="00FA0583">
        <w:trPr>
          <w:trHeight w:val="390"/>
        </w:trPr>
        <w:tc>
          <w:tcPr>
            <w:tcW w:w="1660" w:type="dxa"/>
            <w:shd w:val="clear" w:color="auto" w:fill="EAF1DD"/>
            <w:noWrap/>
            <w:vAlign w:val="center"/>
          </w:tcPr>
          <w:p w:rsidR="00E06A0D" w:rsidRPr="00E45AC5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E45AC5">
              <w:rPr>
                <w:b/>
                <w:bCs/>
                <w:lang w:eastAsia="sk-SK"/>
              </w:rPr>
              <w:t>SPOLU: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E06A0D" w:rsidRPr="00E45AC5" w:rsidRDefault="00E06A0D" w:rsidP="00FA0583">
            <w:pPr>
              <w:spacing w:after="0"/>
              <w:jc w:val="right"/>
              <w:rPr>
                <w:b/>
                <w:bCs/>
                <w:lang w:eastAsia="sk-SK"/>
              </w:rPr>
            </w:pPr>
            <w:r w:rsidRPr="00E45AC5">
              <w:rPr>
                <w:b/>
                <w:bCs/>
                <w:lang w:eastAsia="sk-SK"/>
              </w:rPr>
              <w:t>10 903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E06A0D" w:rsidRPr="00E45AC5" w:rsidRDefault="00E06A0D" w:rsidP="00FA0583">
            <w:pPr>
              <w:spacing w:after="0"/>
              <w:jc w:val="right"/>
              <w:rPr>
                <w:b/>
                <w:bCs/>
                <w:lang w:eastAsia="sk-SK"/>
              </w:rPr>
            </w:pPr>
            <w:r w:rsidRPr="00E45AC5">
              <w:rPr>
                <w:b/>
                <w:bCs/>
                <w:lang w:eastAsia="sk-SK"/>
              </w:rPr>
              <w:t>3 277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E06A0D" w:rsidRPr="00E45AC5" w:rsidRDefault="00E06A0D" w:rsidP="00FA0583">
            <w:pPr>
              <w:spacing w:after="0"/>
              <w:jc w:val="right"/>
              <w:rPr>
                <w:b/>
                <w:bCs/>
                <w:lang w:eastAsia="sk-SK"/>
              </w:rPr>
            </w:pPr>
            <w:r w:rsidRPr="00E45AC5">
              <w:rPr>
                <w:b/>
                <w:bCs/>
                <w:lang w:eastAsia="sk-SK"/>
              </w:rPr>
              <w:t>7 626</w:t>
            </w:r>
          </w:p>
        </w:tc>
      </w:tr>
    </w:tbl>
    <w:p w:rsidR="00E06A0D" w:rsidRPr="00385865" w:rsidRDefault="00E06A0D" w:rsidP="00E06A0D">
      <w:pPr>
        <w:autoSpaceDE w:val="0"/>
        <w:autoSpaceDN w:val="0"/>
        <w:adjustRightInd w:val="0"/>
        <w:spacing w:before="120"/>
        <w:rPr>
          <w:lang w:eastAsia="sk-SK"/>
        </w:rPr>
      </w:pPr>
      <w:r w:rsidRPr="00385865">
        <w:rPr>
          <w:lang w:eastAsia="sk-SK"/>
        </w:rPr>
        <w:t>Zdroj: Štatistický úrad SR</w:t>
      </w:r>
    </w:p>
    <w:p w:rsidR="00E06A0D" w:rsidRDefault="00E06A0D" w:rsidP="00E06A0D">
      <w:pPr>
        <w:spacing w:before="240"/>
        <w:jc w:val="both"/>
        <w:rPr>
          <w:lang w:eastAsia="sk-SK"/>
        </w:rPr>
      </w:pPr>
      <w:r w:rsidRPr="00B148DB">
        <w:rPr>
          <w:lang w:eastAsia="sk-SK"/>
        </w:rPr>
        <w:t xml:space="preserve">Pri prepočtoch </w:t>
      </w:r>
      <w:r>
        <w:rPr>
          <w:lang w:eastAsia="sk-SK"/>
        </w:rPr>
        <w:t>sa vychádza</w:t>
      </w:r>
      <w:r w:rsidRPr="00B148DB">
        <w:rPr>
          <w:lang w:eastAsia="sk-SK"/>
        </w:rPr>
        <w:t xml:space="preserve"> z predpokladu, že </w:t>
      </w:r>
      <w:r>
        <w:rPr>
          <w:lang w:eastAsia="sk-SK"/>
        </w:rPr>
        <w:t>vznik</w:t>
      </w:r>
      <w:r w:rsidRPr="00B148DB">
        <w:rPr>
          <w:lang w:eastAsia="sk-SK"/>
        </w:rPr>
        <w:t xml:space="preserve"> biologického odpadu pri údržbe parkovej zelene (predpoklad intenzívnej starostlivosti) sa pohybuje na hodnote cca 40 ton/1 ha/rok. Pri ostatnej zeleni (predpoklad extenzívnej starostlivosti) sa produkcia biologických odpadov pohybuje na hodnote 20 ton/1 ha/rok.</w:t>
      </w:r>
    </w:p>
    <w:p w:rsidR="00E06A0D" w:rsidRPr="00B148DB" w:rsidRDefault="00E06A0D" w:rsidP="00E06A0D">
      <w:pPr>
        <w:spacing w:before="240"/>
        <w:jc w:val="both"/>
        <w:rPr>
          <w:lang w:eastAsia="sk-SK"/>
        </w:rPr>
      </w:pP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11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Predpokladané množstvo odpadu vznikajúceho pri údržbe verejnej zelene</w:t>
      </w:r>
    </w:p>
    <w:tbl>
      <w:tblPr>
        <w:tblW w:w="5340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CellMar>
          <w:left w:w="70" w:type="dxa"/>
          <w:right w:w="70" w:type="dxa"/>
        </w:tblCellMar>
        <w:tblLook w:val="0000"/>
      </w:tblPr>
      <w:tblGrid>
        <w:gridCol w:w="1854"/>
        <w:gridCol w:w="1717"/>
        <w:gridCol w:w="1769"/>
      </w:tblGrid>
      <w:tr w:rsidR="00E06A0D" w:rsidRPr="007C2756" w:rsidTr="00FA0583">
        <w:trPr>
          <w:trHeight w:val="481"/>
        </w:trPr>
        <w:tc>
          <w:tcPr>
            <w:tcW w:w="1854" w:type="dxa"/>
            <w:vMerge w:val="restart"/>
            <w:shd w:val="clear" w:color="auto" w:fill="C2D69B"/>
            <w:noWrap/>
            <w:vAlign w:val="center"/>
          </w:tcPr>
          <w:p w:rsidR="00E06A0D" w:rsidRPr="007C2756" w:rsidRDefault="00E06A0D" w:rsidP="00FA0583">
            <w:pPr>
              <w:spacing w:before="40" w:after="4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Kraj</w:t>
            </w:r>
          </w:p>
        </w:tc>
        <w:tc>
          <w:tcPr>
            <w:tcW w:w="1717" w:type="dxa"/>
            <w:vMerge w:val="restart"/>
            <w:shd w:val="clear" w:color="auto" w:fill="C2D69B"/>
            <w:vAlign w:val="center"/>
          </w:tcPr>
          <w:p w:rsidR="00E06A0D" w:rsidRPr="007C2756" w:rsidRDefault="00E06A0D" w:rsidP="00FA0583">
            <w:pPr>
              <w:spacing w:before="40" w:after="40"/>
              <w:jc w:val="center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Z parkovej zelene          (t)</w:t>
            </w:r>
          </w:p>
        </w:tc>
        <w:tc>
          <w:tcPr>
            <w:tcW w:w="1769" w:type="dxa"/>
            <w:vMerge w:val="restart"/>
            <w:shd w:val="clear" w:color="auto" w:fill="C2D69B"/>
            <w:vAlign w:val="center"/>
          </w:tcPr>
          <w:p w:rsidR="00E06A0D" w:rsidRPr="007C2756" w:rsidRDefault="00E06A0D" w:rsidP="00FA0583">
            <w:pPr>
              <w:spacing w:before="40" w:after="40"/>
              <w:jc w:val="center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Z ostatnej zelene            (t)</w:t>
            </w:r>
          </w:p>
        </w:tc>
      </w:tr>
      <w:tr w:rsidR="00E06A0D" w:rsidRPr="007C2756" w:rsidTr="00FA0583">
        <w:trPr>
          <w:trHeight w:val="309"/>
        </w:trPr>
        <w:tc>
          <w:tcPr>
            <w:tcW w:w="1854" w:type="dxa"/>
            <w:vMerge/>
            <w:shd w:val="clear" w:color="auto" w:fill="C2D69B"/>
            <w:vAlign w:val="center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717" w:type="dxa"/>
            <w:vMerge/>
            <w:shd w:val="clear" w:color="auto" w:fill="C2D69B"/>
            <w:vAlign w:val="center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  <w:tc>
          <w:tcPr>
            <w:tcW w:w="1769" w:type="dxa"/>
            <w:vMerge/>
            <w:shd w:val="clear" w:color="auto" w:fill="C2D69B"/>
            <w:vAlign w:val="center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</w:p>
        </w:tc>
      </w:tr>
      <w:tr w:rsidR="00E06A0D" w:rsidRPr="007C2756" w:rsidTr="00FA0583">
        <w:trPr>
          <w:trHeight w:val="255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Bratislavský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14 880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15 600</w:t>
            </w:r>
          </w:p>
        </w:tc>
      </w:tr>
      <w:tr w:rsidR="00E06A0D" w:rsidRPr="007C2756" w:rsidTr="00FA0583">
        <w:trPr>
          <w:trHeight w:val="255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Trnavský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16 080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20 880</w:t>
            </w:r>
          </w:p>
        </w:tc>
      </w:tr>
      <w:tr w:rsidR="00E06A0D" w:rsidRPr="007C2756" w:rsidTr="00FA0583">
        <w:trPr>
          <w:trHeight w:val="255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Trenčiansky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13 520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18 980</w:t>
            </w:r>
          </w:p>
        </w:tc>
      </w:tr>
      <w:tr w:rsidR="00E06A0D" w:rsidRPr="007C2756" w:rsidTr="00FA0583">
        <w:trPr>
          <w:trHeight w:val="255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Nitriansky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23 600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27 260</w:t>
            </w:r>
          </w:p>
        </w:tc>
      </w:tr>
      <w:tr w:rsidR="00E06A0D" w:rsidRPr="007C2756" w:rsidTr="00FA0583">
        <w:trPr>
          <w:trHeight w:val="255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Žilinský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11 160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6 620</w:t>
            </w:r>
          </w:p>
        </w:tc>
      </w:tr>
      <w:tr w:rsidR="00E06A0D" w:rsidRPr="007C2756" w:rsidTr="00FA0583">
        <w:trPr>
          <w:trHeight w:val="255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Banskobystrický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17 280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20 720</w:t>
            </w:r>
          </w:p>
        </w:tc>
      </w:tr>
      <w:tr w:rsidR="00E06A0D" w:rsidRPr="007C2756" w:rsidTr="00FA0583">
        <w:trPr>
          <w:trHeight w:val="255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Prešovský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15 120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19 420</w:t>
            </w:r>
          </w:p>
        </w:tc>
      </w:tr>
      <w:tr w:rsidR="00E06A0D" w:rsidRPr="007C2756" w:rsidTr="00FA0583">
        <w:trPr>
          <w:trHeight w:val="270"/>
        </w:trPr>
        <w:tc>
          <w:tcPr>
            <w:tcW w:w="1854" w:type="dxa"/>
            <w:shd w:val="clear" w:color="auto" w:fill="D6E3BC"/>
            <w:noWrap/>
            <w:vAlign w:val="bottom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t>Košický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19 440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</w:pPr>
            <w:r w:rsidRPr="002B720C">
              <w:t>23 040</w:t>
            </w:r>
          </w:p>
        </w:tc>
      </w:tr>
      <w:tr w:rsidR="00E06A0D" w:rsidRPr="007C2756" w:rsidTr="00FA0583">
        <w:trPr>
          <w:trHeight w:val="270"/>
        </w:trPr>
        <w:tc>
          <w:tcPr>
            <w:tcW w:w="1854" w:type="dxa"/>
            <w:shd w:val="clear" w:color="auto" w:fill="D6E3BC"/>
            <w:noWrap/>
            <w:vAlign w:val="center"/>
          </w:tcPr>
          <w:p w:rsidR="00E06A0D" w:rsidRPr="007C2756" w:rsidRDefault="00E06A0D" w:rsidP="00FA0583">
            <w:pPr>
              <w:spacing w:after="0"/>
              <w:rPr>
                <w:b/>
                <w:bCs/>
                <w:lang w:eastAsia="sk-SK"/>
              </w:rPr>
            </w:pPr>
            <w:r w:rsidRPr="007C2756">
              <w:rPr>
                <w:b/>
                <w:bCs/>
                <w:lang w:eastAsia="sk-SK"/>
              </w:rPr>
              <w:lastRenderedPageBreak/>
              <w:t>SPOLU: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  <w:rPr>
                <w:b/>
                <w:bCs/>
              </w:rPr>
            </w:pPr>
            <w:r w:rsidRPr="002B720C">
              <w:rPr>
                <w:b/>
                <w:bCs/>
              </w:rPr>
              <w:t>131 080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:rsidR="00E06A0D" w:rsidRPr="002B720C" w:rsidRDefault="00E06A0D" w:rsidP="00FA0583">
            <w:pPr>
              <w:spacing w:after="0"/>
              <w:jc w:val="right"/>
              <w:rPr>
                <w:b/>
                <w:bCs/>
              </w:rPr>
            </w:pPr>
            <w:r w:rsidRPr="002B720C">
              <w:rPr>
                <w:b/>
                <w:bCs/>
              </w:rPr>
              <w:t>152 520</w:t>
            </w:r>
          </w:p>
        </w:tc>
      </w:tr>
    </w:tbl>
    <w:p w:rsidR="00E06A0D" w:rsidRPr="00385865" w:rsidRDefault="00E06A0D" w:rsidP="00E06A0D">
      <w:pPr>
        <w:spacing w:before="120"/>
        <w:rPr>
          <w:lang w:eastAsia="sk-SK"/>
        </w:rPr>
      </w:pPr>
      <w:r w:rsidRPr="00385865">
        <w:rPr>
          <w:lang w:eastAsia="sk-SK"/>
        </w:rPr>
        <w:t>Zdroj: Štatistický úrad SR</w:t>
      </w:r>
    </w:p>
    <w:p w:rsidR="00E06A0D" w:rsidRPr="00AA3EE3" w:rsidRDefault="00E06A0D" w:rsidP="00E06A0D">
      <w:pPr>
        <w:spacing w:before="240"/>
        <w:jc w:val="both"/>
        <w:rPr>
          <w:lang w:eastAsia="sk-SK"/>
        </w:rPr>
      </w:pPr>
      <w:r w:rsidRPr="00AA3EE3">
        <w:rPr>
          <w:lang w:eastAsia="sk-SK"/>
        </w:rPr>
        <w:t xml:space="preserve">Predpokladané množstvo biologického odpadu, ktorý vznikne pri údržbe verejnej zelene v SR, je </w:t>
      </w:r>
      <w:r w:rsidRPr="00AA3EE3">
        <w:rPr>
          <w:b/>
          <w:u w:val="single"/>
          <w:lang w:eastAsia="sk-SK"/>
        </w:rPr>
        <w:t>284 tisíc ton.</w:t>
      </w:r>
      <w:r w:rsidRPr="00AA3EE3">
        <w:rPr>
          <w:lang w:eastAsia="sk-SK"/>
        </w:rPr>
        <w:t xml:space="preserve"> Predpokladáme, že skutočné množstvo sa môže líšiť z dôvodu neukončenej pasportizácie verejnej zelene v obciach.</w:t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12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Predpokladané množstvo biologického odpadu a papiera, s ktorými je potrebné počítať pri tvorbe opatrení na predchádzanie vzniku KO</w:t>
      </w:r>
    </w:p>
    <w:tbl>
      <w:tblPr>
        <w:tblW w:w="0" w:type="auto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Look w:val="01E0"/>
      </w:tblPr>
      <w:tblGrid>
        <w:gridCol w:w="4369"/>
        <w:gridCol w:w="2520"/>
      </w:tblGrid>
      <w:tr w:rsidR="00E06A0D" w:rsidRPr="00941CEF" w:rsidTr="00FA0583">
        <w:tc>
          <w:tcPr>
            <w:tcW w:w="4369" w:type="dxa"/>
            <w:shd w:val="clear" w:color="auto" w:fill="D6E3BC"/>
          </w:tcPr>
          <w:p w:rsidR="00E06A0D" w:rsidRPr="00941CEF" w:rsidRDefault="00E06A0D" w:rsidP="00FA0583">
            <w:pPr>
              <w:spacing w:before="60" w:after="60"/>
              <w:rPr>
                <w:b/>
                <w:bCs/>
              </w:rPr>
            </w:pPr>
            <w:r w:rsidRPr="00941CEF">
              <w:rPr>
                <w:b/>
                <w:bCs/>
              </w:rPr>
              <w:t>Zdroj biologického odpadu</w:t>
            </w:r>
          </w:p>
        </w:tc>
        <w:tc>
          <w:tcPr>
            <w:tcW w:w="2520" w:type="dxa"/>
            <w:shd w:val="clear" w:color="auto" w:fill="D6E3BC"/>
          </w:tcPr>
          <w:p w:rsidR="00E06A0D" w:rsidRPr="00941CEF" w:rsidRDefault="00E06A0D" w:rsidP="00FA0583">
            <w:pPr>
              <w:spacing w:before="60" w:after="60"/>
              <w:jc w:val="center"/>
              <w:rPr>
                <w:b/>
                <w:bCs/>
              </w:rPr>
            </w:pPr>
            <w:r w:rsidRPr="00941CEF">
              <w:rPr>
                <w:b/>
                <w:bCs/>
              </w:rPr>
              <w:t>Množstvo (t)</w:t>
            </w:r>
          </w:p>
        </w:tc>
      </w:tr>
      <w:tr w:rsidR="00E06A0D" w:rsidRPr="00941CEF" w:rsidTr="00FA0583">
        <w:trPr>
          <w:trHeight w:val="251"/>
        </w:trPr>
        <w:tc>
          <w:tcPr>
            <w:tcW w:w="4369" w:type="dxa"/>
            <w:shd w:val="clear" w:color="auto" w:fill="EAF1DD"/>
          </w:tcPr>
          <w:p w:rsidR="00E06A0D" w:rsidRPr="00941CEF" w:rsidRDefault="00E06A0D" w:rsidP="00FA0583">
            <w:pPr>
              <w:spacing w:after="0"/>
            </w:pPr>
            <w:r w:rsidRPr="00941CEF">
              <w:t>Biologický odpad zo zmesového odpadu</w:t>
            </w:r>
          </w:p>
        </w:tc>
        <w:tc>
          <w:tcPr>
            <w:tcW w:w="2520" w:type="dxa"/>
          </w:tcPr>
          <w:p w:rsidR="00E06A0D" w:rsidRPr="00941CEF" w:rsidRDefault="00E06A0D" w:rsidP="00FA0583">
            <w:pPr>
              <w:spacing w:after="0"/>
              <w:jc w:val="center"/>
            </w:pPr>
            <w:r w:rsidRPr="00941CEF">
              <w:t>596 439</w:t>
            </w:r>
          </w:p>
        </w:tc>
      </w:tr>
      <w:tr w:rsidR="00E06A0D" w:rsidRPr="00941CEF" w:rsidTr="00FA0583">
        <w:tc>
          <w:tcPr>
            <w:tcW w:w="4369" w:type="dxa"/>
            <w:shd w:val="clear" w:color="auto" w:fill="EAF1DD"/>
          </w:tcPr>
          <w:p w:rsidR="00E06A0D" w:rsidRPr="00941CEF" w:rsidRDefault="00E06A0D" w:rsidP="00FA0583">
            <w:pPr>
              <w:spacing w:after="0"/>
            </w:pPr>
            <w:r w:rsidRPr="00941CEF">
              <w:t>Papier zo zmesového odpadu</w:t>
            </w:r>
          </w:p>
        </w:tc>
        <w:tc>
          <w:tcPr>
            <w:tcW w:w="2520" w:type="dxa"/>
          </w:tcPr>
          <w:p w:rsidR="00E06A0D" w:rsidRPr="00941CEF" w:rsidRDefault="00E06A0D" w:rsidP="00FA0583">
            <w:pPr>
              <w:spacing w:after="0"/>
              <w:jc w:val="center"/>
            </w:pPr>
            <w:r w:rsidRPr="00941CEF">
              <w:t>115 135</w:t>
            </w:r>
          </w:p>
        </w:tc>
      </w:tr>
      <w:tr w:rsidR="00E06A0D" w:rsidRPr="00941CEF" w:rsidTr="00FA0583">
        <w:tc>
          <w:tcPr>
            <w:tcW w:w="4369" w:type="dxa"/>
            <w:shd w:val="clear" w:color="auto" w:fill="EAF1DD"/>
          </w:tcPr>
          <w:p w:rsidR="00E06A0D" w:rsidRPr="00941CEF" w:rsidRDefault="00E06A0D" w:rsidP="00FA0583">
            <w:pPr>
              <w:spacing w:after="0"/>
            </w:pPr>
            <w:r w:rsidRPr="00941CEF">
              <w:t>Biologický odpad z </w:t>
            </w:r>
            <w:r>
              <w:t>nelegálnyc</w:t>
            </w:r>
            <w:r w:rsidRPr="00941CEF">
              <w:t>h skládok</w:t>
            </w:r>
          </w:p>
        </w:tc>
        <w:tc>
          <w:tcPr>
            <w:tcW w:w="2520" w:type="dxa"/>
          </w:tcPr>
          <w:p w:rsidR="00E06A0D" w:rsidRPr="00941CEF" w:rsidRDefault="00E06A0D" w:rsidP="00FA0583">
            <w:pPr>
              <w:spacing w:after="0"/>
              <w:jc w:val="center"/>
            </w:pPr>
            <w:r w:rsidRPr="00941CEF">
              <w:t>80 000</w:t>
            </w:r>
          </w:p>
        </w:tc>
      </w:tr>
      <w:tr w:rsidR="00E06A0D" w:rsidRPr="00941CEF" w:rsidTr="00FA0583">
        <w:tc>
          <w:tcPr>
            <w:tcW w:w="4369" w:type="dxa"/>
            <w:shd w:val="clear" w:color="auto" w:fill="EAF1DD"/>
          </w:tcPr>
          <w:p w:rsidR="00E06A0D" w:rsidRPr="00941CEF" w:rsidRDefault="00E06A0D" w:rsidP="00FA0583">
            <w:pPr>
              <w:spacing w:after="0"/>
            </w:pPr>
            <w:r w:rsidRPr="00941CEF">
              <w:t>Biologický odpad zo spaľovania odpadu</w:t>
            </w:r>
          </w:p>
        </w:tc>
        <w:tc>
          <w:tcPr>
            <w:tcW w:w="2520" w:type="dxa"/>
          </w:tcPr>
          <w:p w:rsidR="00E06A0D" w:rsidRPr="00941CEF" w:rsidRDefault="00E06A0D" w:rsidP="00FA0583">
            <w:pPr>
              <w:spacing w:after="0"/>
              <w:jc w:val="center"/>
            </w:pPr>
            <w:r w:rsidRPr="00941CEF">
              <w:t>280 632</w:t>
            </w:r>
          </w:p>
        </w:tc>
      </w:tr>
      <w:tr w:rsidR="00E06A0D" w:rsidRPr="00941CEF" w:rsidTr="00FA0583">
        <w:tc>
          <w:tcPr>
            <w:tcW w:w="4369" w:type="dxa"/>
            <w:shd w:val="clear" w:color="auto" w:fill="EAF1DD"/>
          </w:tcPr>
          <w:p w:rsidR="00E06A0D" w:rsidRPr="00941CEF" w:rsidRDefault="00E06A0D" w:rsidP="00FA0583">
            <w:pPr>
              <w:spacing w:after="0"/>
            </w:pPr>
            <w:r w:rsidRPr="00941CEF">
              <w:t>Biologický odpad z údržby verejnej zelene</w:t>
            </w:r>
          </w:p>
        </w:tc>
        <w:tc>
          <w:tcPr>
            <w:tcW w:w="2520" w:type="dxa"/>
          </w:tcPr>
          <w:p w:rsidR="00E06A0D" w:rsidRPr="00941CEF" w:rsidRDefault="00E06A0D" w:rsidP="00FA0583">
            <w:pPr>
              <w:spacing w:after="0"/>
              <w:jc w:val="center"/>
            </w:pPr>
            <w:r w:rsidRPr="00941CEF">
              <w:t>283 600</w:t>
            </w:r>
          </w:p>
        </w:tc>
      </w:tr>
      <w:tr w:rsidR="00E06A0D" w:rsidRPr="00941CEF" w:rsidTr="00FA0583">
        <w:tc>
          <w:tcPr>
            <w:tcW w:w="4369" w:type="dxa"/>
            <w:shd w:val="clear" w:color="auto" w:fill="EAF1DD"/>
          </w:tcPr>
          <w:p w:rsidR="00E06A0D" w:rsidRPr="00941CEF" w:rsidRDefault="00E06A0D" w:rsidP="00FA0583">
            <w:pPr>
              <w:spacing w:after="0"/>
              <w:rPr>
                <w:b/>
              </w:rPr>
            </w:pPr>
            <w:r w:rsidRPr="00941CEF">
              <w:rPr>
                <w:b/>
              </w:rPr>
              <w:t>SPOLU:</w:t>
            </w:r>
          </w:p>
        </w:tc>
        <w:tc>
          <w:tcPr>
            <w:tcW w:w="2520" w:type="dxa"/>
          </w:tcPr>
          <w:p w:rsidR="00E06A0D" w:rsidRPr="001113FA" w:rsidRDefault="00E06A0D" w:rsidP="00FA05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1113FA">
              <w:rPr>
                <w:b/>
              </w:rPr>
              <w:t>355 806</w:t>
            </w:r>
          </w:p>
        </w:tc>
      </w:tr>
    </w:tbl>
    <w:p w:rsidR="00E06A0D" w:rsidRDefault="00E06A0D" w:rsidP="00E06A0D">
      <w:pPr>
        <w:spacing w:before="240"/>
        <w:jc w:val="both"/>
        <w:rPr>
          <w:lang w:eastAsia="sk-SK"/>
        </w:rPr>
      </w:pPr>
    </w:p>
    <w:p w:rsidR="00E06A0D" w:rsidRPr="00A10B85" w:rsidRDefault="00E06A0D" w:rsidP="00E06A0D">
      <w:pPr>
        <w:pStyle w:val="Nadpis3"/>
        <w:rPr>
          <w:rFonts w:asciiTheme="majorHAnsi" w:hAnsiTheme="majorHAnsi"/>
          <w:color w:val="336600"/>
          <w:lang w:eastAsia="sk-SK"/>
        </w:rPr>
      </w:pPr>
      <w:bookmarkStart w:id="9" w:name="_Toc347672594"/>
      <w:bookmarkStart w:id="10" w:name="_Toc371327721"/>
      <w:r w:rsidRPr="00A10B85">
        <w:rPr>
          <w:rFonts w:asciiTheme="majorHAnsi" w:hAnsiTheme="majorHAnsi"/>
          <w:color w:val="336600"/>
          <w:lang w:eastAsia="sk-SK"/>
        </w:rPr>
        <w:t>Vznik biologicky rozložiteľných komunálnych odpadov</w:t>
      </w:r>
      <w:bookmarkEnd w:id="9"/>
      <w:bookmarkEnd w:id="10"/>
    </w:p>
    <w:p w:rsidR="00A10B85" w:rsidRDefault="00A10B85" w:rsidP="00E06A0D"/>
    <w:p w:rsidR="00E06A0D" w:rsidRDefault="00E06A0D" w:rsidP="00E06A0D">
      <w:r>
        <w:t xml:space="preserve">V Metodickom usmernení EK sa odporúča v programoch predchádzania vzniku odpadu zamerať sa najmä na </w:t>
      </w:r>
    </w:p>
    <w:p w:rsidR="00E06A0D" w:rsidRDefault="00E06A0D" w:rsidP="00E06A0D">
      <w:pPr>
        <w:numPr>
          <w:ilvl w:val="0"/>
          <w:numId w:val="24"/>
        </w:numPr>
        <w:spacing w:after="0"/>
        <w:ind w:left="714" w:hanging="357"/>
      </w:pPr>
      <w:r>
        <w:t xml:space="preserve">biologicky rozložiteľný kuchynský a reštauračný odpad (katalógové číslo 20 01 08)  </w:t>
      </w:r>
    </w:p>
    <w:p w:rsidR="00E06A0D" w:rsidRDefault="00E06A0D" w:rsidP="00E06A0D">
      <w:pPr>
        <w:numPr>
          <w:ilvl w:val="0"/>
          <w:numId w:val="24"/>
        </w:numPr>
        <w:spacing w:after="100" w:afterAutospacing="1"/>
        <w:ind w:left="714" w:hanging="357"/>
      </w:pPr>
      <w:r>
        <w:t xml:space="preserve">biologicky rozložiteľný odpad z parkov a záhrad (katalógové číslo 20 02 01) </w:t>
      </w:r>
    </w:p>
    <w:p w:rsidR="00E06A0D" w:rsidRPr="003A65F5" w:rsidRDefault="00E06A0D" w:rsidP="00E06A0D">
      <w:pPr>
        <w:jc w:val="both"/>
      </w:pPr>
      <w:r>
        <w:t>Situáciu v evidencii vzniku kuchynského a reštauračného odpadu a ohlasovaní údajov skomplikovala európska legislatíva, najmä n</w:t>
      </w:r>
      <w:r w:rsidRPr="003A65F5">
        <w:t xml:space="preserve">ariadenie Európskeho parlamentu a Rady (ES) č. </w:t>
      </w:r>
      <w:hyperlink r:id="rId15" w:tgtFrame="_blank" w:history="1">
        <w:r w:rsidRPr="003A65F5">
          <w:t>1069/2009</w:t>
        </w:r>
      </w:hyperlink>
      <w:r w:rsidRPr="003A65F5">
        <w:t>, ktorým sa stanovujú zdravotné predpisy týkajúce sa živočíšnych vedľajších produktov a odvodených produktov neurčených na ľudskú spotrebu a ktorým sa zrušuje nariadenie (ES) č. 1774/2002</w:t>
      </w:r>
      <w:r w:rsidR="000D3412">
        <w:t>.</w:t>
      </w:r>
      <w:r w:rsidRPr="003A65F5">
        <w:t xml:space="preserve"> </w:t>
      </w:r>
    </w:p>
    <w:p w:rsidR="00E06A0D" w:rsidRDefault="00E06A0D" w:rsidP="00E06A0D">
      <w:pPr>
        <w:jc w:val="both"/>
      </w:pPr>
      <w:r w:rsidRPr="00BA4C8E">
        <w:t>Kuchynský odpad sa podľa čl. 11 nariadenia č. 1069/2009</w:t>
      </w:r>
      <w:r w:rsidRPr="00BA4C8E">
        <w:rPr>
          <w:b/>
          <w:bCs/>
        </w:rPr>
        <w:t xml:space="preserve"> zakazuje použiť na kŕmenie</w:t>
      </w:r>
      <w:r w:rsidRPr="00BA4C8E">
        <w:t xml:space="preserve"> hospodárskych zvierat s výnimkou kožušinových zvierat, ale aj </w:t>
      </w:r>
      <w:r>
        <w:t>vtedy je nutné</w:t>
      </w:r>
      <w:r w:rsidRPr="00BA4C8E">
        <w:t xml:space="preserve"> požiadať o povolenie na jeho kŕmenie miestne príslušnú</w:t>
      </w:r>
      <w:r w:rsidRPr="00BA4C8E">
        <w:rPr>
          <w:b/>
          <w:bCs/>
        </w:rPr>
        <w:t xml:space="preserve"> regionálnu veterinárnu a potravin</w:t>
      </w:r>
      <w:r>
        <w:rPr>
          <w:b/>
          <w:bCs/>
        </w:rPr>
        <w:t>ovú</w:t>
      </w:r>
      <w:r w:rsidRPr="00BA4C8E">
        <w:rPr>
          <w:b/>
          <w:bCs/>
        </w:rPr>
        <w:t xml:space="preserve"> správu</w:t>
      </w:r>
      <w:r w:rsidRPr="00BA4C8E">
        <w:t xml:space="preserve">. Kuchynský odpad je možné spracovať </w:t>
      </w:r>
      <w:r>
        <w:t xml:space="preserve">len </w:t>
      </w:r>
      <w:r w:rsidRPr="00BA4C8E">
        <w:t>v schválených závodoch a</w:t>
      </w:r>
      <w:r>
        <w:t> </w:t>
      </w:r>
      <w:r w:rsidRPr="00BA4C8E">
        <w:t>zariadeniach</w:t>
      </w:r>
      <w:r>
        <w:t>,</w:t>
      </w:r>
      <w:r w:rsidRPr="00BA4C8E">
        <w:t xml:space="preserve"> ak používajú na spracovanie tlakovú sterilizáciu alebo niektorú zo schválených metód podľa prílohy č. IV nariadenia EÚ č. </w:t>
      </w:r>
      <w:hyperlink r:id="rId16" w:tgtFrame="_blank" w:history="1">
        <w:r w:rsidRPr="003A65F5">
          <w:t>142/2011</w:t>
        </w:r>
      </w:hyperlink>
      <w:r w:rsidRPr="003A65F5">
        <w:t xml:space="preserve"> </w:t>
      </w:r>
      <w:r w:rsidRPr="00BA4C8E">
        <w:t xml:space="preserve">(Vykonávacie nariadenie komisie (EÚ) č. </w:t>
      </w:r>
      <w:hyperlink r:id="rId17" w:tgtFrame="_blank" w:history="1">
        <w:r w:rsidRPr="003A65F5">
          <w:t>1097/2012</w:t>
        </w:r>
      </w:hyperlink>
      <w:r w:rsidR="00EB70D6">
        <w:t>,</w:t>
      </w:r>
      <w:r w:rsidRPr="003A65F5">
        <w:t xml:space="preserve"> k</w:t>
      </w:r>
      <w:r w:rsidRPr="00BA4C8E">
        <w:t>torým sa v prípade odosielania vedľajších živočíšnych produktov a odvodených produktov medzi členskými štátmi mení a dopĺňa nariadenie Komisie (EÚ) č.</w:t>
      </w:r>
      <w:r>
        <w:t> </w:t>
      </w:r>
      <w:r w:rsidRPr="00BA4C8E">
        <w:t xml:space="preserve">142/2011),  alebo sa kompostuje alebo transformuje v </w:t>
      </w:r>
      <w:proofErr w:type="spellStart"/>
      <w:r w:rsidRPr="00BA4C8E">
        <w:t>bioplynovej</w:t>
      </w:r>
      <w:proofErr w:type="spellEnd"/>
      <w:r w:rsidRPr="00BA4C8E">
        <w:t xml:space="preserve"> stanici.</w:t>
      </w:r>
    </w:p>
    <w:p w:rsidR="00E06A0D" w:rsidRPr="00BA7F73" w:rsidRDefault="00E06A0D" w:rsidP="00E06A0D">
      <w:pPr>
        <w:jc w:val="both"/>
        <w:rPr>
          <w:b/>
        </w:rPr>
      </w:pPr>
      <w:r>
        <w:t>Z tabuľky 13 vyplýva, že vznik kuchynského a reštauračného odpadu je relatívne nízky a od roku 2005 došlo k významnému poklesu vykazovaného množstva. Jedným z vysvetlení môže byť, že s týmto odpadom sa nakladá nelegálne, teda </w:t>
      </w:r>
      <w:r w:rsidRPr="00BA7F73">
        <w:rPr>
          <w:b/>
        </w:rPr>
        <w:t>naďalej sa skrmuje</w:t>
      </w:r>
      <w:r>
        <w:t xml:space="preserve">, ale v hláseniach sa nevykazuje. Ako je </w:t>
      </w:r>
      <w:r>
        <w:lastRenderedPageBreak/>
        <w:t xml:space="preserve">uvedené v kapitole 2.2.2, relatívne veľké </w:t>
      </w:r>
      <w:r w:rsidRPr="00BA7F73">
        <w:rPr>
          <w:b/>
        </w:rPr>
        <w:t>množstvo kuchynského a reštauračného odpadu je súčasťou zmesového komunálneho odpadu.</w:t>
      </w:r>
    </w:p>
    <w:p w:rsidR="00E06A0D" w:rsidRDefault="00E06A0D" w:rsidP="00E06A0D">
      <w:pPr>
        <w:spacing w:after="0"/>
      </w:pP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13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Vznik vybraných biologicky rozložiteľných odpadov (v tonách)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47"/>
        <w:gridCol w:w="1095"/>
        <w:gridCol w:w="1094"/>
        <w:gridCol w:w="1094"/>
        <w:gridCol w:w="1094"/>
        <w:gridCol w:w="1094"/>
        <w:gridCol w:w="1094"/>
        <w:gridCol w:w="1400"/>
      </w:tblGrid>
      <w:tr w:rsidR="00E06A0D" w:rsidRPr="001401CB" w:rsidTr="00FA0583">
        <w:trPr>
          <w:trHeight w:val="170"/>
          <w:tblHeader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Kód odpadu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401CB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1401CB" w:rsidTr="00FA0583">
        <w:trPr>
          <w:trHeight w:val="1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200108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4 590,82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1 710,17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1 198,51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1 623,63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1 744,78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1 527,91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1 612,76</w:t>
            </w:r>
          </w:p>
        </w:tc>
      </w:tr>
      <w:tr w:rsidR="00E06A0D" w:rsidRPr="001401CB" w:rsidTr="00FA0583">
        <w:trPr>
          <w:trHeight w:val="1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200201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67 754,62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75 440,29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82 839,47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85 854,52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82 752,37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94 027,11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401CB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401CB">
              <w:rPr>
                <w:color w:val="000000"/>
                <w:lang w:eastAsia="sk-SK"/>
              </w:rPr>
              <w:t>89 276,41</w:t>
            </w:r>
          </w:p>
        </w:tc>
      </w:tr>
    </w:tbl>
    <w:p w:rsidR="00E06A0D" w:rsidRDefault="00E06A0D" w:rsidP="00E06A0D">
      <w:r>
        <w:t>Zdroj: RISO, SAŽP</w:t>
      </w:r>
    </w:p>
    <w:p w:rsidR="00E06A0D" w:rsidRDefault="00E06A0D" w:rsidP="00E06A0D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>
            <wp:extent cx="4572754" cy="2746628"/>
            <wp:effectExtent l="12197" t="6097" r="6099" b="0"/>
            <wp:docPr id="8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bookmarkStart w:id="11" w:name="_GoBack"/>
      <w:bookmarkEnd w:id="11"/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8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 xml:space="preserve">: </w:t>
      </w:r>
      <w:r w:rsidRPr="00BB0184">
        <w:rPr>
          <w:rFonts w:ascii="Calibri" w:hAnsi="Calibri"/>
          <w:color w:val="auto"/>
          <w:sz w:val="22"/>
          <w:szCs w:val="22"/>
        </w:rPr>
        <w:t xml:space="preserve"> Vznik vybraných biologicky rozložiteľných odpadov (v tonách)</w:t>
      </w:r>
    </w:p>
    <w:p w:rsidR="00E06A0D" w:rsidRDefault="00E06A0D" w:rsidP="00E06A0D">
      <w:pPr>
        <w:rPr>
          <w:lang w:eastAsia="sk-SK"/>
        </w:rPr>
      </w:pPr>
    </w:p>
    <w:p w:rsidR="00E06A0D" w:rsidRPr="00EA0881" w:rsidRDefault="00E06A0D" w:rsidP="00E06A0D">
      <w:pPr>
        <w:jc w:val="both"/>
        <w:rPr>
          <w:lang w:eastAsia="sk-SK"/>
        </w:rPr>
      </w:pPr>
      <w:r>
        <w:rPr>
          <w:lang w:eastAsia="sk-SK"/>
        </w:rPr>
        <w:t xml:space="preserve">Ďalším problémom je propagácia </w:t>
      </w:r>
      <w:r w:rsidRPr="00EA0881">
        <w:rPr>
          <w:b/>
          <w:lang w:eastAsia="sk-SK"/>
        </w:rPr>
        <w:t>používania drvičov kuchynského a reštauračného odpadu</w:t>
      </w:r>
      <w:r>
        <w:rPr>
          <w:lang w:eastAsia="sk-SK"/>
        </w:rPr>
        <w:t xml:space="preserve"> napojených priamo na výlevky zo strany ich výrobcov. </w:t>
      </w:r>
      <w:r w:rsidRPr="005D0024">
        <w:rPr>
          <w:b/>
          <w:lang w:eastAsia="sk-SK"/>
        </w:rPr>
        <w:t>SR</w:t>
      </w:r>
      <w:r>
        <w:rPr>
          <w:lang w:eastAsia="sk-SK"/>
        </w:rPr>
        <w:t xml:space="preserve"> </w:t>
      </w:r>
      <w:r>
        <w:rPr>
          <w:lang w:eastAsia="zh-TW"/>
        </w:rPr>
        <w:t xml:space="preserve">má </w:t>
      </w:r>
      <w:r w:rsidRPr="00EA0881">
        <w:rPr>
          <w:b/>
          <w:lang w:eastAsia="zh-TW"/>
        </w:rPr>
        <w:t>v zákaze používania drvičov nepriamu zákonnú oporu</w:t>
      </w:r>
      <w:r>
        <w:rPr>
          <w:lang w:eastAsia="sk-SK"/>
        </w:rPr>
        <w:t xml:space="preserve"> v § 18 ods. </w:t>
      </w:r>
      <w:r w:rsidR="00EB70D6">
        <w:rPr>
          <w:lang w:eastAsia="sk-SK"/>
        </w:rPr>
        <w:t>4</w:t>
      </w:r>
      <w:r>
        <w:rPr>
          <w:lang w:eastAsia="sk-SK"/>
        </w:rPr>
        <w:t xml:space="preserve"> písm. c) zákona č. 223/2001 Z. z. o odpadoch. Podľa tohto ustanovenia sa zakazuje zneškodniť odpad vypúšťaním a vhadzovaním do vodného recipienta. </w:t>
      </w:r>
      <w:r w:rsidRPr="00EA0881">
        <w:rPr>
          <w:b/>
          <w:lang w:eastAsia="sk-SK"/>
        </w:rPr>
        <w:t xml:space="preserve">Rakúsko </w:t>
      </w:r>
      <w:r>
        <w:rPr>
          <w:lang w:eastAsia="sk-SK"/>
        </w:rPr>
        <w:t xml:space="preserve">napríklad má jednoznačnejšiu právnu úpravu, ktorou sa </w:t>
      </w:r>
      <w:r w:rsidRPr="00EA0881">
        <w:rPr>
          <w:rFonts w:cs="MyriadPro-Regular"/>
          <w:b/>
          <w:lang w:eastAsia="zh-TW"/>
        </w:rPr>
        <w:t>zakazuje vypúšťanie kuchynského odpadu do kanalizácie v akejkoľvek forme, vrátane rozdrvenej</w:t>
      </w:r>
      <w:r w:rsidRPr="00EA0881">
        <w:rPr>
          <w:rFonts w:cs="MyriadPro-Regular"/>
          <w:lang w:eastAsia="zh-TW"/>
        </w:rPr>
        <w:t>. Rovnako aj</w:t>
      </w:r>
      <w:r>
        <w:rPr>
          <w:rFonts w:cs="MyriadPro-Regular"/>
          <w:lang w:eastAsia="zh-TW"/>
        </w:rPr>
        <w:t xml:space="preserve"> </w:t>
      </w:r>
      <w:r w:rsidRPr="00EA0881">
        <w:rPr>
          <w:rFonts w:cs="MyriadPro-Regular"/>
          <w:lang w:eastAsia="zh-TW"/>
        </w:rPr>
        <w:t>prevádzkovatelia v zmluvách a</w:t>
      </w:r>
      <w:r>
        <w:rPr>
          <w:rFonts w:cs="MyriadPro-Regular"/>
          <w:lang w:eastAsia="zh-TW"/>
        </w:rPr>
        <w:t> </w:t>
      </w:r>
      <w:r w:rsidRPr="00EA0881">
        <w:rPr>
          <w:rFonts w:cs="MyriadPro-Regular"/>
          <w:lang w:eastAsia="zh-TW"/>
        </w:rPr>
        <w:t>podmienkach</w:t>
      </w:r>
      <w:r>
        <w:rPr>
          <w:rFonts w:cs="MyriadPro-Regular"/>
          <w:lang w:eastAsia="zh-TW"/>
        </w:rPr>
        <w:t xml:space="preserve"> </w:t>
      </w:r>
      <w:r w:rsidRPr="00EA0881">
        <w:rPr>
          <w:rFonts w:cs="MyriadPro-Regular"/>
          <w:lang w:eastAsia="zh-TW"/>
        </w:rPr>
        <w:t>pripojenia obvykle tento zákaz zdôrazňujú. Hlavné</w:t>
      </w:r>
      <w:r>
        <w:rPr>
          <w:rFonts w:cs="MyriadPro-Regular"/>
          <w:lang w:eastAsia="zh-TW"/>
        </w:rPr>
        <w:t xml:space="preserve"> </w:t>
      </w:r>
      <w:r w:rsidRPr="00EA0881">
        <w:rPr>
          <w:rFonts w:cs="MyriadPro-Regular"/>
          <w:lang w:eastAsia="zh-TW"/>
        </w:rPr>
        <w:t>výhrady voči ich použitiu vyplývajú z</w:t>
      </w:r>
      <w:r>
        <w:rPr>
          <w:rFonts w:cs="MyriadPro-Regular"/>
          <w:lang w:eastAsia="zh-TW"/>
        </w:rPr>
        <w:t> </w:t>
      </w:r>
      <w:r w:rsidRPr="00EA0881">
        <w:rPr>
          <w:rFonts w:cs="MyriadPro-Regular"/>
          <w:lang w:eastAsia="zh-TW"/>
        </w:rPr>
        <w:t>dôvodov</w:t>
      </w:r>
      <w:r>
        <w:rPr>
          <w:rFonts w:cs="MyriadPro-Regular"/>
          <w:lang w:eastAsia="zh-TW"/>
        </w:rPr>
        <w:t xml:space="preserve"> </w:t>
      </w:r>
      <w:r w:rsidRPr="00EA0881">
        <w:rPr>
          <w:rFonts w:cs="MyriadPro-Regular"/>
          <w:lang w:eastAsia="zh-TW"/>
        </w:rPr>
        <w:t xml:space="preserve">zapchávania rozvodov, </w:t>
      </w:r>
      <w:r>
        <w:rPr>
          <w:rFonts w:cs="MyriadPro-Regular"/>
          <w:lang w:eastAsia="zh-TW"/>
        </w:rPr>
        <w:t>zápachu</w:t>
      </w:r>
      <w:r w:rsidRPr="00EA0881">
        <w:rPr>
          <w:rFonts w:cs="MyriadPro-Regular"/>
          <w:lang w:eastAsia="zh-TW"/>
        </w:rPr>
        <w:t>, podpory</w:t>
      </w:r>
      <w:r>
        <w:rPr>
          <w:rFonts w:cs="MyriadPro-Regular"/>
          <w:lang w:eastAsia="zh-TW"/>
        </w:rPr>
        <w:t xml:space="preserve"> </w:t>
      </w:r>
      <w:r w:rsidRPr="00EA0881">
        <w:rPr>
          <w:rFonts w:cs="MyriadPro-Regular"/>
          <w:lang w:eastAsia="zh-TW"/>
        </w:rPr>
        <w:t>výskytu hlodavcov v stokových sieťach a</w:t>
      </w:r>
      <w:r>
        <w:rPr>
          <w:rFonts w:cs="MyriadPro-Regular"/>
          <w:lang w:eastAsia="zh-TW"/>
        </w:rPr>
        <w:t> </w:t>
      </w:r>
      <w:r w:rsidRPr="00EA0881">
        <w:rPr>
          <w:rFonts w:cs="MyriadPro-Regular"/>
          <w:lang w:eastAsia="zh-TW"/>
        </w:rPr>
        <w:t>zvýšenej</w:t>
      </w:r>
      <w:r>
        <w:rPr>
          <w:rFonts w:cs="MyriadPro-Regular"/>
          <w:lang w:eastAsia="zh-TW"/>
        </w:rPr>
        <w:t xml:space="preserve"> </w:t>
      </w:r>
      <w:r w:rsidRPr="00EA0881">
        <w:rPr>
          <w:rFonts w:cs="MyriadPro-Regular"/>
          <w:lang w:eastAsia="zh-TW"/>
        </w:rPr>
        <w:t>spotreby energie a produkcie kalov na čistiarňac</w:t>
      </w:r>
      <w:r>
        <w:rPr>
          <w:rFonts w:cs="MyriadPro-Regular"/>
          <w:lang w:eastAsia="zh-TW"/>
        </w:rPr>
        <w:t xml:space="preserve">h </w:t>
      </w:r>
      <w:r>
        <w:rPr>
          <w:rFonts w:ascii="MyriadPro-Regular" w:hAnsi="MyriadPro-Regular" w:cs="MyriadPro-Regular"/>
          <w:color w:val="000000"/>
          <w:sz w:val="18"/>
          <w:szCs w:val="18"/>
          <w:lang w:eastAsia="zh-TW"/>
        </w:rPr>
        <w:t>odpadových vôd.</w:t>
      </w:r>
    </w:p>
    <w:p w:rsidR="00E06A0D" w:rsidRDefault="00E06A0D" w:rsidP="00E06A0D">
      <w:pPr>
        <w:spacing w:before="240"/>
        <w:jc w:val="both"/>
        <w:rPr>
          <w:lang w:eastAsia="sk-SK"/>
        </w:rPr>
      </w:pPr>
      <w:r>
        <w:rPr>
          <w:lang w:eastAsia="sk-SK"/>
        </w:rPr>
        <w:t>Povinnosť zaviesť v obciach triedený zber biologicky rozložiteľných odpadov ustanovuje až nové znenie § 39 zákona č. 343/2012 Z. z., ktorým sa mení a dopĺňa zákon č. 223/2001 Z. z. s účinnosťou od 1. januára 2013. Očakáva sa, že sa plnením tejto povinnosti skvalitnia aj údaje o vzniku a nakladaní s biologicky rozložiteľnými komunálnymi odpadmi.</w:t>
      </w:r>
    </w:p>
    <w:p w:rsidR="00A10B85" w:rsidRDefault="00A10B85" w:rsidP="00E06A0D">
      <w:pPr>
        <w:pStyle w:val="Nadpis3"/>
        <w:rPr>
          <w:rFonts w:asciiTheme="majorHAnsi" w:hAnsiTheme="majorHAnsi"/>
          <w:color w:val="336600"/>
          <w:lang w:eastAsia="sk-SK"/>
        </w:rPr>
      </w:pPr>
      <w:bookmarkStart w:id="12" w:name="_Toc347672595"/>
    </w:p>
    <w:p w:rsidR="00E06A0D" w:rsidRPr="00A10B85" w:rsidRDefault="00E06A0D" w:rsidP="00E06A0D">
      <w:pPr>
        <w:pStyle w:val="Nadpis3"/>
        <w:rPr>
          <w:rFonts w:asciiTheme="majorHAnsi" w:hAnsiTheme="majorHAnsi"/>
          <w:color w:val="336600"/>
          <w:lang w:eastAsia="sk-SK"/>
        </w:rPr>
      </w:pPr>
      <w:bookmarkStart w:id="13" w:name="_Toc371327722"/>
      <w:r w:rsidRPr="00A10B85">
        <w:rPr>
          <w:rFonts w:asciiTheme="majorHAnsi" w:hAnsiTheme="majorHAnsi"/>
          <w:color w:val="336600"/>
          <w:lang w:eastAsia="sk-SK"/>
        </w:rPr>
        <w:t>Vznik odpadu z papiera</w:t>
      </w:r>
      <w:bookmarkEnd w:id="12"/>
      <w:bookmarkEnd w:id="13"/>
    </w:p>
    <w:p w:rsidR="00A10B85" w:rsidRDefault="00A10B85" w:rsidP="00E06A0D"/>
    <w:p w:rsidR="00E06A0D" w:rsidRDefault="00E06A0D" w:rsidP="00E06A0D">
      <w:r>
        <w:t>V Metodickom usmernení EK sa odporúča v programoch predchádzania vzniku odpadu zamerať sa aj odpad z papiera, n</w:t>
      </w:r>
      <w:r>
        <w:rPr>
          <w:lang w:eastAsia="sk-SK"/>
        </w:rPr>
        <w:t xml:space="preserve">ajmä na </w:t>
      </w:r>
      <w:r>
        <w:t xml:space="preserve">noviny, letáky, katalógy a kancelársky papier. V tabuľke 14 a na obrázku 9 je uvedený vznik odpadu s katalógovými číslami 19 12 01 a 20 01 </w:t>
      </w:r>
      <w:proofErr w:type="spellStart"/>
      <w:r>
        <w:t>01</w:t>
      </w:r>
      <w:proofErr w:type="spellEnd"/>
      <w:r>
        <w:t>.</w:t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14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Vznik odpadu z papiera v rokoch 2005 – 2011 (v tonách)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E06A0D" w:rsidRPr="00E34EC4" w:rsidTr="00FA0583">
        <w:trPr>
          <w:trHeight w:val="170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Rok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E34EC4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E34EC4" w:rsidTr="00FA0583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Množstvo (t)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76 991,76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62 583,92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96 676,99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70 630,96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67 922,54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78 301,04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34EC4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E34EC4">
              <w:rPr>
                <w:color w:val="000000"/>
                <w:lang w:eastAsia="sk-SK"/>
              </w:rPr>
              <w:t>66 902,18</w:t>
            </w:r>
          </w:p>
        </w:tc>
      </w:tr>
    </w:tbl>
    <w:p w:rsidR="00E06A0D" w:rsidRDefault="00E06A0D" w:rsidP="00E06A0D">
      <w:r>
        <w:t>Zdroj: RISO, ŠÚ SR</w:t>
      </w:r>
    </w:p>
    <w:p w:rsidR="00E06A0D" w:rsidRDefault="00E06A0D" w:rsidP="00E06A0D">
      <w:pPr>
        <w:jc w:val="both"/>
      </w:pPr>
      <w:r>
        <w:t>Aj v tomto prípade môžu byť údaje o vzniku zaťažené chybou, keďže v obciach sa v rámci triedeného zberu vytrieďujú do spoločnej zbernej nádoby obaly z papiera, noviny, letáky aj kancelársky papier.</w:t>
      </w:r>
    </w:p>
    <w:p w:rsidR="00E06A0D" w:rsidRPr="00BA7F73" w:rsidRDefault="00E06A0D" w:rsidP="00E06A0D">
      <w:pPr>
        <w:jc w:val="both"/>
        <w:rPr>
          <w:b/>
        </w:rPr>
      </w:pPr>
      <w:r>
        <w:t xml:space="preserve">Ako je uvedené v kapitole 2.2.2, relatívne veľké </w:t>
      </w:r>
      <w:r w:rsidRPr="00BA7F73">
        <w:rPr>
          <w:b/>
        </w:rPr>
        <w:t>množstvo odpadu</w:t>
      </w:r>
      <w:r>
        <w:rPr>
          <w:b/>
        </w:rPr>
        <w:t xml:space="preserve"> z papiera</w:t>
      </w:r>
      <w:r w:rsidRPr="00BA7F73">
        <w:rPr>
          <w:b/>
        </w:rPr>
        <w:t xml:space="preserve"> je súčasťou zmesového komunálneho odpadu.</w:t>
      </w:r>
    </w:p>
    <w:p w:rsidR="00E06A0D" w:rsidRDefault="00E06A0D" w:rsidP="00E06A0D">
      <w:pPr>
        <w:jc w:val="both"/>
      </w:pPr>
      <w:r w:rsidRPr="009E2276">
        <w:t>Na Slovensku sa ročne vytlačí na 1 obyvateľa 3 až 16 kg reklamných materiálov. Na prvý pohľad sa to zdá možno málo</w:t>
      </w:r>
      <w:r>
        <w:t xml:space="preserve">. Priatelia Zeme – SPZ vykonali </w:t>
      </w:r>
      <w:r w:rsidRPr="009E2276">
        <w:t>podrobný prieskum v meste Trenčianske Teplice, v ktorom žij</w:t>
      </w:r>
      <w:r>
        <w:t>e cca 4 500 obyvateľov. Dvanásť</w:t>
      </w:r>
      <w:r w:rsidRPr="009E2276">
        <w:t xml:space="preserve">mesačný prieskum potvrdil, že v ňom bolo do schránok roznesených 19,49 kg reklamných materiálov na 1 domácnosť. Za rok to predstavuje až 34,38 ton reklamných materiálov rozdaných na území mesta. Z celkového množstva komunálnych odpadov, ktoré sa v meste ročne vyprodukujú, predstavuje toto množstvo viac ako 2 %. </w:t>
      </w:r>
    </w:p>
    <w:p w:rsidR="00E06A0D" w:rsidRPr="009E2276" w:rsidRDefault="00E06A0D" w:rsidP="00E06A0D">
      <w:pPr>
        <w:jc w:val="both"/>
      </w:pPr>
      <w:r w:rsidRPr="009E2276">
        <w:t xml:space="preserve">Ak by si v Trenčianskych Tepliciach len 20 % domácností označilo schránku nálepkou „Nevhadzujte reklamy“, </w:t>
      </w:r>
      <w:r>
        <w:t xml:space="preserve">vznik odpadu </w:t>
      </w:r>
      <w:r w:rsidRPr="009E2276">
        <w:t xml:space="preserve">z reklamných materiálov by </w:t>
      </w:r>
      <w:r>
        <w:t xml:space="preserve">sa znížil o </w:t>
      </w:r>
      <w:r w:rsidRPr="009E2276">
        <w:t>takmer 7 ton</w:t>
      </w:r>
      <w:r>
        <w:t>.</w:t>
      </w:r>
      <w:r w:rsidRPr="009E2276">
        <w:t xml:space="preserve"> </w:t>
      </w:r>
    </w:p>
    <w:p w:rsidR="00E06A0D" w:rsidRPr="001113FA" w:rsidRDefault="00E06A0D" w:rsidP="00E06A0D">
      <w:pPr>
        <w:jc w:val="both"/>
      </w:pPr>
      <w:r w:rsidRPr="00E86D7B">
        <w:t xml:space="preserve">Prieskum v meste Partizánske preukázal, že reklamné materiály nečíta 30,2 % respondentov, 12,5 % ich číta občas a 57,3 % pravidelne. </w:t>
      </w:r>
    </w:p>
    <w:p w:rsidR="00E06A0D" w:rsidRPr="009E2276" w:rsidRDefault="00E06A0D" w:rsidP="00E06A0D">
      <w:pPr>
        <w:jc w:val="both"/>
      </w:pPr>
    </w:p>
    <w:p w:rsidR="00E06A0D" w:rsidRDefault="00E06A0D" w:rsidP="00E06A0D">
      <w:pPr>
        <w:spacing w:after="0" w:line="240" w:lineRule="auto"/>
      </w:pPr>
      <w:r>
        <w:rPr>
          <w:noProof/>
          <w:lang w:eastAsia="sk-SK"/>
        </w:rPr>
        <w:lastRenderedPageBreak/>
        <w:drawing>
          <wp:inline distT="0" distB="0" distL="0" distR="0">
            <wp:extent cx="4572754" cy="2746628"/>
            <wp:effectExtent l="12197" t="6097" r="6099" b="0"/>
            <wp:docPr id="9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0B85" w:rsidRDefault="00A10B85" w:rsidP="00E06A0D">
      <w:pPr>
        <w:pStyle w:val="Popis"/>
        <w:rPr>
          <w:rFonts w:ascii="Calibri" w:hAnsi="Calibri"/>
          <w:color w:val="auto"/>
          <w:sz w:val="22"/>
          <w:szCs w:val="22"/>
        </w:rPr>
      </w:pP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9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A10B85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</w:rPr>
        <w:t xml:space="preserve"> Vznik odpadu z papiera (v tonách)</w:t>
      </w:r>
    </w:p>
    <w:p w:rsidR="00E06A0D" w:rsidRDefault="00E06A0D" w:rsidP="00E06A0D">
      <w:pPr>
        <w:rPr>
          <w:lang w:eastAsia="sk-SK"/>
        </w:rPr>
      </w:pPr>
    </w:p>
    <w:p w:rsidR="00E06A0D" w:rsidRPr="00635001" w:rsidRDefault="00E06A0D" w:rsidP="00E06A0D">
      <w:pPr>
        <w:pStyle w:val="Nadpis3"/>
        <w:rPr>
          <w:rFonts w:asciiTheme="majorHAnsi" w:hAnsiTheme="majorHAnsi"/>
          <w:color w:val="336600"/>
          <w:lang w:eastAsia="sk-SK"/>
        </w:rPr>
      </w:pPr>
      <w:bookmarkStart w:id="14" w:name="_Toc347672596"/>
      <w:bookmarkStart w:id="15" w:name="_Toc371327723"/>
      <w:r w:rsidRPr="00635001">
        <w:rPr>
          <w:rFonts w:asciiTheme="majorHAnsi" w:hAnsiTheme="majorHAnsi"/>
          <w:color w:val="336600"/>
          <w:lang w:eastAsia="sk-SK"/>
        </w:rPr>
        <w:t>Vznik odpadu z obalov</w:t>
      </w:r>
      <w:bookmarkEnd w:id="14"/>
      <w:bookmarkEnd w:id="15"/>
      <w:r w:rsidRPr="00635001">
        <w:rPr>
          <w:rFonts w:asciiTheme="majorHAnsi" w:hAnsiTheme="majorHAnsi"/>
          <w:color w:val="336600"/>
          <w:lang w:eastAsia="sk-SK"/>
        </w:rPr>
        <w:t xml:space="preserve"> </w:t>
      </w:r>
    </w:p>
    <w:p w:rsidR="00635001" w:rsidRDefault="00635001" w:rsidP="00E06A0D">
      <w:pPr>
        <w:jc w:val="both"/>
      </w:pPr>
    </w:p>
    <w:p w:rsidR="00E06A0D" w:rsidRDefault="00E06A0D" w:rsidP="00E06A0D">
      <w:pPr>
        <w:jc w:val="both"/>
      </w:pPr>
      <w:r>
        <w:t>Obalom je výrobok, ktorý sa používa na balenie tovaru, jeho ochranu, manipuláciu s ním, dodávanie a prezentáciu, od surovín po výrobky, od výrobcu po užívateľa alebo spotrebiteľa. Obaly sa delia do troch kategórií:</w:t>
      </w:r>
    </w:p>
    <w:p w:rsidR="00E06A0D" w:rsidRDefault="00E06A0D" w:rsidP="00E06A0D">
      <w:pPr>
        <w:numPr>
          <w:ilvl w:val="0"/>
          <w:numId w:val="27"/>
        </w:numPr>
        <w:jc w:val="both"/>
      </w:pPr>
      <w:r>
        <w:rPr>
          <w:b/>
        </w:rPr>
        <w:t>s</w:t>
      </w:r>
      <w:r w:rsidRPr="00CA1973">
        <w:rPr>
          <w:b/>
        </w:rPr>
        <w:t>potrebiteľský (primárny) obal</w:t>
      </w:r>
      <w:r>
        <w:t xml:space="preserve"> je obal určený na bezprostrednú ochranu tovaru alebo skupiny tovarov, ktorý v mieste nákupu tvorí tovarovú jednotku pre konečného užívateľa alebo pre spotrebiteľa</w:t>
      </w:r>
      <w:r w:rsidR="00BD6CFD">
        <w:t>,</w:t>
      </w:r>
    </w:p>
    <w:p w:rsidR="00E06A0D" w:rsidRDefault="00E06A0D" w:rsidP="00E06A0D">
      <w:pPr>
        <w:numPr>
          <w:ilvl w:val="0"/>
          <w:numId w:val="27"/>
        </w:numPr>
        <w:jc w:val="both"/>
      </w:pPr>
      <w:r>
        <w:rPr>
          <w:b/>
        </w:rPr>
        <w:t>s</w:t>
      </w:r>
      <w:r w:rsidRPr="00CA1973">
        <w:rPr>
          <w:b/>
        </w:rPr>
        <w:t>kupinový (sekundárny) obal</w:t>
      </w:r>
      <w:r>
        <w:t xml:space="preserve"> je obal určený na to, aby tvoril v mieste nákupu skupinu určitého počtu tovarových jednotiek bez ohľadu na to, či sa predáva konečnému užívateľovi alebo spotrebiteľovi alebo slúži ako prostriedok na dopĺňanie tovarov do ponuky počas predaja; môže sa z tovaru odstrániť bez ovplyvnenia jeho vlastností,</w:t>
      </w:r>
    </w:p>
    <w:p w:rsidR="00E06A0D" w:rsidRDefault="00E06A0D" w:rsidP="00E06A0D">
      <w:pPr>
        <w:numPr>
          <w:ilvl w:val="0"/>
          <w:numId w:val="27"/>
        </w:numPr>
        <w:jc w:val="both"/>
        <w:rPr>
          <w:lang w:eastAsia="sk-SK"/>
        </w:rPr>
      </w:pPr>
      <w:r>
        <w:rPr>
          <w:b/>
        </w:rPr>
        <w:t>p</w:t>
      </w:r>
      <w:r w:rsidRPr="00CA1973">
        <w:rPr>
          <w:b/>
        </w:rPr>
        <w:t>repravný (terciárny) obal</w:t>
      </w:r>
      <w:r>
        <w:t xml:space="preserve"> je obal určený na uľahčenie manipulácie a prepravu určitého množstva tovarových jednotiek alebo skupinových balení s cieľom predchádzať fyzickému poškodeniu pri manipulácii a preprave; prepravným obalom nie je cestný kontajner, železničný kontajner, lodný kontajner a letecký kontajner.</w:t>
      </w:r>
    </w:p>
    <w:p w:rsidR="00E06A0D" w:rsidRDefault="00E06A0D" w:rsidP="00E06A0D">
      <w:pPr>
        <w:jc w:val="both"/>
        <w:rPr>
          <w:lang w:eastAsia="sk-SK"/>
        </w:rPr>
      </w:pPr>
      <w:r>
        <w:rPr>
          <w:lang w:eastAsia="sk-SK"/>
        </w:rPr>
        <w:t>Odpad z obalov vzniká v celom reťazci dodávateľsko-odberateľských vzťahov, končí však ako odpad najmä u konečného spotrebiteľa.</w:t>
      </w:r>
    </w:p>
    <w:p w:rsidR="00E06A0D" w:rsidRPr="009E2BB1" w:rsidRDefault="00E06A0D" w:rsidP="00E06A0D">
      <w:pPr>
        <w:jc w:val="both"/>
        <w:rPr>
          <w:b/>
          <w:lang w:eastAsia="sk-SK"/>
        </w:rPr>
      </w:pPr>
      <w:r>
        <w:rPr>
          <w:lang w:eastAsia="sk-SK"/>
        </w:rPr>
        <w:t xml:space="preserve">Vznik odpadu z obalov v rokoch 2005 – 2011 uvádza tabuľka 15 a obrázok 10. </w:t>
      </w:r>
      <w:r w:rsidRPr="009E2BB1">
        <w:rPr>
          <w:b/>
          <w:lang w:eastAsia="sk-SK"/>
        </w:rPr>
        <w:t xml:space="preserve">Znepokojivý je trend vzniku odpadu najmä v prípade obalov z papiera a lepenky (15 01 </w:t>
      </w:r>
      <w:proofErr w:type="spellStart"/>
      <w:r w:rsidRPr="009E2BB1">
        <w:rPr>
          <w:b/>
          <w:lang w:eastAsia="sk-SK"/>
        </w:rPr>
        <w:t>01</w:t>
      </w:r>
      <w:proofErr w:type="spellEnd"/>
      <w:r w:rsidRPr="009E2BB1">
        <w:rPr>
          <w:b/>
          <w:lang w:eastAsia="sk-SK"/>
        </w:rPr>
        <w:t>) a obalov z plastov (15 01 02), ktorých množstvá sa v sl</w:t>
      </w:r>
      <w:r>
        <w:rPr>
          <w:b/>
          <w:lang w:eastAsia="sk-SK"/>
        </w:rPr>
        <w:t>edovanom období zdvojnásobili.</w:t>
      </w:r>
    </w:p>
    <w:p w:rsidR="00E06A0D" w:rsidRDefault="00E06A0D" w:rsidP="00E06A0D">
      <w:pPr>
        <w:spacing w:before="240" w:after="0"/>
        <w:jc w:val="both"/>
        <w:rPr>
          <w:lang w:eastAsia="sk-SK"/>
        </w:rPr>
      </w:pP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15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635001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Vznik odpadu z obalov v rokoch 2005 – 2011 (v tonách)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18"/>
        <w:gridCol w:w="1184"/>
        <w:gridCol w:w="1185"/>
        <w:gridCol w:w="1185"/>
        <w:gridCol w:w="1185"/>
        <w:gridCol w:w="1185"/>
        <w:gridCol w:w="1185"/>
        <w:gridCol w:w="1185"/>
      </w:tblGrid>
      <w:tr w:rsidR="00E06A0D" w:rsidRPr="001A3CF9" w:rsidTr="00FA0583">
        <w:trPr>
          <w:trHeight w:val="170"/>
          <w:tblHeader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Druh odpadu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1A3CF9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150101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65 767,99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134 096,94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108 010,35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143 287,70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121 449,30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114 296,52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E91C0F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E91C0F">
              <w:rPr>
                <w:b/>
                <w:color w:val="000000"/>
                <w:lang w:eastAsia="sk-SK"/>
              </w:rPr>
              <w:t>125 301,00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150102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20 910,43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28 230,16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28 997,82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30 998,97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32 470,27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36 504,92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F933E5" w:rsidRDefault="00E06A0D" w:rsidP="00FA0583">
            <w:pPr>
              <w:spacing w:after="0" w:line="240" w:lineRule="auto"/>
              <w:jc w:val="right"/>
              <w:rPr>
                <w:b/>
                <w:color w:val="000000"/>
                <w:lang w:eastAsia="sk-SK"/>
              </w:rPr>
            </w:pPr>
            <w:r w:rsidRPr="00F933E5">
              <w:rPr>
                <w:b/>
                <w:color w:val="000000"/>
                <w:lang w:eastAsia="sk-SK"/>
              </w:rPr>
              <w:t>52 178,08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150103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13 165,94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15 163,04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17 863,59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25 345,29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21 619,33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23 236,19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24 447,58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16 977,75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2 455,67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9 441,50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16 378,74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11 075,79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14 567,21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11 183,80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150105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733,37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450,21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840,61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1 091,35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1 073,87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774,60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945,10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150106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54 197,44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79 367,48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71 806,74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75 515,75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84 608,37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119 808,29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73233A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73233A">
              <w:rPr>
                <w:color w:val="000000"/>
                <w:lang w:eastAsia="sk-SK"/>
              </w:rPr>
              <w:t>75 070,79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150107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5 303,30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5 310,80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7 147,48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5 480,22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3 773,25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7 109,26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4 623,59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150109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1 334,89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1 378,44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479,91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507,40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71,03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62,92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90,13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150110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5 180,53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5 114,78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5 976,27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5 786,54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5 099,75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4 822,45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6 201,43</w:t>
            </w:r>
          </w:p>
        </w:tc>
      </w:tr>
      <w:tr w:rsidR="00E06A0D" w:rsidRPr="001A3CF9" w:rsidTr="00FA0583">
        <w:trPr>
          <w:trHeight w:val="1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150111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174,70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133,68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145,54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78,94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67,82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156,88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1A3CF9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A3CF9">
              <w:rPr>
                <w:color w:val="000000"/>
                <w:lang w:eastAsia="sk-SK"/>
              </w:rPr>
              <w:t>89,70</w:t>
            </w:r>
          </w:p>
        </w:tc>
      </w:tr>
    </w:tbl>
    <w:p w:rsidR="00E06A0D" w:rsidRDefault="00E06A0D" w:rsidP="00E06A0D">
      <w:pPr>
        <w:jc w:val="both"/>
        <w:rPr>
          <w:lang w:eastAsia="sk-SK"/>
        </w:rPr>
      </w:pPr>
      <w:r>
        <w:rPr>
          <w:lang w:eastAsia="sk-SK"/>
        </w:rPr>
        <w:t>Zdroj: RISO, SAŽP</w:t>
      </w:r>
    </w:p>
    <w:p w:rsidR="00E06A0D" w:rsidRDefault="00E06A0D" w:rsidP="00E06A0D">
      <w:pPr>
        <w:jc w:val="both"/>
        <w:rPr>
          <w:lang w:eastAsia="sk-SK"/>
        </w:rPr>
      </w:pPr>
    </w:p>
    <w:p w:rsidR="00E06A0D" w:rsidRDefault="00E06A0D" w:rsidP="00E06A0D">
      <w:pPr>
        <w:spacing w:before="240"/>
        <w:jc w:val="both"/>
        <w:rPr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2193" cy="2746628"/>
            <wp:effectExtent l="12196" t="6097" r="7286" b="0"/>
            <wp:docPr id="10" name="Graf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10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635001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Vznik odpadu z obalov v rokoch 2005 – 2011 (v tonách)</w:t>
      </w:r>
    </w:p>
    <w:p w:rsidR="00E06A0D" w:rsidRDefault="00E06A0D" w:rsidP="00E06A0D">
      <w:pPr>
        <w:spacing w:before="240"/>
        <w:jc w:val="both"/>
        <w:rPr>
          <w:lang w:eastAsia="sk-SK"/>
        </w:rPr>
      </w:pPr>
    </w:p>
    <w:p w:rsidR="00E06A0D" w:rsidRPr="00CA77A9" w:rsidRDefault="00E06A0D" w:rsidP="00E06A0D">
      <w:pPr>
        <w:pStyle w:val="Nadpis3"/>
        <w:rPr>
          <w:rFonts w:asciiTheme="majorHAnsi" w:hAnsiTheme="majorHAnsi"/>
          <w:color w:val="336600"/>
          <w:lang w:eastAsia="sk-SK"/>
        </w:rPr>
      </w:pPr>
      <w:bookmarkStart w:id="16" w:name="_Toc347672597"/>
      <w:bookmarkStart w:id="17" w:name="_Toc371327724"/>
      <w:r w:rsidRPr="00CA77A9">
        <w:rPr>
          <w:rFonts w:asciiTheme="majorHAnsi" w:hAnsiTheme="majorHAnsi"/>
          <w:color w:val="336600"/>
          <w:lang w:eastAsia="sk-SK"/>
        </w:rPr>
        <w:t xml:space="preserve">Vznik </w:t>
      </w:r>
      <w:bookmarkEnd w:id="16"/>
      <w:r w:rsidR="00CA77A9" w:rsidRPr="00CA77A9">
        <w:rPr>
          <w:rFonts w:asciiTheme="majorHAnsi" w:hAnsiTheme="majorHAnsi"/>
          <w:color w:val="336600"/>
          <w:lang w:eastAsia="sk-SK"/>
        </w:rPr>
        <w:t>stavebných odpadov a odpadov z demolácií</w:t>
      </w:r>
      <w:bookmarkEnd w:id="17"/>
      <w:r w:rsidR="00CA77A9" w:rsidRPr="00CA77A9">
        <w:rPr>
          <w:rFonts w:asciiTheme="majorHAnsi" w:hAnsiTheme="majorHAnsi"/>
          <w:color w:val="336600"/>
          <w:lang w:eastAsia="sk-SK"/>
        </w:rPr>
        <w:t xml:space="preserve"> </w:t>
      </w:r>
    </w:p>
    <w:p w:rsidR="00FA0583" w:rsidRDefault="00FA0583" w:rsidP="00E06A0D">
      <w:pPr>
        <w:jc w:val="both"/>
      </w:pPr>
    </w:p>
    <w:p w:rsidR="00FA0583" w:rsidRDefault="00FA0583" w:rsidP="00E06A0D">
      <w:pPr>
        <w:jc w:val="both"/>
      </w:pPr>
      <w:r>
        <w:t>Vznik a nakladenie so stavebnými odpadmi a odpadmi z demolácií (celá skupina 17) uvádza tabuľka 16 a obrázok 11</w:t>
      </w:r>
      <w:r w:rsidR="00986CEE">
        <w:t>.</w:t>
      </w:r>
    </w:p>
    <w:p w:rsidR="004549A7" w:rsidRDefault="004549A7" w:rsidP="00FA0583"/>
    <w:p w:rsidR="004549A7" w:rsidRDefault="004549A7" w:rsidP="00FA0583"/>
    <w:p w:rsidR="004549A7" w:rsidRDefault="004549A7" w:rsidP="00FA0583"/>
    <w:p w:rsidR="00FA0583" w:rsidRPr="00FA0583" w:rsidRDefault="00FA0583" w:rsidP="00FA0583">
      <w:pPr>
        <w:rPr>
          <w:b/>
          <w:lang w:eastAsia="sk-SK"/>
        </w:rPr>
      </w:pPr>
      <w:r w:rsidRPr="00FA0583">
        <w:rPr>
          <w:b/>
          <w:lang w:eastAsia="sk-SK"/>
        </w:rPr>
        <w:lastRenderedPageBreak/>
        <w:t>Tabuľka 16: Vznik a nakladanie s</w:t>
      </w:r>
      <w:r w:rsidR="00986CEE">
        <w:rPr>
          <w:b/>
          <w:lang w:eastAsia="sk-SK"/>
        </w:rPr>
        <w:t>o</w:t>
      </w:r>
      <w:r w:rsidRPr="00FA0583">
        <w:rPr>
          <w:b/>
          <w:lang w:eastAsia="sk-SK"/>
        </w:rPr>
        <w:t xml:space="preserve"> stavebnými odpadmi a odpadmi z demolácií </w:t>
      </w:r>
    </w:p>
    <w:tbl>
      <w:tblPr>
        <w:tblW w:w="185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90"/>
        <w:gridCol w:w="1134"/>
        <w:gridCol w:w="425"/>
        <w:gridCol w:w="709"/>
        <w:gridCol w:w="1134"/>
        <w:gridCol w:w="1134"/>
        <w:gridCol w:w="991"/>
        <w:gridCol w:w="143"/>
        <w:gridCol w:w="991"/>
        <w:gridCol w:w="143"/>
        <w:gridCol w:w="1134"/>
        <w:gridCol w:w="4284"/>
        <w:gridCol w:w="1460"/>
        <w:gridCol w:w="1460"/>
        <w:gridCol w:w="1460"/>
      </w:tblGrid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Spôsob nakladania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01 Zhodnocovanie materiálové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823 079,38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629 783,38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688 201,21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568 042,45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587 571,96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1 381 320,35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698 838,10</w:t>
            </w:r>
          </w:p>
        </w:tc>
      </w:tr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02 Zhodnocovanie energetické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1 372,24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1 714,66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300,14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627,31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453,12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534,02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color w:val="000000"/>
                <w:sz w:val="18"/>
                <w:szCs w:val="18"/>
                <w:lang w:eastAsia="sk-SK"/>
              </w:rPr>
              <w:t>367,50</w:t>
            </w:r>
          </w:p>
        </w:tc>
      </w:tr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03 Zhodnocovanie ostatné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279 363,35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163 298,96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297 393,07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378 399,31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238 138,64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652 746,36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color w:val="000000"/>
                <w:sz w:val="18"/>
                <w:szCs w:val="18"/>
                <w:lang w:eastAsia="sk-SK"/>
              </w:rPr>
              <w:t>486 990,28</w:t>
            </w:r>
          </w:p>
        </w:tc>
      </w:tr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04 Zneškodňovanie skládkovaním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696 937,37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3 225 757,32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2 012 174,22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1 119 544,32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1 122 361,15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633 276,52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914 600,16</w:t>
            </w:r>
          </w:p>
        </w:tc>
      </w:tr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05 Zneškodňovanie spaľovaním bez energetického využitia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891,37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1 914,84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8 504,56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456,79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599,90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225,46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color w:val="000000"/>
                <w:sz w:val="18"/>
                <w:szCs w:val="18"/>
                <w:lang w:eastAsia="sk-SK"/>
              </w:rPr>
              <w:t>374,53</w:t>
            </w:r>
          </w:p>
        </w:tc>
      </w:tr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06 Zneškodňovanie ostatné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69 299,15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99 409,45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131 006,53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324 602,35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141 719,30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60 002,70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color w:val="000000"/>
                <w:sz w:val="18"/>
                <w:szCs w:val="18"/>
                <w:lang w:eastAsia="sk-SK"/>
              </w:rPr>
              <w:t>639 163,41</w:t>
            </w:r>
          </w:p>
        </w:tc>
      </w:tr>
      <w:tr w:rsidR="00FA0583" w:rsidRPr="004B2AC6" w:rsidTr="00FA0583">
        <w:trPr>
          <w:gridAfter w:val="4"/>
          <w:wAfter w:w="8664" w:type="dxa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07 Iný spôsob nakladania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356 617,46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247 940,68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167 592,64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85 456,85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23 906,57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4B2AC6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155 639,98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83" w:rsidRPr="00C31AE1" w:rsidRDefault="00FA0583" w:rsidP="00FA058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color w:val="000000"/>
                <w:sz w:val="18"/>
                <w:szCs w:val="18"/>
                <w:lang w:eastAsia="sk-SK"/>
              </w:rPr>
              <w:t>242 924,51</w:t>
            </w:r>
          </w:p>
        </w:tc>
      </w:tr>
      <w:tr w:rsidR="00FA0583" w:rsidRPr="004B2AC6" w:rsidTr="00FA058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Default="00FA0583" w:rsidP="00FA0583">
            <w:pPr>
              <w:rPr>
                <w:lang w:eastAsia="sk-SK"/>
              </w:rPr>
            </w:pPr>
            <w:r>
              <w:rPr>
                <w:lang w:eastAsia="sk-SK"/>
              </w:rPr>
              <w:t>Zdroj: RISO, SAŽP</w:t>
            </w:r>
          </w:p>
          <w:p w:rsidR="00FA0583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  <w:p w:rsidR="00FA0583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Pr="00C31AE1" w:rsidRDefault="00FA0583" w:rsidP="00FA0583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83" w:rsidRPr="004B2AC6" w:rsidRDefault="00FA0583" w:rsidP="00FA058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</w:tbl>
    <w:p w:rsidR="00FA0583" w:rsidRPr="008566AC" w:rsidRDefault="00FA0583" w:rsidP="00FA0583">
      <w:pPr>
        <w:rPr>
          <w:lang w:eastAsia="sk-SK"/>
        </w:rPr>
      </w:pPr>
      <w:r w:rsidRPr="004B2AC6">
        <w:rPr>
          <w:noProof/>
          <w:lang w:eastAsia="sk-SK"/>
        </w:rPr>
        <w:drawing>
          <wp:inline distT="0" distB="0" distL="0" distR="0">
            <wp:extent cx="6243728" cy="2173856"/>
            <wp:effectExtent l="19050" t="0" r="23722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0583" w:rsidRPr="00C31AE1" w:rsidRDefault="00FA0583" w:rsidP="00FA0583">
      <w:pPr>
        <w:rPr>
          <w:b/>
        </w:rPr>
      </w:pPr>
      <w:r>
        <w:rPr>
          <w:b/>
        </w:rPr>
        <w:t>Obrázok 11</w:t>
      </w:r>
      <w:r w:rsidRPr="00C31AE1">
        <w:rPr>
          <w:b/>
        </w:rPr>
        <w:t>: Vznik a nakladanie s</w:t>
      </w:r>
      <w:r w:rsidR="00986CEE">
        <w:rPr>
          <w:b/>
        </w:rPr>
        <w:t>o</w:t>
      </w:r>
      <w:r w:rsidRPr="00C31AE1">
        <w:rPr>
          <w:b/>
        </w:rPr>
        <w:t xml:space="preserve"> stavebnými odpadmi a odpadmi z demolácií </w:t>
      </w:r>
    </w:p>
    <w:p w:rsidR="00852063" w:rsidRDefault="00852063" w:rsidP="00E06A0D">
      <w:pPr>
        <w:jc w:val="both"/>
      </w:pPr>
    </w:p>
    <w:p w:rsidR="00E06A0D" w:rsidRDefault="00FA0583" w:rsidP="00E06A0D">
      <w:pPr>
        <w:jc w:val="both"/>
      </w:pPr>
      <w:r>
        <w:t xml:space="preserve"> Vznik a nakladanie s odpadmi </w:t>
      </w:r>
      <w:r w:rsidR="00852063">
        <w:t>podskupiny 17 01 Betón, tehly, dlaždice, obkladačky a keramika uvádza tabuľka 17 a obrázok 12</w:t>
      </w:r>
      <w:r w:rsidR="00986CEE">
        <w:t>.</w:t>
      </w:r>
    </w:p>
    <w:p w:rsidR="00852063" w:rsidRDefault="00852063" w:rsidP="00852063">
      <w:pPr>
        <w:rPr>
          <w:b/>
          <w:lang w:eastAsia="sk-SK"/>
        </w:rPr>
      </w:pPr>
    </w:p>
    <w:p w:rsidR="00852063" w:rsidRDefault="00852063" w:rsidP="00852063">
      <w:pPr>
        <w:rPr>
          <w:b/>
          <w:lang w:eastAsia="sk-SK"/>
        </w:rPr>
      </w:pPr>
    </w:p>
    <w:p w:rsidR="00852063" w:rsidRDefault="00852063" w:rsidP="00852063">
      <w:pPr>
        <w:rPr>
          <w:b/>
          <w:lang w:eastAsia="sk-SK"/>
        </w:rPr>
      </w:pPr>
    </w:p>
    <w:p w:rsidR="00852063" w:rsidRDefault="00852063" w:rsidP="00852063">
      <w:pPr>
        <w:rPr>
          <w:b/>
          <w:lang w:eastAsia="sk-SK"/>
        </w:rPr>
      </w:pPr>
    </w:p>
    <w:p w:rsidR="00852063" w:rsidRDefault="00852063" w:rsidP="00852063">
      <w:pPr>
        <w:rPr>
          <w:b/>
          <w:lang w:eastAsia="sk-SK"/>
        </w:rPr>
      </w:pPr>
    </w:p>
    <w:p w:rsidR="00852063" w:rsidRDefault="00852063" w:rsidP="00852063">
      <w:pPr>
        <w:rPr>
          <w:b/>
          <w:lang w:eastAsia="sk-SK"/>
        </w:rPr>
      </w:pPr>
    </w:p>
    <w:p w:rsidR="00852063" w:rsidRPr="00852063" w:rsidRDefault="00852063" w:rsidP="00852063">
      <w:pPr>
        <w:jc w:val="both"/>
        <w:rPr>
          <w:b/>
          <w:lang w:eastAsia="sk-SK"/>
        </w:rPr>
      </w:pPr>
      <w:r w:rsidRPr="00FA0583">
        <w:rPr>
          <w:b/>
          <w:lang w:eastAsia="sk-SK"/>
        </w:rPr>
        <w:lastRenderedPageBreak/>
        <w:t>Tabuľka 1</w:t>
      </w:r>
      <w:r>
        <w:rPr>
          <w:b/>
          <w:lang w:eastAsia="sk-SK"/>
        </w:rPr>
        <w:t>7</w:t>
      </w:r>
      <w:r w:rsidRPr="00FA0583">
        <w:rPr>
          <w:b/>
          <w:lang w:eastAsia="sk-SK"/>
        </w:rPr>
        <w:t xml:space="preserve">: Vznik a nakladanie </w:t>
      </w:r>
      <w:r w:rsidRPr="00852063">
        <w:rPr>
          <w:b/>
          <w:lang w:eastAsia="sk-SK"/>
        </w:rPr>
        <w:t xml:space="preserve">s  </w:t>
      </w:r>
      <w:r w:rsidRPr="00852063">
        <w:rPr>
          <w:b/>
        </w:rPr>
        <w:t>odpadmi podskupiny 17 01 Betón, tehly, dlaždice, obkladačky a keramika</w:t>
      </w:r>
    </w:p>
    <w:tbl>
      <w:tblPr>
        <w:tblW w:w="262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28"/>
        <w:gridCol w:w="1134"/>
        <w:gridCol w:w="1134"/>
        <w:gridCol w:w="1134"/>
        <w:gridCol w:w="1134"/>
        <w:gridCol w:w="1134"/>
        <w:gridCol w:w="1134"/>
        <w:gridCol w:w="888"/>
        <w:gridCol w:w="246"/>
        <w:gridCol w:w="1313"/>
        <w:gridCol w:w="3968"/>
        <w:gridCol w:w="1134"/>
        <w:gridCol w:w="5561"/>
        <w:gridCol w:w="1460"/>
        <w:gridCol w:w="1460"/>
        <w:gridCol w:w="1460"/>
      </w:tblGrid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Spôsob nakladania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C31AE1" w:rsidRDefault="00852063" w:rsidP="004572EF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01 Zhodnocovanie materiálové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54 353,47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98 932,91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147 150,98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274 008,56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168 108,16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127 528,68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90 370,38</w:t>
            </w:r>
          </w:p>
        </w:tc>
      </w:tr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02 Zhodnocovanie energetické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03 Zhodnocovanie ostatné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21 370,84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2 897,53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20 983,52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22 272,44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15 909,03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11 746,29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16 225,65</w:t>
            </w:r>
          </w:p>
        </w:tc>
      </w:tr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C31AE1" w:rsidRDefault="00852063" w:rsidP="004572EF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04 Zneškodňovanie skládkovaním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52063">
              <w:rPr>
                <w:b/>
                <w:color w:val="000000"/>
                <w:sz w:val="18"/>
                <w:szCs w:val="18"/>
              </w:rPr>
              <w:t>80 260,67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52063">
              <w:rPr>
                <w:b/>
                <w:color w:val="000000"/>
                <w:sz w:val="18"/>
                <w:szCs w:val="18"/>
              </w:rPr>
              <w:t>129 778,91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52063">
              <w:rPr>
                <w:b/>
                <w:color w:val="000000"/>
                <w:sz w:val="18"/>
                <w:szCs w:val="18"/>
              </w:rPr>
              <w:t>162 083,16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52063">
              <w:rPr>
                <w:b/>
                <w:color w:val="000000"/>
                <w:sz w:val="18"/>
                <w:szCs w:val="18"/>
              </w:rPr>
              <w:t>169 763,14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52063">
              <w:rPr>
                <w:b/>
                <w:color w:val="000000"/>
                <w:sz w:val="18"/>
                <w:szCs w:val="18"/>
              </w:rPr>
              <w:t>143 664,82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52063">
              <w:rPr>
                <w:b/>
                <w:color w:val="000000"/>
                <w:sz w:val="18"/>
                <w:szCs w:val="18"/>
              </w:rPr>
              <w:t>111 352,12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52063">
              <w:rPr>
                <w:b/>
                <w:color w:val="000000"/>
                <w:sz w:val="18"/>
                <w:szCs w:val="18"/>
              </w:rPr>
              <w:t>139 576,75</w:t>
            </w:r>
          </w:p>
        </w:tc>
      </w:tr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05 Zneškodňovanie spaľovaním bez energetického využitia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834,14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63" w:rsidRPr="00852063" w:rsidRDefault="00852063">
            <w:pPr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63" w:rsidRPr="00852063" w:rsidRDefault="00852063">
            <w:pPr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63" w:rsidRPr="00852063" w:rsidRDefault="00852063">
            <w:pPr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63" w:rsidRPr="00852063" w:rsidRDefault="00852063">
            <w:pPr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06 Zneškodňovanie ostatné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11 027,88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2 762,39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3 931,50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16 222,81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16 833,76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5 713,81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10 318,97</w:t>
            </w:r>
          </w:p>
        </w:tc>
      </w:tr>
      <w:tr w:rsidR="00667456" w:rsidRPr="004B2AC6" w:rsidTr="00667456">
        <w:trPr>
          <w:gridAfter w:val="7"/>
          <w:wAfter w:w="16356" w:type="dxa"/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07 Iný spôsob nakladania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47 219,69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35 144,77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39 646,52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29 404,03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10 897,97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33 555,17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3" w:rsidRPr="00852063" w:rsidRDefault="00852063">
            <w:pPr>
              <w:jc w:val="right"/>
              <w:rPr>
                <w:color w:val="000000"/>
                <w:sz w:val="18"/>
                <w:szCs w:val="18"/>
              </w:rPr>
            </w:pPr>
            <w:r w:rsidRPr="00852063">
              <w:rPr>
                <w:color w:val="000000"/>
                <w:sz w:val="18"/>
                <w:szCs w:val="18"/>
              </w:rPr>
              <w:t>28 387,04</w:t>
            </w:r>
          </w:p>
        </w:tc>
      </w:tr>
      <w:tr w:rsidR="00852063" w:rsidRPr="004B2AC6" w:rsidTr="00667456">
        <w:trPr>
          <w:trHeight w:val="30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Default="00852063" w:rsidP="004572EF">
            <w:pPr>
              <w:rPr>
                <w:lang w:eastAsia="sk-SK"/>
              </w:rPr>
            </w:pPr>
            <w:r>
              <w:rPr>
                <w:lang w:eastAsia="sk-SK"/>
              </w:rPr>
              <w:t>Zdroj: RISO, SAŽP</w:t>
            </w:r>
          </w:p>
          <w:p w:rsidR="00852063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  <w:p w:rsidR="00852063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  <w:p w:rsidR="00852063" w:rsidRDefault="00667456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667456">
              <w:rPr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5972810" cy="3128010"/>
                  <wp:effectExtent l="19050" t="0" r="27940" b="0"/>
                  <wp:docPr id="17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Pr="00C31AE1" w:rsidRDefault="00852063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63" w:rsidRPr="004B2AC6" w:rsidRDefault="00852063" w:rsidP="004572EF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</w:tbl>
    <w:p w:rsidR="00115C6C" w:rsidRPr="00852063" w:rsidRDefault="00115C6C" w:rsidP="00115C6C">
      <w:pPr>
        <w:jc w:val="both"/>
        <w:rPr>
          <w:b/>
          <w:lang w:eastAsia="sk-SK"/>
        </w:rPr>
      </w:pPr>
      <w:r w:rsidRPr="009D4EB6">
        <w:rPr>
          <w:b/>
        </w:rPr>
        <w:t xml:space="preserve">Obrázok 12: </w:t>
      </w:r>
      <w:r w:rsidRPr="009D4EB6">
        <w:rPr>
          <w:b/>
          <w:lang w:eastAsia="sk-SK"/>
        </w:rPr>
        <w:t>V</w:t>
      </w:r>
      <w:r w:rsidRPr="00FA0583">
        <w:rPr>
          <w:b/>
          <w:lang w:eastAsia="sk-SK"/>
        </w:rPr>
        <w:t xml:space="preserve">znik a nakladanie </w:t>
      </w:r>
      <w:r w:rsidRPr="00852063">
        <w:rPr>
          <w:b/>
          <w:lang w:eastAsia="sk-SK"/>
        </w:rPr>
        <w:t xml:space="preserve">s  </w:t>
      </w:r>
      <w:r w:rsidRPr="00852063">
        <w:rPr>
          <w:b/>
        </w:rPr>
        <w:t>odpadmi podskupiny 17 01 Betón, tehly, dlaždice, obkladačky a keramika</w:t>
      </w:r>
    </w:p>
    <w:p w:rsidR="00852063" w:rsidRDefault="00852063" w:rsidP="00E06A0D">
      <w:pPr>
        <w:jc w:val="both"/>
      </w:pPr>
    </w:p>
    <w:p w:rsidR="00115C6C" w:rsidRDefault="00115C6C" w:rsidP="00E06A0D">
      <w:pPr>
        <w:jc w:val="both"/>
      </w:pPr>
    </w:p>
    <w:p w:rsidR="00115C6C" w:rsidRDefault="00115C6C" w:rsidP="00E06A0D">
      <w:pPr>
        <w:jc w:val="both"/>
      </w:pPr>
    </w:p>
    <w:p w:rsidR="00115C6C" w:rsidRDefault="00115C6C" w:rsidP="00E06A0D">
      <w:pPr>
        <w:jc w:val="both"/>
      </w:pPr>
    </w:p>
    <w:p w:rsidR="00115C6C" w:rsidRDefault="00115C6C" w:rsidP="00E06A0D">
      <w:pPr>
        <w:jc w:val="both"/>
      </w:pPr>
    </w:p>
    <w:p w:rsidR="00115C6C" w:rsidRPr="00852063" w:rsidRDefault="00115C6C" w:rsidP="00115C6C">
      <w:pPr>
        <w:jc w:val="both"/>
        <w:rPr>
          <w:b/>
          <w:lang w:eastAsia="sk-SK"/>
        </w:rPr>
      </w:pPr>
      <w:r w:rsidRPr="00FA0583">
        <w:rPr>
          <w:b/>
          <w:lang w:eastAsia="sk-SK"/>
        </w:rPr>
        <w:lastRenderedPageBreak/>
        <w:t>Tabuľka 1</w:t>
      </w:r>
      <w:r>
        <w:rPr>
          <w:b/>
          <w:lang w:eastAsia="sk-SK"/>
        </w:rPr>
        <w:t>8</w:t>
      </w:r>
      <w:r w:rsidRPr="00FA0583">
        <w:rPr>
          <w:b/>
          <w:lang w:eastAsia="sk-SK"/>
        </w:rPr>
        <w:t xml:space="preserve">: Vznik a nakladanie </w:t>
      </w:r>
      <w:r w:rsidRPr="00852063">
        <w:rPr>
          <w:b/>
          <w:lang w:eastAsia="sk-SK"/>
        </w:rPr>
        <w:t xml:space="preserve">s  </w:t>
      </w:r>
      <w:r w:rsidRPr="00852063">
        <w:rPr>
          <w:b/>
        </w:rPr>
        <w:t xml:space="preserve">odpadmi </w:t>
      </w:r>
      <w:r>
        <w:rPr>
          <w:b/>
        </w:rPr>
        <w:t>podskupiny 17 02</w:t>
      </w:r>
      <w:r w:rsidRPr="00852063">
        <w:rPr>
          <w:b/>
        </w:rPr>
        <w:t xml:space="preserve"> </w:t>
      </w:r>
      <w:r>
        <w:rPr>
          <w:b/>
        </w:rPr>
        <w:t>Drevo, sklo a plasty</w:t>
      </w:r>
    </w:p>
    <w:tbl>
      <w:tblPr>
        <w:tblW w:w="923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71"/>
        <w:gridCol w:w="1020"/>
        <w:gridCol w:w="1020"/>
        <w:gridCol w:w="1020"/>
        <w:gridCol w:w="1020"/>
        <w:gridCol w:w="1020"/>
        <w:gridCol w:w="1134"/>
        <w:gridCol w:w="1134"/>
      </w:tblGrid>
      <w:tr w:rsidR="00115C6C" w:rsidRPr="004B2AC6" w:rsidTr="00115C6C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Spôsob nakladania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4B2AC6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115C6C" w:rsidRPr="004B2AC6" w:rsidTr="00115C6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C31AE1" w:rsidRDefault="00115C6C" w:rsidP="004572EF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01 Zhodnocovanie materiálové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2 886,77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2 857,84</w:t>
            </w:r>
          </w:p>
        </w:tc>
      </w:tr>
      <w:tr w:rsidR="00115C6C" w:rsidRPr="004B2AC6" w:rsidTr="00115C6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02 Zhodnocovanie energetické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360,27</w:t>
            </w:r>
          </w:p>
        </w:tc>
      </w:tr>
      <w:tr w:rsidR="00115C6C" w:rsidRPr="004B2AC6" w:rsidTr="00115C6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03 Zhodnocovanie ostatné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2 624,87</w:t>
            </w:r>
          </w:p>
        </w:tc>
      </w:tr>
      <w:tr w:rsidR="00115C6C" w:rsidRPr="004B2AC6" w:rsidTr="00115C6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C31AE1" w:rsidRDefault="00115C6C" w:rsidP="004572EF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C31AE1">
              <w:rPr>
                <w:b/>
                <w:color w:val="000000"/>
                <w:sz w:val="18"/>
                <w:szCs w:val="18"/>
                <w:lang w:eastAsia="sk-SK"/>
              </w:rPr>
              <w:t>04 Zneškodňovanie skládkovaním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115C6C" w:rsidRDefault="00115C6C">
            <w:pPr>
              <w:jc w:val="right"/>
              <w:rPr>
                <w:b/>
                <w:color w:val="000000"/>
              </w:rPr>
            </w:pPr>
            <w:r w:rsidRPr="00115C6C">
              <w:rPr>
                <w:b/>
                <w:color w:val="000000"/>
              </w:rPr>
              <w:t>4 160,31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115C6C" w:rsidRDefault="00115C6C">
            <w:pPr>
              <w:jc w:val="right"/>
              <w:rPr>
                <w:b/>
                <w:color w:val="000000"/>
              </w:rPr>
            </w:pPr>
            <w:r w:rsidRPr="00115C6C">
              <w:rPr>
                <w:b/>
                <w:color w:val="000000"/>
              </w:rPr>
              <w:t>4 521,87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115C6C" w:rsidRDefault="00115C6C">
            <w:pPr>
              <w:jc w:val="right"/>
              <w:rPr>
                <w:b/>
                <w:color w:val="000000"/>
              </w:rPr>
            </w:pPr>
            <w:r w:rsidRPr="00115C6C">
              <w:rPr>
                <w:b/>
                <w:color w:val="000000"/>
              </w:rPr>
              <w:t>7 506,00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115C6C" w:rsidRDefault="00115C6C">
            <w:pPr>
              <w:jc w:val="right"/>
              <w:rPr>
                <w:b/>
                <w:color w:val="000000"/>
              </w:rPr>
            </w:pPr>
            <w:r w:rsidRPr="00115C6C">
              <w:rPr>
                <w:b/>
                <w:color w:val="000000"/>
              </w:rPr>
              <w:t>3 823,60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115C6C" w:rsidRDefault="00115C6C">
            <w:pPr>
              <w:jc w:val="right"/>
              <w:rPr>
                <w:b/>
                <w:color w:val="000000"/>
              </w:rPr>
            </w:pPr>
            <w:r w:rsidRPr="00115C6C">
              <w:rPr>
                <w:b/>
                <w:color w:val="000000"/>
              </w:rPr>
              <w:t>2 246,92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115C6C" w:rsidRDefault="00115C6C">
            <w:pPr>
              <w:jc w:val="right"/>
              <w:rPr>
                <w:b/>
                <w:color w:val="000000"/>
              </w:rPr>
            </w:pPr>
            <w:r w:rsidRPr="00115C6C">
              <w:rPr>
                <w:b/>
                <w:color w:val="000000"/>
              </w:rPr>
              <w:t>2 396,27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115C6C" w:rsidRDefault="00115C6C">
            <w:pPr>
              <w:jc w:val="right"/>
              <w:rPr>
                <w:b/>
                <w:color w:val="000000"/>
              </w:rPr>
            </w:pPr>
            <w:r w:rsidRPr="00115C6C">
              <w:rPr>
                <w:b/>
                <w:color w:val="000000"/>
              </w:rPr>
              <w:t>3 181,22</w:t>
            </w:r>
          </w:p>
        </w:tc>
      </w:tr>
      <w:tr w:rsidR="00115C6C" w:rsidRPr="004B2AC6" w:rsidTr="004572EF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05 Zneškodňovanie spaľovaním bez energetického využitia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263,98</w:t>
            </w:r>
          </w:p>
        </w:tc>
      </w:tr>
      <w:tr w:rsidR="00115C6C" w:rsidRPr="004B2AC6" w:rsidTr="00115C6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06 Zneškodňovanie ostatné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552,38</w:t>
            </w:r>
          </w:p>
        </w:tc>
      </w:tr>
      <w:tr w:rsidR="00115C6C" w:rsidRPr="004B2AC6" w:rsidTr="00115C6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Pr="004B2AC6" w:rsidRDefault="00115C6C" w:rsidP="004572EF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4B2AC6">
              <w:rPr>
                <w:color w:val="000000"/>
                <w:sz w:val="18"/>
                <w:szCs w:val="18"/>
                <w:lang w:eastAsia="sk-SK"/>
              </w:rPr>
              <w:t>07 Iný spôsob nakladania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7 186,79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7 525,41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9 699,94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6 406,92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6C" w:rsidRDefault="00115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3 885,72</w:t>
            </w:r>
          </w:p>
        </w:tc>
      </w:tr>
    </w:tbl>
    <w:p w:rsidR="00115C6C" w:rsidRDefault="00115C6C" w:rsidP="00E06A0D">
      <w:pPr>
        <w:jc w:val="both"/>
      </w:pPr>
    </w:p>
    <w:p w:rsidR="00115C6C" w:rsidRDefault="00115C6C" w:rsidP="00E06A0D">
      <w:pPr>
        <w:jc w:val="both"/>
      </w:pPr>
    </w:p>
    <w:p w:rsidR="00115C6C" w:rsidRDefault="00115C6C" w:rsidP="00E06A0D">
      <w:pPr>
        <w:jc w:val="both"/>
      </w:pPr>
      <w:r w:rsidRPr="00115C6C">
        <w:rPr>
          <w:noProof/>
          <w:lang w:eastAsia="sk-SK"/>
        </w:rPr>
        <w:drawing>
          <wp:inline distT="0" distB="0" distL="0" distR="0">
            <wp:extent cx="5760720" cy="2869948"/>
            <wp:effectExtent l="19050" t="0" r="11430" b="6602"/>
            <wp:docPr id="1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15C6C" w:rsidRPr="009D4EB6" w:rsidRDefault="009D4EB6" w:rsidP="009D4EB6">
      <w:pPr>
        <w:rPr>
          <w:b/>
          <w:lang w:eastAsia="sk-SK"/>
        </w:rPr>
      </w:pPr>
      <w:bookmarkStart w:id="18" w:name="_Toc347672598"/>
      <w:r w:rsidRPr="009D4EB6">
        <w:rPr>
          <w:b/>
          <w:lang w:eastAsia="sk-SK"/>
        </w:rPr>
        <w:t>Obrázok 13</w:t>
      </w:r>
      <w:r>
        <w:rPr>
          <w:b/>
          <w:lang w:eastAsia="sk-SK"/>
        </w:rPr>
        <w:t xml:space="preserve">: </w:t>
      </w:r>
      <w:r w:rsidRPr="00FA0583">
        <w:rPr>
          <w:b/>
          <w:lang w:eastAsia="sk-SK"/>
        </w:rPr>
        <w:t xml:space="preserve">Vznik a nakladanie </w:t>
      </w:r>
      <w:r w:rsidRPr="00852063">
        <w:rPr>
          <w:b/>
          <w:lang w:eastAsia="sk-SK"/>
        </w:rPr>
        <w:t xml:space="preserve">s  </w:t>
      </w:r>
      <w:r w:rsidRPr="00852063">
        <w:rPr>
          <w:b/>
        </w:rPr>
        <w:t xml:space="preserve">odpadmi </w:t>
      </w:r>
      <w:r>
        <w:rPr>
          <w:b/>
        </w:rPr>
        <w:t>podskupiny 17 02</w:t>
      </w:r>
      <w:r w:rsidRPr="00852063">
        <w:rPr>
          <w:b/>
        </w:rPr>
        <w:t xml:space="preserve"> </w:t>
      </w:r>
      <w:r>
        <w:rPr>
          <w:b/>
        </w:rPr>
        <w:t>Drevo, sklo a plasty</w:t>
      </w:r>
    </w:p>
    <w:p w:rsidR="00115C6C" w:rsidRDefault="00F01205" w:rsidP="00F01205">
      <w:pPr>
        <w:rPr>
          <w:lang w:eastAsia="sk-SK"/>
        </w:rPr>
      </w:pPr>
      <w:r>
        <w:rPr>
          <w:lang w:eastAsia="sk-SK"/>
        </w:rPr>
        <w:t>Na údajoch z RISO sú znepokojivé minimálne dve skutočnosti</w:t>
      </w:r>
      <w:r w:rsidR="009759C9">
        <w:rPr>
          <w:lang w:eastAsia="sk-SK"/>
        </w:rPr>
        <w:t>:</w:t>
      </w:r>
    </w:p>
    <w:p w:rsidR="009759C9" w:rsidRDefault="00986CEE" w:rsidP="009759C9">
      <w:pPr>
        <w:pStyle w:val="Odsekzoznamu"/>
        <w:numPr>
          <w:ilvl w:val="0"/>
          <w:numId w:val="50"/>
        </w:numPr>
        <w:rPr>
          <w:lang w:eastAsia="sk-SK"/>
        </w:rPr>
      </w:pPr>
      <w:r>
        <w:rPr>
          <w:lang w:eastAsia="sk-SK"/>
        </w:rPr>
        <w:t>n</w:t>
      </w:r>
      <w:r w:rsidR="009759C9">
        <w:rPr>
          <w:lang w:eastAsia="sk-SK"/>
        </w:rPr>
        <w:t>epresné údaje vyplývajúce z nedostatočného vedenia evidencie a plnenia ohlasovacej povinnosti</w:t>
      </w:r>
      <w:r>
        <w:rPr>
          <w:lang w:eastAsia="sk-SK"/>
        </w:rPr>
        <w:t>,</w:t>
      </w:r>
    </w:p>
    <w:p w:rsidR="009759C9" w:rsidRDefault="00986CEE" w:rsidP="009759C9">
      <w:pPr>
        <w:pStyle w:val="Odsekzoznamu"/>
        <w:numPr>
          <w:ilvl w:val="0"/>
          <w:numId w:val="50"/>
        </w:numPr>
        <w:rPr>
          <w:lang w:eastAsia="sk-SK"/>
        </w:rPr>
      </w:pPr>
      <w:r>
        <w:rPr>
          <w:lang w:eastAsia="sk-SK"/>
        </w:rPr>
        <w:t>v</w:t>
      </w:r>
      <w:r w:rsidR="009759C9">
        <w:rPr>
          <w:lang w:eastAsia="sk-SK"/>
        </w:rPr>
        <w:t>ysoký podiel skládkovaných stavebných odpadov</w:t>
      </w:r>
      <w:r>
        <w:rPr>
          <w:lang w:eastAsia="sk-SK"/>
        </w:rPr>
        <w:t>.</w:t>
      </w:r>
      <w:r w:rsidR="009759C9">
        <w:rPr>
          <w:lang w:eastAsia="sk-SK"/>
        </w:rPr>
        <w:t xml:space="preserve"> </w:t>
      </w:r>
    </w:p>
    <w:p w:rsidR="009759C9" w:rsidRDefault="009759C9" w:rsidP="00E06A0D">
      <w:pPr>
        <w:pStyle w:val="Nadpis3"/>
        <w:rPr>
          <w:rFonts w:asciiTheme="majorHAnsi" w:hAnsiTheme="majorHAnsi"/>
          <w:color w:val="336600"/>
          <w:lang w:eastAsia="sk-SK"/>
        </w:rPr>
      </w:pPr>
    </w:p>
    <w:p w:rsidR="00E06A0D" w:rsidRPr="00CA77A9" w:rsidRDefault="00E06A0D" w:rsidP="00E06A0D">
      <w:pPr>
        <w:pStyle w:val="Nadpis3"/>
        <w:rPr>
          <w:rFonts w:asciiTheme="majorHAnsi" w:hAnsiTheme="majorHAnsi"/>
          <w:color w:val="336600"/>
          <w:lang w:eastAsia="sk-SK"/>
        </w:rPr>
      </w:pPr>
      <w:bookmarkStart w:id="19" w:name="_Toc371327725"/>
      <w:r w:rsidRPr="00CA77A9">
        <w:rPr>
          <w:rFonts w:asciiTheme="majorHAnsi" w:hAnsiTheme="majorHAnsi"/>
          <w:color w:val="336600"/>
          <w:lang w:eastAsia="sk-SK"/>
        </w:rPr>
        <w:t>Vznik nebezpečného odpadu</w:t>
      </w:r>
      <w:bookmarkEnd w:id="18"/>
      <w:bookmarkEnd w:id="19"/>
    </w:p>
    <w:p w:rsidR="00E06A0D" w:rsidRDefault="00E06A0D" w:rsidP="00E06A0D">
      <w:pPr>
        <w:spacing w:after="0"/>
        <w:rPr>
          <w:lang w:eastAsia="sk-SK"/>
        </w:rPr>
      </w:pPr>
    </w:p>
    <w:p w:rsidR="00E06A0D" w:rsidRDefault="00E06A0D" w:rsidP="00E06A0D">
      <w:pPr>
        <w:spacing w:after="0"/>
        <w:rPr>
          <w:lang w:eastAsia="sk-SK"/>
        </w:rPr>
      </w:pPr>
      <w:r>
        <w:rPr>
          <w:lang w:eastAsia="sk-SK"/>
        </w:rPr>
        <w:t>Údaje o vzniku nebezpečného odpadu v SR sú uvedené v tabuľke 1</w:t>
      </w:r>
      <w:r w:rsidR="009D4EB6">
        <w:rPr>
          <w:lang w:eastAsia="sk-SK"/>
        </w:rPr>
        <w:t>9</w:t>
      </w:r>
      <w:r>
        <w:rPr>
          <w:lang w:eastAsia="sk-SK"/>
        </w:rPr>
        <w:t xml:space="preserve"> a na obrázku 1</w:t>
      </w:r>
      <w:r w:rsidR="009D4EB6">
        <w:rPr>
          <w:lang w:eastAsia="sk-SK"/>
        </w:rPr>
        <w:t>4</w:t>
      </w:r>
      <w:r>
        <w:rPr>
          <w:lang w:eastAsia="sk-SK"/>
        </w:rPr>
        <w:t>.</w:t>
      </w:r>
    </w:p>
    <w:p w:rsidR="00E06A0D" w:rsidRDefault="00E06A0D" w:rsidP="00E06A0D">
      <w:pPr>
        <w:spacing w:after="0"/>
        <w:rPr>
          <w:lang w:eastAsia="sk-SK"/>
        </w:rPr>
      </w:pP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Tabuľka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16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9D4EB6">
        <w:rPr>
          <w:rFonts w:ascii="Calibri" w:hAnsi="Calibri"/>
          <w:color w:val="auto"/>
          <w:sz w:val="22"/>
          <w:szCs w:val="22"/>
        </w:rPr>
        <w:t>9</w:t>
      </w:r>
      <w:r w:rsidR="00CA77A9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Vznik nebezpečného odpadu v rokoch 2005 – 2011 (v tonách)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37"/>
        <w:gridCol w:w="1225"/>
        <w:gridCol w:w="1225"/>
        <w:gridCol w:w="1225"/>
        <w:gridCol w:w="1225"/>
        <w:gridCol w:w="1225"/>
        <w:gridCol w:w="1225"/>
        <w:gridCol w:w="1225"/>
      </w:tblGrid>
      <w:tr w:rsidR="00E06A0D" w:rsidRPr="0087781C" w:rsidTr="00FA0583">
        <w:trPr>
          <w:trHeight w:val="170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87781C" w:rsidTr="00FA0583">
        <w:trPr>
          <w:trHeight w:val="1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t/rok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562 326,46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535 374,95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529 935,56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529 363,40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468 345,17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471 849,57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385 863,05</w:t>
            </w:r>
          </w:p>
        </w:tc>
      </w:tr>
    </w:tbl>
    <w:p w:rsidR="00E06A0D" w:rsidRDefault="00E06A0D" w:rsidP="00E06A0D">
      <w:pPr>
        <w:jc w:val="both"/>
        <w:rPr>
          <w:lang w:eastAsia="sk-SK"/>
        </w:rPr>
      </w:pPr>
      <w:r>
        <w:rPr>
          <w:lang w:eastAsia="sk-SK"/>
        </w:rPr>
        <w:t>Zdroj: SAŽP, RISO</w:t>
      </w:r>
    </w:p>
    <w:p w:rsidR="00E06A0D" w:rsidRDefault="00E06A0D" w:rsidP="00E06A0D">
      <w:pPr>
        <w:spacing w:before="240" w:after="0"/>
        <w:jc w:val="both"/>
        <w:rPr>
          <w:noProof/>
          <w:lang w:eastAsia="zh-TW"/>
        </w:rPr>
      </w:pPr>
      <w:r>
        <w:rPr>
          <w:noProof/>
          <w:lang w:eastAsia="sk-SK"/>
        </w:rPr>
        <w:drawing>
          <wp:inline distT="0" distB="0" distL="0" distR="0">
            <wp:extent cx="5742126" cy="2708612"/>
            <wp:effectExtent l="12049" t="6013" r="8450" b="0"/>
            <wp:docPr id="11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9D4EB6">
        <w:rPr>
          <w:rFonts w:ascii="Calibri" w:hAnsi="Calibri"/>
          <w:color w:val="auto"/>
          <w:sz w:val="22"/>
          <w:szCs w:val="22"/>
        </w:rPr>
        <w:t>14</w:t>
      </w:r>
      <w:r w:rsidR="00CA77A9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Vznik nebezpečného odpadu v rokoch 2005 – 2011 (v tonách)</w:t>
      </w:r>
    </w:p>
    <w:p w:rsidR="00E06A0D" w:rsidRDefault="009D4EB6" w:rsidP="00E06A0D">
      <w:pPr>
        <w:jc w:val="both"/>
        <w:rPr>
          <w:noProof/>
          <w:lang w:eastAsia="zh-TW"/>
        </w:rPr>
      </w:pPr>
      <w:r>
        <w:rPr>
          <w:noProof/>
          <w:lang w:eastAsia="zh-TW"/>
        </w:rPr>
        <w:t>Ako vyplýva z tabuľky 19</w:t>
      </w:r>
      <w:r w:rsidR="00E06A0D">
        <w:rPr>
          <w:noProof/>
          <w:lang w:eastAsia="zh-TW"/>
        </w:rPr>
        <w:t xml:space="preserve"> a obrázku 1</w:t>
      </w:r>
      <w:r>
        <w:rPr>
          <w:noProof/>
          <w:lang w:eastAsia="zh-TW"/>
        </w:rPr>
        <w:t>4</w:t>
      </w:r>
      <w:r w:rsidR="00E06A0D">
        <w:rPr>
          <w:noProof/>
          <w:lang w:eastAsia="zh-TW"/>
        </w:rPr>
        <w:t xml:space="preserve">, </w:t>
      </w:r>
      <w:r w:rsidR="00E06A0D" w:rsidRPr="00203B5E">
        <w:rPr>
          <w:b/>
          <w:noProof/>
          <w:lang w:eastAsia="zh-TW"/>
        </w:rPr>
        <w:t>vznik nebezpečného odpadu vykazuje kontinuálny pokles</w:t>
      </w:r>
      <w:r w:rsidR="00E06A0D">
        <w:rPr>
          <w:noProof/>
          <w:lang w:eastAsia="zh-TW"/>
        </w:rPr>
        <w:t xml:space="preserve"> v absolútnych aj v relatívnych</w:t>
      </w:r>
      <w:r w:rsidR="00E06A0D" w:rsidRPr="00EE6460">
        <w:rPr>
          <w:noProof/>
          <w:lang w:eastAsia="zh-TW"/>
        </w:rPr>
        <w:t xml:space="preserve"> </w:t>
      </w:r>
      <w:r w:rsidR="00E06A0D">
        <w:rPr>
          <w:noProof/>
          <w:lang w:eastAsia="zh-TW"/>
        </w:rPr>
        <w:t xml:space="preserve">hodnotách. Kým napr. v roku 2009 tvoril nebezpečný odpad 5,4 % celkových odpadov, v roku 2011 iba 3,5 %. Tento trend potvrdzuje aj vznik nebezpečného odpadu na obyvateľa v rokoch 2005 – 2011 (tabuľka </w:t>
      </w:r>
      <w:r>
        <w:rPr>
          <w:noProof/>
          <w:lang w:eastAsia="zh-TW"/>
        </w:rPr>
        <w:t>20</w:t>
      </w:r>
      <w:r w:rsidR="00E06A0D">
        <w:rPr>
          <w:noProof/>
          <w:lang w:eastAsia="zh-TW"/>
        </w:rPr>
        <w:t>, obrázok 1</w:t>
      </w:r>
      <w:r>
        <w:rPr>
          <w:noProof/>
          <w:lang w:eastAsia="zh-TW"/>
        </w:rPr>
        <w:t>5</w:t>
      </w:r>
      <w:r w:rsidR="00E06A0D">
        <w:rPr>
          <w:noProof/>
          <w:lang w:eastAsia="zh-TW"/>
        </w:rPr>
        <w:t>)</w:t>
      </w:r>
      <w:r w:rsidR="00986CEE">
        <w:rPr>
          <w:noProof/>
          <w:lang w:eastAsia="zh-TW"/>
        </w:rPr>
        <w:t>.</w:t>
      </w:r>
      <w:r w:rsidR="00E06A0D">
        <w:rPr>
          <w:noProof/>
          <w:lang w:eastAsia="zh-TW"/>
        </w:rPr>
        <w:t xml:space="preserve"> </w:t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Tabuľka </w:t>
      </w:r>
      <w:r w:rsidR="009D4EB6">
        <w:rPr>
          <w:rFonts w:ascii="Calibri" w:hAnsi="Calibri"/>
          <w:color w:val="auto"/>
          <w:sz w:val="22"/>
          <w:szCs w:val="22"/>
        </w:rPr>
        <w:t>20</w:t>
      </w:r>
      <w:r w:rsidR="00CA77A9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noProof/>
          <w:color w:val="auto"/>
          <w:sz w:val="22"/>
          <w:szCs w:val="22"/>
          <w:lang w:eastAsia="zh-TW"/>
        </w:rPr>
        <w:t xml:space="preserve"> 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>Vznik nebezpečného odpadu na obyvateľa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060"/>
        <w:gridCol w:w="1060"/>
        <w:gridCol w:w="1060"/>
        <w:gridCol w:w="1060"/>
        <w:gridCol w:w="1060"/>
        <w:gridCol w:w="1060"/>
        <w:gridCol w:w="1060"/>
      </w:tblGrid>
      <w:tr w:rsidR="00E06A0D" w:rsidRPr="0087781C" w:rsidTr="00FA058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06A0D" w:rsidRPr="0087781C" w:rsidRDefault="00E06A0D" w:rsidP="00FA0583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87781C">
              <w:rPr>
                <w:b/>
                <w:bCs/>
                <w:color w:val="000000"/>
                <w:lang w:eastAsia="sk-SK"/>
              </w:rPr>
              <w:t>2011</w:t>
            </w:r>
          </w:p>
        </w:tc>
      </w:tr>
      <w:tr w:rsidR="00E06A0D" w:rsidRPr="0087781C" w:rsidTr="00FA058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kg/obyvateľa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104,38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99,31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98,18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97,90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86,44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86,88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0D" w:rsidRPr="0087781C" w:rsidRDefault="00E06A0D" w:rsidP="00FA0583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87781C">
              <w:rPr>
                <w:color w:val="000000"/>
                <w:lang w:eastAsia="sk-SK"/>
              </w:rPr>
              <w:t>71,49</w:t>
            </w:r>
          </w:p>
        </w:tc>
      </w:tr>
    </w:tbl>
    <w:p w:rsidR="00E06A0D" w:rsidRDefault="00E06A0D" w:rsidP="00E06A0D">
      <w:pPr>
        <w:jc w:val="both"/>
        <w:rPr>
          <w:lang w:eastAsia="sk-SK"/>
        </w:rPr>
      </w:pPr>
      <w:r>
        <w:rPr>
          <w:lang w:eastAsia="sk-SK"/>
        </w:rPr>
        <w:t>Zdroj: SAŽP, RISO, ŠÚSR</w:t>
      </w:r>
    </w:p>
    <w:p w:rsidR="00E06A0D" w:rsidRDefault="00E06A0D" w:rsidP="00E06A0D">
      <w:pPr>
        <w:spacing w:before="240"/>
        <w:jc w:val="both"/>
        <w:rPr>
          <w:lang w:eastAsia="sk-SK"/>
        </w:rPr>
      </w:pPr>
    </w:p>
    <w:p w:rsidR="00E06A0D" w:rsidRDefault="00E06A0D" w:rsidP="00E06A0D">
      <w:pPr>
        <w:spacing w:before="240"/>
        <w:jc w:val="both"/>
        <w:rPr>
          <w:noProof/>
          <w:lang w:eastAsia="zh-TW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15691" cy="2746628"/>
            <wp:effectExtent l="12187" t="6097" r="6172" b="0"/>
            <wp:docPr id="12" name="Graf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6A0D" w:rsidRPr="00BB0184" w:rsidRDefault="00E06A0D" w:rsidP="00E06A0D">
      <w:pPr>
        <w:pStyle w:val="Popis"/>
        <w:rPr>
          <w:rFonts w:ascii="Calibri" w:hAnsi="Calibri"/>
          <w:color w:val="auto"/>
          <w:sz w:val="22"/>
          <w:szCs w:val="22"/>
          <w:lang w:eastAsia="sk-SK"/>
        </w:rPr>
      </w:pPr>
      <w:r w:rsidRPr="00BB0184">
        <w:rPr>
          <w:rFonts w:ascii="Calibri" w:hAnsi="Calibri"/>
          <w:color w:val="auto"/>
          <w:sz w:val="22"/>
          <w:szCs w:val="22"/>
        </w:rPr>
        <w:t xml:space="preserve">Obrázok 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begin"/>
      </w:r>
      <w:r w:rsidRPr="00BB0184">
        <w:rPr>
          <w:rFonts w:ascii="Calibri" w:hAnsi="Calibri"/>
          <w:color w:val="auto"/>
          <w:sz w:val="22"/>
          <w:szCs w:val="22"/>
        </w:rPr>
        <w:instrText xml:space="preserve"> SEQ Obrázok \* ARABIC </w:instrTex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separate"/>
      </w:r>
      <w:r w:rsidR="001D39AE">
        <w:rPr>
          <w:rFonts w:ascii="Calibri" w:hAnsi="Calibri"/>
          <w:noProof/>
          <w:color w:val="auto"/>
          <w:sz w:val="22"/>
          <w:szCs w:val="22"/>
        </w:rPr>
        <w:t>11</w:t>
      </w:r>
      <w:r w:rsidR="00BC2A07" w:rsidRPr="00BB0184">
        <w:rPr>
          <w:rFonts w:ascii="Calibri" w:hAnsi="Calibri"/>
          <w:color w:val="auto"/>
          <w:sz w:val="22"/>
          <w:szCs w:val="22"/>
        </w:rPr>
        <w:fldChar w:fldCharType="end"/>
      </w:r>
      <w:r w:rsidR="009D4EB6">
        <w:rPr>
          <w:rFonts w:ascii="Calibri" w:hAnsi="Calibri"/>
          <w:color w:val="auto"/>
          <w:sz w:val="22"/>
          <w:szCs w:val="22"/>
        </w:rPr>
        <w:t>5</w:t>
      </w:r>
      <w:r w:rsidR="00CA77A9">
        <w:rPr>
          <w:rFonts w:ascii="Calibri" w:hAnsi="Calibri"/>
          <w:color w:val="auto"/>
          <w:sz w:val="22"/>
          <w:szCs w:val="22"/>
        </w:rPr>
        <w:t>:</w:t>
      </w:r>
      <w:r w:rsidRPr="00BB0184">
        <w:rPr>
          <w:rFonts w:ascii="Calibri" w:hAnsi="Calibri"/>
          <w:color w:val="auto"/>
          <w:sz w:val="22"/>
          <w:szCs w:val="22"/>
          <w:lang w:eastAsia="sk-SK"/>
        </w:rPr>
        <w:t xml:space="preserve"> Vznik nebezpečného odpadu na obyvateľa</w:t>
      </w:r>
    </w:p>
    <w:p w:rsidR="002D616A" w:rsidRDefault="002D616A"/>
    <w:sectPr w:rsidR="002D616A" w:rsidSect="002D616A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95" w:rsidRDefault="00C57F95" w:rsidP="00E06A0D">
      <w:pPr>
        <w:spacing w:after="0" w:line="240" w:lineRule="auto"/>
      </w:pPr>
      <w:r>
        <w:separator/>
      </w:r>
    </w:p>
  </w:endnote>
  <w:endnote w:type="continuationSeparator" w:id="0">
    <w:p w:rsidR="00C57F95" w:rsidRDefault="00C57F95" w:rsidP="00E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1444"/>
      <w:docPartObj>
        <w:docPartGallery w:val="Page Numbers (Bottom of Page)"/>
        <w:docPartUnique/>
      </w:docPartObj>
    </w:sdtPr>
    <w:sdtContent>
      <w:p w:rsidR="00F07F32" w:rsidRDefault="00BC2A07">
        <w:pPr>
          <w:pStyle w:val="Pta"/>
          <w:jc w:val="right"/>
        </w:pPr>
        <w:fldSimple w:instr=" PAGE   \* MERGEFORMAT ">
          <w:r w:rsidR="00623DA9">
            <w:rPr>
              <w:noProof/>
            </w:rPr>
            <w:t>6</w:t>
          </w:r>
        </w:fldSimple>
      </w:p>
    </w:sdtContent>
  </w:sdt>
  <w:p w:rsidR="00F07F32" w:rsidRDefault="00F07F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95" w:rsidRDefault="00C57F95" w:rsidP="00E06A0D">
      <w:pPr>
        <w:spacing w:after="0" w:line="240" w:lineRule="auto"/>
      </w:pPr>
      <w:r>
        <w:separator/>
      </w:r>
    </w:p>
  </w:footnote>
  <w:footnote w:type="continuationSeparator" w:id="0">
    <w:p w:rsidR="00C57F95" w:rsidRDefault="00C57F95" w:rsidP="00E06A0D">
      <w:pPr>
        <w:spacing w:after="0" w:line="240" w:lineRule="auto"/>
      </w:pPr>
      <w:r>
        <w:continuationSeparator/>
      </w:r>
    </w:p>
  </w:footnote>
  <w:footnote w:id="1">
    <w:p w:rsidR="00F07F32" w:rsidRDefault="00F07F32" w:rsidP="00E06A0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Directorate-Generale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2012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E6"/>
    <w:multiLevelType w:val="hybridMultilevel"/>
    <w:tmpl w:val="95161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35A"/>
    <w:multiLevelType w:val="hybridMultilevel"/>
    <w:tmpl w:val="60B2197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C5991"/>
    <w:multiLevelType w:val="hybridMultilevel"/>
    <w:tmpl w:val="B21ECC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A33024"/>
    <w:multiLevelType w:val="hybridMultilevel"/>
    <w:tmpl w:val="12C6ABAA"/>
    <w:name w:val="WW8Num2"/>
    <w:lvl w:ilvl="0" w:tplc="D692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76292"/>
    <w:multiLevelType w:val="hybridMultilevel"/>
    <w:tmpl w:val="B19AED5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5E51E9"/>
    <w:multiLevelType w:val="hybridMultilevel"/>
    <w:tmpl w:val="46FC8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24B29"/>
    <w:multiLevelType w:val="hybridMultilevel"/>
    <w:tmpl w:val="718EF7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2B93"/>
    <w:multiLevelType w:val="hybridMultilevel"/>
    <w:tmpl w:val="AC34C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792D"/>
    <w:multiLevelType w:val="hybridMultilevel"/>
    <w:tmpl w:val="2A3EDA6E"/>
    <w:lvl w:ilvl="0" w:tplc="041B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D2D738A"/>
    <w:multiLevelType w:val="hybridMultilevel"/>
    <w:tmpl w:val="87EAB1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B5051"/>
    <w:multiLevelType w:val="hybridMultilevel"/>
    <w:tmpl w:val="072EE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7F4B"/>
    <w:multiLevelType w:val="hybridMultilevel"/>
    <w:tmpl w:val="73669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2579D"/>
    <w:multiLevelType w:val="hybridMultilevel"/>
    <w:tmpl w:val="1908A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4273"/>
    <w:multiLevelType w:val="hybridMultilevel"/>
    <w:tmpl w:val="E7765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8363F"/>
    <w:multiLevelType w:val="hybridMultilevel"/>
    <w:tmpl w:val="12CEC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4175B"/>
    <w:multiLevelType w:val="hybridMultilevel"/>
    <w:tmpl w:val="77EAB67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6032A3"/>
    <w:multiLevelType w:val="hybridMultilevel"/>
    <w:tmpl w:val="7F988C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35295"/>
    <w:multiLevelType w:val="hybridMultilevel"/>
    <w:tmpl w:val="EAFEB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D54FB"/>
    <w:multiLevelType w:val="multilevel"/>
    <w:tmpl w:val="1F649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5500B07"/>
    <w:multiLevelType w:val="hybridMultilevel"/>
    <w:tmpl w:val="8A626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12F6C"/>
    <w:multiLevelType w:val="hybridMultilevel"/>
    <w:tmpl w:val="05C2671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735348F"/>
    <w:multiLevelType w:val="hybridMultilevel"/>
    <w:tmpl w:val="D96EEA08"/>
    <w:lvl w:ilvl="0" w:tplc="1FF07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35F7B"/>
    <w:multiLevelType w:val="hybridMultilevel"/>
    <w:tmpl w:val="9F3C4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7ED1"/>
    <w:multiLevelType w:val="hybridMultilevel"/>
    <w:tmpl w:val="3D9AA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01F72"/>
    <w:multiLevelType w:val="hybridMultilevel"/>
    <w:tmpl w:val="FA784F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1B32974"/>
    <w:multiLevelType w:val="hybridMultilevel"/>
    <w:tmpl w:val="47282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8062D"/>
    <w:multiLevelType w:val="hybridMultilevel"/>
    <w:tmpl w:val="49BC4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E1526"/>
    <w:multiLevelType w:val="hybridMultilevel"/>
    <w:tmpl w:val="3D822DF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A311D2"/>
    <w:multiLevelType w:val="hybridMultilevel"/>
    <w:tmpl w:val="ACF48B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B057E5"/>
    <w:multiLevelType w:val="hybridMultilevel"/>
    <w:tmpl w:val="52A4F26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FA6996"/>
    <w:multiLevelType w:val="hybridMultilevel"/>
    <w:tmpl w:val="BDCA9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92E73"/>
    <w:multiLevelType w:val="hybridMultilevel"/>
    <w:tmpl w:val="63A62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963EE"/>
    <w:multiLevelType w:val="hybridMultilevel"/>
    <w:tmpl w:val="FB02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54532"/>
    <w:multiLevelType w:val="hybridMultilevel"/>
    <w:tmpl w:val="2B36428C"/>
    <w:lvl w:ilvl="0" w:tplc="D4AEB0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73837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4AEB02E">
      <w:start w:val="1"/>
      <w:numFmt w:val="bullet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64588"/>
    <w:multiLevelType w:val="hybridMultilevel"/>
    <w:tmpl w:val="608C7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F09CF"/>
    <w:multiLevelType w:val="hybridMultilevel"/>
    <w:tmpl w:val="F83CB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44CC1"/>
    <w:multiLevelType w:val="hybridMultilevel"/>
    <w:tmpl w:val="8488D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81B4C"/>
    <w:multiLevelType w:val="hybridMultilevel"/>
    <w:tmpl w:val="BAC0D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A4287"/>
    <w:multiLevelType w:val="multilevel"/>
    <w:tmpl w:val="89F4E12C"/>
    <w:lvl w:ilvl="0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9F35FA5"/>
    <w:multiLevelType w:val="hybridMultilevel"/>
    <w:tmpl w:val="1F101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E208F"/>
    <w:multiLevelType w:val="hybridMultilevel"/>
    <w:tmpl w:val="94228AE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E480A1B"/>
    <w:multiLevelType w:val="hybridMultilevel"/>
    <w:tmpl w:val="CAF84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84BEF"/>
    <w:multiLevelType w:val="hybridMultilevel"/>
    <w:tmpl w:val="95E275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E408D"/>
    <w:multiLevelType w:val="hybridMultilevel"/>
    <w:tmpl w:val="E1D2B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57B5B"/>
    <w:multiLevelType w:val="hybridMultilevel"/>
    <w:tmpl w:val="648A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46ABB"/>
    <w:multiLevelType w:val="hybridMultilevel"/>
    <w:tmpl w:val="FE3258D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4E848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E8624A"/>
    <w:multiLevelType w:val="hybridMultilevel"/>
    <w:tmpl w:val="179C1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F7E49"/>
    <w:multiLevelType w:val="hybridMultilevel"/>
    <w:tmpl w:val="B38A4F1C"/>
    <w:lvl w:ilvl="0" w:tplc="63A65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E5D30"/>
    <w:multiLevelType w:val="hybridMultilevel"/>
    <w:tmpl w:val="8C843A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8D0BAE"/>
    <w:multiLevelType w:val="hybridMultilevel"/>
    <w:tmpl w:val="849E4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9"/>
  </w:num>
  <w:num w:numId="3">
    <w:abstractNumId w:val="6"/>
  </w:num>
  <w:num w:numId="4">
    <w:abstractNumId w:val="13"/>
  </w:num>
  <w:num w:numId="5">
    <w:abstractNumId w:val="8"/>
  </w:num>
  <w:num w:numId="6">
    <w:abstractNumId w:val="29"/>
  </w:num>
  <w:num w:numId="7">
    <w:abstractNumId w:val="44"/>
  </w:num>
  <w:num w:numId="8">
    <w:abstractNumId w:val="31"/>
  </w:num>
  <w:num w:numId="9">
    <w:abstractNumId w:val="35"/>
  </w:num>
  <w:num w:numId="10">
    <w:abstractNumId w:val="7"/>
  </w:num>
  <w:num w:numId="11">
    <w:abstractNumId w:val="16"/>
  </w:num>
  <w:num w:numId="12">
    <w:abstractNumId w:val="9"/>
  </w:num>
  <w:num w:numId="13">
    <w:abstractNumId w:val="45"/>
  </w:num>
  <w:num w:numId="14">
    <w:abstractNumId w:val="28"/>
  </w:num>
  <w:num w:numId="15">
    <w:abstractNumId w:val="27"/>
  </w:num>
  <w:num w:numId="16">
    <w:abstractNumId w:val="33"/>
  </w:num>
  <w:num w:numId="17">
    <w:abstractNumId w:val="3"/>
  </w:num>
  <w:num w:numId="18">
    <w:abstractNumId w:val="46"/>
  </w:num>
  <w:num w:numId="19">
    <w:abstractNumId w:val="41"/>
  </w:num>
  <w:num w:numId="20">
    <w:abstractNumId w:val="26"/>
  </w:num>
  <w:num w:numId="21">
    <w:abstractNumId w:val="23"/>
  </w:num>
  <w:num w:numId="22">
    <w:abstractNumId w:val="0"/>
  </w:num>
  <w:num w:numId="23">
    <w:abstractNumId w:val="19"/>
  </w:num>
  <w:num w:numId="24">
    <w:abstractNumId w:val="34"/>
  </w:num>
  <w:num w:numId="25">
    <w:abstractNumId w:val="32"/>
  </w:num>
  <w:num w:numId="26">
    <w:abstractNumId w:val="42"/>
  </w:num>
  <w:num w:numId="27">
    <w:abstractNumId w:val="18"/>
  </w:num>
  <w:num w:numId="28">
    <w:abstractNumId w:val="1"/>
  </w:num>
  <w:num w:numId="29">
    <w:abstractNumId w:val="10"/>
  </w:num>
  <w:num w:numId="30">
    <w:abstractNumId w:val="37"/>
  </w:num>
  <w:num w:numId="31">
    <w:abstractNumId w:val="24"/>
  </w:num>
  <w:num w:numId="32">
    <w:abstractNumId w:val="40"/>
  </w:num>
  <w:num w:numId="33">
    <w:abstractNumId w:val="47"/>
  </w:num>
  <w:num w:numId="34">
    <w:abstractNumId w:val="2"/>
  </w:num>
  <w:num w:numId="35">
    <w:abstractNumId w:val="39"/>
  </w:num>
  <w:num w:numId="36">
    <w:abstractNumId w:val="14"/>
  </w:num>
  <w:num w:numId="37">
    <w:abstractNumId w:val="36"/>
  </w:num>
  <w:num w:numId="38">
    <w:abstractNumId w:val="17"/>
  </w:num>
  <w:num w:numId="39">
    <w:abstractNumId w:val="15"/>
  </w:num>
  <w:num w:numId="40">
    <w:abstractNumId w:val="20"/>
  </w:num>
  <w:num w:numId="41">
    <w:abstractNumId w:val="21"/>
  </w:num>
  <w:num w:numId="42">
    <w:abstractNumId w:val="25"/>
  </w:num>
  <w:num w:numId="43">
    <w:abstractNumId w:val="4"/>
  </w:num>
  <w:num w:numId="44">
    <w:abstractNumId w:val="43"/>
  </w:num>
  <w:num w:numId="45">
    <w:abstractNumId w:val="12"/>
  </w:num>
  <w:num w:numId="46">
    <w:abstractNumId w:val="5"/>
  </w:num>
  <w:num w:numId="47">
    <w:abstractNumId w:val="11"/>
  </w:num>
  <w:num w:numId="48">
    <w:abstractNumId w:val="30"/>
  </w:num>
  <w:num w:numId="49">
    <w:abstractNumId w:val="4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0D"/>
    <w:rsid w:val="000A1FC0"/>
    <w:rsid w:val="000B0C59"/>
    <w:rsid w:val="000D3412"/>
    <w:rsid w:val="00115C6C"/>
    <w:rsid w:val="00157A40"/>
    <w:rsid w:val="00161BB9"/>
    <w:rsid w:val="001771DA"/>
    <w:rsid w:val="00187459"/>
    <w:rsid w:val="0019282A"/>
    <w:rsid w:val="001D39AE"/>
    <w:rsid w:val="001F5C5F"/>
    <w:rsid w:val="001F7592"/>
    <w:rsid w:val="0028432E"/>
    <w:rsid w:val="002D616A"/>
    <w:rsid w:val="002F2560"/>
    <w:rsid w:val="00312450"/>
    <w:rsid w:val="003742BC"/>
    <w:rsid w:val="004019FA"/>
    <w:rsid w:val="004037D7"/>
    <w:rsid w:val="0042565A"/>
    <w:rsid w:val="004549A7"/>
    <w:rsid w:val="004572EF"/>
    <w:rsid w:val="00472FD2"/>
    <w:rsid w:val="0048510F"/>
    <w:rsid w:val="004A59EC"/>
    <w:rsid w:val="00500299"/>
    <w:rsid w:val="00521536"/>
    <w:rsid w:val="0052192A"/>
    <w:rsid w:val="0055220D"/>
    <w:rsid w:val="005817CF"/>
    <w:rsid w:val="005F61AC"/>
    <w:rsid w:val="00623DA9"/>
    <w:rsid w:val="00635001"/>
    <w:rsid w:val="00637E87"/>
    <w:rsid w:val="0065380E"/>
    <w:rsid w:val="00667456"/>
    <w:rsid w:val="0069393C"/>
    <w:rsid w:val="00785F3E"/>
    <w:rsid w:val="00803D80"/>
    <w:rsid w:val="00852063"/>
    <w:rsid w:val="00860CAE"/>
    <w:rsid w:val="00872057"/>
    <w:rsid w:val="00882B11"/>
    <w:rsid w:val="00882BCC"/>
    <w:rsid w:val="008D794F"/>
    <w:rsid w:val="009115EF"/>
    <w:rsid w:val="0092316C"/>
    <w:rsid w:val="009759C9"/>
    <w:rsid w:val="00986CEE"/>
    <w:rsid w:val="009D4EB6"/>
    <w:rsid w:val="00A0570E"/>
    <w:rsid w:val="00A10B85"/>
    <w:rsid w:val="00A447F8"/>
    <w:rsid w:val="00B16DB3"/>
    <w:rsid w:val="00B9781E"/>
    <w:rsid w:val="00BA0497"/>
    <w:rsid w:val="00BC2A07"/>
    <w:rsid w:val="00BC5A5F"/>
    <w:rsid w:val="00BD4949"/>
    <w:rsid w:val="00BD6CFD"/>
    <w:rsid w:val="00BF6757"/>
    <w:rsid w:val="00C21520"/>
    <w:rsid w:val="00C43021"/>
    <w:rsid w:val="00C57F95"/>
    <w:rsid w:val="00C74499"/>
    <w:rsid w:val="00CA77A9"/>
    <w:rsid w:val="00CB4F80"/>
    <w:rsid w:val="00D12385"/>
    <w:rsid w:val="00D55CFE"/>
    <w:rsid w:val="00E06A0D"/>
    <w:rsid w:val="00E940E8"/>
    <w:rsid w:val="00EB70D6"/>
    <w:rsid w:val="00F01205"/>
    <w:rsid w:val="00F07F32"/>
    <w:rsid w:val="00F36252"/>
    <w:rsid w:val="00F86105"/>
    <w:rsid w:val="00F94EE9"/>
    <w:rsid w:val="00FA0583"/>
    <w:rsid w:val="00FB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A0D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BA0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A0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A0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A0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BA0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CB4F8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y"/>
    <w:next w:val="Normlny"/>
    <w:link w:val="Nadpis7Char"/>
    <w:unhideWhenUsed/>
    <w:qFormat/>
    <w:rsid w:val="00CB4F8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unhideWhenUsed/>
    <w:qFormat/>
    <w:rsid w:val="00CB4F8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CB4F8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0497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rsid w:val="00CB4F80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CB4F80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CB4F80"/>
    <w:rPr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CB4F80"/>
    <w:rPr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CB4F80"/>
    <w:rPr>
      <w:rFonts w:asciiTheme="minorHAnsi" w:eastAsiaTheme="minorEastAsia" w:hAnsiTheme="minorHAnsi" w:cstheme="minorBidi"/>
      <w:b/>
      <w:bCs/>
      <w:sz w:val="22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CB4F80"/>
    <w:rPr>
      <w:rFonts w:asciiTheme="minorHAnsi" w:eastAsiaTheme="minorEastAsia" w:hAnsiTheme="minorHAnsi" w:cstheme="minorBidi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CB4F80"/>
    <w:rPr>
      <w:rFonts w:asciiTheme="minorHAnsi" w:eastAsiaTheme="minorEastAsia" w:hAnsiTheme="minorHAnsi" w:cstheme="minorBidi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CB4F80"/>
    <w:rPr>
      <w:rFonts w:asciiTheme="majorHAnsi" w:eastAsiaTheme="majorEastAsia" w:hAnsiTheme="majorHAnsi" w:cstheme="majorBidi"/>
      <w:sz w:val="22"/>
      <w:szCs w:val="22"/>
      <w:lang w:eastAsia="sk-SK"/>
    </w:rPr>
  </w:style>
  <w:style w:type="character" w:styleId="Siln">
    <w:name w:val="Strong"/>
    <w:basedOn w:val="Predvolenpsmoodseku"/>
    <w:uiPriority w:val="22"/>
    <w:qFormat/>
    <w:rsid w:val="00CB4F80"/>
    <w:rPr>
      <w:b/>
      <w:bCs/>
    </w:rPr>
  </w:style>
  <w:style w:type="character" w:styleId="Zvraznenie">
    <w:name w:val="Emphasis"/>
    <w:basedOn w:val="Predvolenpsmoodseku"/>
    <w:qFormat/>
    <w:rsid w:val="00CB4F80"/>
    <w:rPr>
      <w:i/>
      <w:iCs/>
    </w:rPr>
  </w:style>
  <w:style w:type="paragraph" w:styleId="Odsekzoznamu">
    <w:name w:val="List Paragraph"/>
    <w:basedOn w:val="Normlny"/>
    <w:uiPriority w:val="34"/>
    <w:qFormat/>
    <w:rsid w:val="00CB4F80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CB4F80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Odsekzoznamu1">
    <w:name w:val="Odsek zoznamu1"/>
    <w:basedOn w:val="Normlny"/>
    <w:qFormat/>
    <w:rsid w:val="00BA0497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y"/>
    <w:link w:val="TextbublinyChar"/>
    <w:semiHidden/>
    <w:rsid w:val="00E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06A0D"/>
    <w:rPr>
      <w:rFonts w:ascii="Tahoma" w:eastAsia="Times New Roman" w:hAnsi="Tahoma" w:cs="Tahoma"/>
      <w:color w:val="auto"/>
      <w:sz w:val="16"/>
      <w:szCs w:val="16"/>
    </w:rPr>
  </w:style>
  <w:style w:type="table" w:styleId="Mriekatabuky">
    <w:name w:val="Table Grid"/>
    <w:basedOn w:val="Normlnatabuka"/>
    <w:uiPriority w:val="59"/>
    <w:rsid w:val="00E06A0D"/>
    <w:pPr>
      <w:jc w:val="left"/>
    </w:pPr>
    <w:rPr>
      <w:rFonts w:ascii="Calibri" w:eastAsia="Times New Roman" w:hAnsi="Calibri"/>
      <w:color w:val="auto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rsid w:val="00E06A0D"/>
    <w:pPr>
      <w:tabs>
        <w:tab w:val="left" w:pos="284"/>
        <w:tab w:val="right" w:leader="dot" w:pos="9062"/>
      </w:tabs>
      <w:spacing w:after="0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06A0D"/>
    <w:pPr>
      <w:tabs>
        <w:tab w:val="left" w:pos="851"/>
        <w:tab w:val="right" w:leader="dot" w:pos="9062"/>
      </w:tabs>
      <w:spacing w:after="0"/>
      <w:ind w:left="220"/>
    </w:pPr>
  </w:style>
  <w:style w:type="character" w:styleId="Hypertextovprepojenie">
    <w:name w:val="Hyperlink"/>
    <w:uiPriority w:val="99"/>
    <w:rsid w:val="00E06A0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E06A0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06A0D"/>
    <w:rPr>
      <w:rFonts w:ascii="Calibri" w:eastAsia="Times New Roman" w:hAnsi="Calibri"/>
      <w:color w:val="auto"/>
      <w:sz w:val="20"/>
      <w:szCs w:val="20"/>
    </w:rPr>
  </w:style>
  <w:style w:type="character" w:styleId="Odkaznapoznmkupodiarou">
    <w:name w:val="footnote reference"/>
    <w:rsid w:val="00E06A0D"/>
    <w:rPr>
      <w:rFonts w:cs="Times New Roman"/>
      <w:vertAlign w:val="superscript"/>
    </w:rPr>
  </w:style>
  <w:style w:type="paragraph" w:customStyle="1" w:styleId="CharChar">
    <w:name w:val="Char Char"/>
    <w:basedOn w:val="Normlny"/>
    <w:rsid w:val="00E06A0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Normlnywebov">
    <w:name w:val="Normal (Web)"/>
    <w:basedOn w:val="Normlny"/>
    <w:uiPriority w:val="99"/>
    <w:rsid w:val="00E06A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Default">
    <w:name w:val="Default"/>
    <w:rsid w:val="00E06A0D"/>
    <w:pPr>
      <w:widowControl w:val="0"/>
      <w:autoSpaceDE w:val="0"/>
      <w:autoSpaceDN w:val="0"/>
      <w:adjustRightInd w:val="0"/>
      <w:jc w:val="left"/>
    </w:pPr>
    <w:rPr>
      <w:rFonts w:ascii="EU Albertina" w:eastAsia="Calibri" w:hAnsi="EU Albertina" w:cs="EU Albertina"/>
      <w:lang w:eastAsia="sk-SK"/>
    </w:rPr>
  </w:style>
  <w:style w:type="paragraph" w:styleId="Hlavika">
    <w:name w:val="header"/>
    <w:basedOn w:val="Normlny"/>
    <w:link w:val="HlavikaChar"/>
    <w:rsid w:val="00E06A0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E06A0D"/>
    <w:rPr>
      <w:rFonts w:eastAsia="Calibri"/>
      <w:color w:val="auto"/>
      <w:sz w:val="20"/>
      <w:szCs w:val="20"/>
      <w:lang w:val="cs-CZ" w:eastAsia="cs-CZ"/>
    </w:rPr>
  </w:style>
  <w:style w:type="paragraph" w:styleId="Obsah3">
    <w:name w:val="toc 3"/>
    <w:basedOn w:val="Normlny"/>
    <w:next w:val="Normlny"/>
    <w:autoRedefine/>
    <w:uiPriority w:val="39"/>
    <w:rsid w:val="00E06A0D"/>
    <w:pPr>
      <w:tabs>
        <w:tab w:val="left" w:pos="1320"/>
        <w:tab w:val="right" w:leader="dot" w:pos="9062"/>
      </w:tabs>
      <w:spacing w:after="0" w:line="240" w:lineRule="auto"/>
      <w:ind w:left="1276" w:hanging="836"/>
    </w:pPr>
  </w:style>
  <w:style w:type="character" w:styleId="PouitHypertextovPrepojenie">
    <w:name w:val="FollowedHyperlink"/>
    <w:semiHidden/>
    <w:rsid w:val="00E06A0D"/>
    <w:rPr>
      <w:rFonts w:cs="Times New Roman"/>
      <w:color w:val="800080"/>
      <w:u w:val="single"/>
    </w:rPr>
  </w:style>
  <w:style w:type="paragraph" w:styleId="Pta">
    <w:name w:val="footer"/>
    <w:basedOn w:val="Normlny"/>
    <w:link w:val="PtaChar"/>
    <w:uiPriority w:val="99"/>
    <w:rsid w:val="00E0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6A0D"/>
    <w:rPr>
      <w:rFonts w:ascii="Calibri" w:eastAsia="Times New Roman" w:hAnsi="Calibri"/>
      <w:color w:val="auto"/>
      <w:sz w:val="22"/>
      <w:szCs w:val="22"/>
    </w:rPr>
  </w:style>
  <w:style w:type="character" w:customStyle="1" w:styleId="bbtext">
    <w:name w:val="bbtext"/>
    <w:basedOn w:val="Predvolenpsmoodseku"/>
    <w:rsid w:val="00E06A0D"/>
  </w:style>
  <w:style w:type="paragraph" w:customStyle="1" w:styleId="bodytext">
    <w:name w:val="bodytext"/>
    <w:basedOn w:val="Normlny"/>
    <w:rsid w:val="00E06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op">
    <w:name w:val="pop"/>
    <w:basedOn w:val="Predvolenpsmoodseku"/>
    <w:rsid w:val="00E06A0D"/>
  </w:style>
  <w:style w:type="character" w:customStyle="1" w:styleId="hps">
    <w:name w:val="hps"/>
    <w:basedOn w:val="Predvolenpsmoodseku"/>
    <w:rsid w:val="00E06A0D"/>
  </w:style>
  <w:style w:type="character" w:customStyle="1" w:styleId="longtext">
    <w:name w:val="long_text"/>
    <w:basedOn w:val="Predvolenpsmoodseku"/>
    <w:rsid w:val="00E06A0D"/>
  </w:style>
  <w:style w:type="character" w:customStyle="1" w:styleId="hpsatn">
    <w:name w:val="hps atn"/>
    <w:basedOn w:val="Predvolenpsmoodseku"/>
    <w:rsid w:val="00E06A0D"/>
  </w:style>
  <w:style w:type="character" w:customStyle="1" w:styleId="st">
    <w:name w:val="st"/>
    <w:basedOn w:val="Predvolenpsmoodseku"/>
    <w:rsid w:val="00E06A0D"/>
  </w:style>
  <w:style w:type="character" w:customStyle="1" w:styleId="gt-icon-text1">
    <w:name w:val="gt-icon-text1"/>
    <w:basedOn w:val="Predvolenpsmoodseku"/>
    <w:rsid w:val="00E06A0D"/>
  </w:style>
  <w:style w:type="character" w:customStyle="1" w:styleId="atn">
    <w:name w:val="atn"/>
    <w:basedOn w:val="Predvolenpsmoodseku"/>
    <w:rsid w:val="00E06A0D"/>
  </w:style>
  <w:style w:type="character" w:styleId="Odkaznakomentr">
    <w:name w:val="annotation reference"/>
    <w:uiPriority w:val="99"/>
    <w:rsid w:val="00E06A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6A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6A0D"/>
    <w:rPr>
      <w:rFonts w:ascii="Calibri" w:eastAsia="Times New Roman" w:hAnsi="Calibri"/>
      <w:color w:val="auto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E06A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06A0D"/>
    <w:rPr>
      <w:b/>
      <w:bCs/>
    </w:rPr>
  </w:style>
  <w:style w:type="paragraph" w:styleId="Popis">
    <w:name w:val="caption"/>
    <w:basedOn w:val="Normlny"/>
    <w:next w:val="Normlny"/>
    <w:qFormat/>
    <w:rsid w:val="00E06A0D"/>
    <w:pPr>
      <w:spacing w:line="240" w:lineRule="auto"/>
      <w:jc w:val="both"/>
    </w:pPr>
    <w:rPr>
      <w:rFonts w:ascii="Times New Roman" w:hAnsi="Times New Roman"/>
      <w:b/>
      <w:bCs/>
      <w:color w:val="4F81BD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rsid w:val="00E06A0D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06A0D"/>
    <w:rPr>
      <w:rFonts w:eastAsia="Times New Roman"/>
      <w:b/>
      <w:color w:val="auto"/>
      <w:sz w:val="28"/>
      <w:szCs w:val="20"/>
      <w:lang w:eastAsia="sk-SK"/>
    </w:rPr>
  </w:style>
  <w:style w:type="paragraph" w:styleId="Obyajntext">
    <w:name w:val="Plain Text"/>
    <w:basedOn w:val="Normlny"/>
    <w:link w:val="ObyajntextChar"/>
    <w:rsid w:val="00E06A0D"/>
    <w:pPr>
      <w:spacing w:after="0" w:line="240" w:lineRule="auto"/>
    </w:pPr>
    <w:rPr>
      <w:rFonts w:ascii="Courier New" w:hAnsi="Courier New"/>
      <w:sz w:val="20"/>
      <w:szCs w:val="20"/>
      <w:lang w:val="en-US" w:eastAsia="sk-SK"/>
    </w:rPr>
  </w:style>
  <w:style w:type="character" w:customStyle="1" w:styleId="ObyajntextChar">
    <w:name w:val="Obyčajný text Char"/>
    <w:basedOn w:val="Predvolenpsmoodseku"/>
    <w:link w:val="Obyajntext"/>
    <w:rsid w:val="00E06A0D"/>
    <w:rPr>
      <w:rFonts w:ascii="Courier New" w:eastAsia="Times New Roman" w:hAnsi="Courier New"/>
      <w:color w:val="auto"/>
      <w:sz w:val="20"/>
      <w:szCs w:val="20"/>
      <w:lang w:val="en-US" w:eastAsia="sk-SK"/>
    </w:rPr>
  </w:style>
  <w:style w:type="paragraph" w:customStyle="1" w:styleId="Zkladntext31">
    <w:name w:val="Základný text 31"/>
    <w:basedOn w:val="Normlny"/>
    <w:rsid w:val="00E06A0D"/>
    <w:pPr>
      <w:widowControl w:val="0"/>
      <w:spacing w:after="0" w:line="240" w:lineRule="auto"/>
      <w:jc w:val="both"/>
    </w:pPr>
    <w:rPr>
      <w:rFonts w:ascii="Times New Roman" w:hAnsi="Times New Roman"/>
      <w:sz w:val="18"/>
      <w:szCs w:val="20"/>
      <w:lang w:eastAsia="sk-SK"/>
    </w:rPr>
  </w:style>
  <w:style w:type="character" w:customStyle="1" w:styleId="line-height-150">
    <w:name w:val="line-height-150"/>
    <w:basedOn w:val="Predvolenpsmoodseku"/>
    <w:rsid w:val="00E06A0D"/>
  </w:style>
  <w:style w:type="paragraph" w:customStyle="1" w:styleId="Style1">
    <w:name w:val="Style1"/>
    <w:basedOn w:val="Nadpis2"/>
    <w:link w:val="Style1Char"/>
    <w:qFormat/>
    <w:rsid w:val="00E06A0D"/>
    <w:pPr>
      <w:keepLines/>
      <w:spacing w:before="0" w:after="200"/>
    </w:pPr>
    <w:rPr>
      <w:rFonts w:ascii="Cambria" w:hAnsi="Cambria" w:cs="Times New Roman"/>
      <w:i w:val="0"/>
      <w:iCs w:val="0"/>
      <w:color w:val="005C00"/>
      <w:sz w:val="26"/>
      <w:szCs w:val="26"/>
    </w:rPr>
  </w:style>
  <w:style w:type="character" w:customStyle="1" w:styleId="Style1Char">
    <w:name w:val="Style1 Char"/>
    <w:link w:val="Style1"/>
    <w:rsid w:val="00E06A0D"/>
    <w:rPr>
      <w:rFonts w:ascii="Cambria" w:eastAsia="Times New Roman" w:hAnsi="Cambria"/>
      <w:b/>
      <w:bCs/>
      <w:color w:val="005C00"/>
      <w:sz w:val="26"/>
      <w:szCs w:val="2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0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T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06A0D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customStyle="1" w:styleId="a1">
    <w:name w:val="a1"/>
    <w:basedOn w:val="Normlny"/>
    <w:rsid w:val="00E06A0D"/>
    <w:pPr>
      <w:tabs>
        <w:tab w:val="left" w:pos="2268"/>
      </w:tabs>
      <w:spacing w:after="0" w:line="264" w:lineRule="auto"/>
      <w:ind w:left="2268" w:hanging="2268"/>
    </w:pPr>
    <w:rPr>
      <w:rFonts w:ascii="Times New Roman" w:hAnsi="Times New Roman"/>
      <w:szCs w:val="20"/>
      <w:lang w:eastAsia="sk-SK"/>
    </w:rPr>
  </w:style>
  <w:style w:type="paragraph" w:customStyle="1" w:styleId="Odsekzoznamu10">
    <w:name w:val="Odsek zoznamu1"/>
    <w:basedOn w:val="Normlny"/>
    <w:qFormat/>
    <w:rsid w:val="00E06A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koncovejpoznmky">
    <w:name w:val="endnote text"/>
    <w:basedOn w:val="Normlny"/>
    <w:link w:val="TextkoncovejpoznmkyChar"/>
    <w:rsid w:val="00E06A0D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rsid w:val="00E06A0D"/>
    <w:rPr>
      <w:rFonts w:ascii="Calibri" w:eastAsia="Times New Roman" w:hAnsi="Calibri"/>
      <w:color w:val="auto"/>
      <w:sz w:val="20"/>
      <w:szCs w:val="20"/>
    </w:rPr>
  </w:style>
  <w:style w:type="character" w:styleId="Odkaznakoncovpoznmku">
    <w:name w:val="endnote reference"/>
    <w:rsid w:val="00E06A0D"/>
    <w:rPr>
      <w:vertAlign w:val="superscript"/>
    </w:rPr>
  </w:style>
  <w:style w:type="character" w:customStyle="1" w:styleId="st1">
    <w:name w:val="st1"/>
    <w:basedOn w:val="Predvolenpsmoodseku"/>
    <w:rsid w:val="00E0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svssr.sk/dokumenty/legislativa/nk_1097_2012.pdf" TargetMode="Externa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hyperlink" Target="http://www.svssr.sk/dokumenty/legislativa/nk_0142_2011.pdf" TargetMode="Externa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hyperlink" Target="http://www.svssr.sk/dokumenty/legislativa/nk_1069_2009.pdf" TargetMode="Externa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era\Stavebny%20odpad\SimkovicovaStavebn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era.simkovicova\My%20Documents\Programy%20prevencie\SR\Sano3\SimkovicovaStavebn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era.simkovicova\My%20Documents\Programy%20prevencie\SR\Sano3\SimkovicovaStavebn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uborIndikatorov\SuborIndikatorov_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anislav%20Mo&#328;ok\1_PIATOK\4_spolupraca\ETIAM\strategia\rozbory%20zmesoveho%20KO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anislav%20Mo&#328;ok\1_PIATOK\4_spolupraca\ETIAM\strategia\rozbory%20zmesoveho%20KO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er.jancarik\Documents\SAZP\Simkovicova\2013\ProgramPredchadzania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'01_Produkcia'!$A$2</c:f>
              <c:strCache>
                <c:ptCount val="1"/>
                <c:pt idx="0">
                  <c:v>Nebezpečné odpady</c:v>
                </c:pt>
              </c:strCache>
            </c:strRef>
          </c:tx>
          <c:cat>
            <c:strRef>
              <c:f>'01_Produkcia'!$B$1:$F$1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'01_Produkcia'!$B$2:$F$2</c:f>
              <c:numCache>
                <c:formatCode>#,##0.00</c:formatCode>
                <c:ptCount val="5"/>
                <c:pt idx="0">
                  <c:v>525134.36025303043</c:v>
                </c:pt>
                <c:pt idx="1">
                  <c:v>523910.95680001401</c:v>
                </c:pt>
                <c:pt idx="2">
                  <c:v>462100.91449999722</c:v>
                </c:pt>
                <c:pt idx="3">
                  <c:v>466421.51409999601</c:v>
                </c:pt>
                <c:pt idx="4">
                  <c:v>379628.73200001422</c:v>
                </c:pt>
              </c:numCache>
            </c:numRef>
          </c:val>
        </c:ser>
        <c:ser>
          <c:idx val="1"/>
          <c:order val="1"/>
          <c:tx>
            <c:strRef>
              <c:f>'01_Produkcia'!$A$3</c:f>
              <c:strCache>
                <c:ptCount val="1"/>
                <c:pt idx="0">
                  <c:v>Ostatné odpady</c:v>
                </c:pt>
              </c:strCache>
            </c:strRef>
          </c:tx>
          <c:cat>
            <c:strRef>
              <c:f>'01_Produkcia'!$B$1:$F$1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'01_Produkcia'!$B$3:$F$3</c:f>
              <c:numCache>
                <c:formatCode>#,##0.00</c:formatCode>
                <c:ptCount val="5"/>
                <c:pt idx="0">
                  <c:v>8738804.9921939392</c:v>
                </c:pt>
                <c:pt idx="1">
                  <c:v>9175670.9444998316</c:v>
                </c:pt>
                <c:pt idx="2">
                  <c:v>6293035.0287999297</c:v>
                </c:pt>
                <c:pt idx="3">
                  <c:v>8480611.6648999806</c:v>
                </c:pt>
                <c:pt idx="4">
                  <c:v>8689165.4797999803</c:v>
                </c:pt>
              </c:numCache>
            </c:numRef>
          </c:val>
        </c:ser>
        <c:ser>
          <c:idx val="2"/>
          <c:order val="2"/>
          <c:tx>
            <c:strRef>
              <c:f>'01_Produkcia'!$A$4</c:f>
              <c:strCache>
                <c:ptCount val="1"/>
                <c:pt idx="0">
                  <c:v>Komunálne odpady</c:v>
                </c:pt>
              </c:strCache>
            </c:strRef>
          </c:tx>
          <c:cat>
            <c:strRef>
              <c:f>'01_Produkcia'!$B$1:$F$1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'01_Produkcia'!$B$4:$F$4</c:f>
              <c:numCache>
                <c:formatCode>#,##0.00</c:formatCode>
                <c:ptCount val="5"/>
                <c:pt idx="0">
                  <c:v>1668648.31</c:v>
                </c:pt>
                <c:pt idx="1">
                  <c:v>1772425.6200000201</c:v>
                </c:pt>
                <c:pt idx="2">
                  <c:v>1745494.0600000101</c:v>
                </c:pt>
                <c:pt idx="3">
                  <c:v>1808506.0500000101</c:v>
                </c:pt>
                <c:pt idx="4">
                  <c:v>1766990.48000003</c:v>
                </c:pt>
              </c:numCache>
            </c:numRef>
          </c:val>
        </c:ser>
        <c:shape val="box"/>
        <c:axId val="94374528"/>
        <c:axId val="94380416"/>
        <c:axId val="0"/>
      </c:bar3DChart>
      <c:catAx>
        <c:axId val="94374528"/>
        <c:scaling>
          <c:orientation val="minMax"/>
        </c:scaling>
        <c:axPos val="b"/>
        <c:tickLblPos val="nextTo"/>
        <c:crossAx val="94380416"/>
        <c:crosses val="autoZero"/>
        <c:auto val="1"/>
        <c:lblAlgn val="ctr"/>
        <c:lblOffset val="100"/>
      </c:catAx>
      <c:valAx>
        <c:axId val="94380416"/>
        <c:scaling>
          <c:orientation val="minMax"/>
        </c:scaling>
        <c:axPos val="l"/>
        <c:majorGridlines/>
        <c:numFmt formatCode="#,##0.00" sourceLinked="1"/>
        <c:tickLblPos val="nextTo"/>
        <c:crossAx val="94374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areaChart>
        <c:grouping val="stacked"/>
        <c:ser>
          <c:idx val="0"/>
          <c:order val="0"/>
          <c:tx>
            <c:strRef>
              <c:f>'10_Obaly'!$A$2</c:f>
              <c:strCache>
                <c:ptCount val="1"/>
                <c:pt idx="0">
                  <c:v>150101</c:v>
                </c:pt>
              </c:strCache>
            </c:strRef>
          </c:tx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'10_Obaly'!$B$2:$H$2</c:f>
              <c:numCache>
                <c:formatCode>#,##0.00</c:formatCode>
                <c:ptCount val="7"/>
                <c:pt idx="0">
                  <c:v>65767.992951788372</c:v>
                </c:pt>
                <c:pt idx="1">
                  <c:v>134096.93959999923</c:v>
                </c:pt>
                <c:pt idx="2">
                  <c:v>108010.34658999954</c:v>
                </c:pt>
                <c:pt idx="3">
                  <c:v>143287.70430000001</c:v>
                </c:pt>
                <c:pt idx="4">
                  <c:v>121449.3006</c:v>
                </c:pt>
                <c:pt idx="5">
                  <c:v>114296.5187</c:v>
                </c:pt>
                <c:pt idx="6">
                  <c:v>125300.99679999994</c:v>
                </c:pt>
              </c:numCache>
            </c:numRef>
          </c:val>
        </c:ser>
        <c:ser>
          <c:idx val="1"/>
          <c:order val="1"/>
          <c:tx>
            <c:strRef>
              <c:f>'10_Obaly'!$A$3</c:f>
              <c:strCache>
                <c:ptCount val="1"/>
                <c:pt idx="0">
                  <c:v>150102</c:v>
                </c:pt>
              </c:strCache>
            </c:strRef>
          </c:tx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'10_Obaly'!$B$3:$H$3</c:f>
              <c:numCache>
                <c:formatCode>#,##0.00</c:formatCode>
                <c:ptCount val="7"/>
                <c:pt idx="0">
                  <c:v>20910.429501774201</c:v>
                </c:pt>
                <c:pt idx="1">
                  <c:v>28230.157399999898</c:v>
                </c:pt>
                <c:pt idx="2">
                  <c:v>28997.816800000001</c:v>
                </c:pt>
                <c:pt idx="3">
                  <c:v>30998.9693999999</c:v>
                </c:pt>
                <c:pt idx="4">
                  <c:v>32470.273599999899</c:v>
                </c:pt>
                <c:pt idx="5">
                  <c:v>36504.917400000006</c:v>
                </c:pt>
                <c:pt idx="6">
                  <c:v>52178.077699999798</c:v>
                </c:pt>
              </c:numCache>
            </c:numRef>
          </c:val>
        </c:ser>
        <c:ser>
          <c:idx val="2"/>
          <c:order val="2"/>
          <c:tx>
            <c:strRef>
              <c:f>'10_Obaly'!$A$4</c:f>
              <c:strCache>
                <c:ptCount val="1"/>
                <c:pt idx="0">
                  <c:v>150103</c:v>
                </c:pt>
              </c:strCache>
            </c:strRef>
          </c:tx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'10_Obaly'!$B$4:$H$4</c:f>
              <c:numCache>
                <c:formatCode>#,##0.00</c:formatCode>
                <c:ptCount val="7"/>
                <c:pt idx="0">
                  <c:v>13165.936104103885</c:v>
                </c:pt>
                <c:pt idx="1">
                  <c:v>15163.036700000002</c:v>
                </c:pt>
                <c:pt idx="2">
                  <c:v>17863.592499999999</c:v>
                </c:pt>
                <c:pt idx="3">
                  <c:v>25345.288000000084</c:v>
                </c:pt>
                <c:pt idx="4">
                  <c:v>21619.330999999907</c:v>
                </c:pt>
                <c:pt idx="5">
                  <c:v>23236.186000000005</c:v>
                </c:pt>
                <c:pt idx="6">
                  <c:v>24447.577000000001</c:v>
                </c:pt>
              </c:numCache>
            </c:numRef>
          </c:val>
        </c:ser>
        <c:ser>
          <c:idx val="3"/>
          <c:order val="3"/>
          <c:tx>
            <c:strRef>
              <c:f>'10_Obaly'!$A$5</c:f>
              <c:strCache>
                <c:ptCount val="1"/>
                <c:pt idx="0">
                  <c:v>150104</c:v>
                </c:pt>
              </c:strCache>
            </c:strRef>
          </c:tx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'10_Obaly'!$B$5:$H$5</c:f>
              <c:numCache>
                <c:formatCode>#,##0.00</c:formatCode>
                <c:ptCount val="7"/>
                <c:pt idx="0">
                  <c:v>16977.745278890903</c:v>
                </c:pt>
                <c:pt idx="1">
                  <c:v>2455.6720099999998</c:v>
                </c:pt>
                <c:pt idx="2">
                  <c:v>9441.5008600000001</c:v>
                </c:pt>
                <c:pt idx="3">
                  <c:v>16378.740000000014</c:v>
                </c:pt>
                <c:pt idx="4">
                  <c:v>11075.793400000042</c:v>
                </c:pt>
                <c:pt idx="5">
                  <c:v>14567.21200000001</c:v>
                </c:pt>
                <c:pt idx="6">
                  <c:v>11183.7991</c:v>
                </c:pt>
              </c:numCache>
            </c:numRef>
          </c:val>
        </c:ser>
        <c:ser>
          <c:idx val="4"/>
          <c:order val="4"/>
          <c:tx>
            <c:strRef>
              <c:f>'10_Obaly'!$A$6</c:f>
              <c:strCache>
                <c:ptCount val="1"/>
                <c:pt idx="0">
                  <c:v>150105</c:v>
                </c:pt>
              </c:strCache>
            </c:strRef>
          </c:tx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'10_Obaly'!$B$6:$H$6</c:f>
              <c:numCache>
                <c:formatCode>#,##0.00</c:formatCode>
                <c:ptCount val="7"/>
                <c:pt idx="0">
                  <c:v>733.36631370568296</c:v>
                </c:pt>
                <c:pt idx="1">
                  <c:v>450.214</c:v>
                </c:pt>
                <c:pt idx="2">
                  <c:v>840.60799999999949</c:v>
                </c:pt>
                <c:pt idx="3">
                  <c:v>1091.3516999999999</c:v>
                </c:pt>
                <c:pt idx="4">
                  <c:v>1073.8739999999998</c:v>
                </c:pt>
                <c:pt idx="5">
                  <c:v>774.599999999999</c:v>
                </c:pt>
                <c:pt idx="6">
                  <c:v>945.09799999999848</c:v>
                </c:pt>
              </c:numCache>
            </c:numRef>
          </c:val>
        </c:ser>
        <c:ser>
          <c:idx val="5"/>
          <c:order val="5"/>
          <c:tx>
            <c:strRef>
              <c:f>'10_Obaly'!$A$7</c:f>
              <c:strCache>
                <c:ptCount val="1"/>
                <c:pt idx="0">
                  <c:v>150106</c:v>
                </c:pt>
              </c:strCache>
            </c:strRef>
          </c:tx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'10_Obaly'!$B$7:$H$7</c:f>
              <c:numCache>
                <c:formatCode>#,##0.00</c:formatCode>
                <c:ptCount val="7"/>
                <c:pt idx="0">
                  <c:v>54197.437794029502</c:v>
                </c:pt>
                <c:pt idx="1">
                  <c:v>79367.483999999968</c:v>
                </c:pt>
                <c:pt idx="2">
                  <c:v>71806.744999999879</c:v>
                </c:pt>
                <c:pt idx="3">
                  <c:v>75515.749499999802</c:v>
                </c:pt>
                <c:pt idx="4">
                  <c:v>84608.367000000202</c:v>
                </c:pt>
                <c:pt idx="5">
                  <c:v>119808.28750000001</c:v>
                </c:pt>
                <c:pt idx="6">
                  <c:v>75070.790200000018</c:v>
                </c:pt>
              </c:numCache>
            </c:numRef>
          </c:val>
        </c:ser>
        <c:ser>
          <c:idx val="6"/>
          <c:order val="6"/>
          <c:tx>
            <c:strRef>
              <c:f>'10_Obaly'!$A$8</c:f>
              <c:strCache>
                <c:ptCount val="1"/>
                <c:pt idx="0">
                  <c:v>150107</c:v>
                </c:pt>
              </c:strCache>
            </c:strRef>
          </c:tx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'10_Obaly'!$B$8:$H$8</c:f>
              <c:numCache>
                <c:formatCode>#,##0.00</c:formatCode>
                <c:ptCount val="7"/>
                <c:pt idx="0">
                  <c:v>5303.3030136921298</c:v>
                </c:pt>
                <c:pt idx="1">
                  <c:v>5310.8019000000004</c:v>
                </c:pt>
                <c:pt idx="2">
                  <c:v>7147.4835000000085</c:v>
                </c:pt>
                <c:pt idx="3">
                  <c:v>5480.2170000000015</c:v>
                </c:pt>
                <c:pt idx="4">
                  <c:v>3773.2498999999866</c:v>
                </c:pt>
                <c:pt idx="5">
                  <c:v>7109.2582000000002</c:v>
                </c:pt>
                <c:pt idx="6">
                  <c:v>4623.5932000000003</c:v>
                </c:pt>
              </c:numCache>
            </c:numRef>
          </c:val>
        </c:ser>
        <c:ser>
          <c:idx val="7"/>
          <c:order val="7"/>
          <c:tx>
            <c:strRef>
              <c:f>'10_Obaly'!$A$9</c:f>
              <c:strCache>
                <c:ptCount val="1"/>
                <c:pt idx="0">
                  <c:v>150109</c:v>
                </c:pt>
              </c:strCache>
            </c:strRef>
          </c:tx>
          <c:spPr>
            <a:ln w="25400">
              <a:noFill/>
            </a:ln>
          </c:spPr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'10_Obaly'!$B$9:$H$9</c:f>
              <c:numCache>
                <c:formatCode>#,##0.00</c:formatCode>
                <c:ptCount val="7"/>
                <c:pt idx="0">
                  <c:v>1334.8929756493299</c:v>
                </c:pt>
                <c:pt idx="1">
                  <c:v>1378.4370000000001</c:v>
                </c:pt>
                <c:pt idx="2">
                  <c:v>479.90699999999828</c:v>
                </c:pt>
                <c:pt idx="3">
                  <c:v>507.4</c:v>
                </c:pt>
                <c:pt idx="4">
                  <c:v>71.034499999999895</c:v>
                </c:pt>
                <c:pt idx="5">
                  <c:v>62.924000000000007</c:v>
                </c:pt>
                <c:pt idx="6">
                  <c:v>90.132999999999882</c:v>
                </c:pt>
              </c:numCache>
            </c:numRef>
          </c:val>
        </c:ser>
        <c:ser>
          <c:idx val="8"/>
          <c:order val="8"/>
          <c:tx>
            <c:strRef>
              <c:f>'10_Obaly'!$A$10</c:f>
              <c:strCache>
                <c:ptCount val="1"/>
                <c:pt idx="0">
                  <c:v>150110</c:v>
                </c:pt>
              </c:strCache>
            </c:strRef>
          </c:tx>
          <c:spPr>
            <a:ln w="25400">
              <a:noFill/>
            </a:ln>
          </c:spPr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'10_Obaly'!$B$10:$H$10</c:f>
              <c:numCache>
                <c:formatCode>#,##0.00</c:formatCode>
                <c:ptCount val="7"/>
                <c:pt idx="0">
                  <c:v>5180.53246761009</c:v>
                </c:pt>
                <c:pt idx="1">
                  <c:v>5114.7764000001198</c:v>
                </c:pt>
                <c:pt idx="2">
                  <c:v>5976.2694270001402</c:v>
                </c:pt>
                <c:pt idx="3">
                  <c:v>5786.5361000001403</c:v>
                </c:pt>
                <c:pt idx="4">
                  <c:v>5099.7522000001354</c:v>
                </c:pt>
                <c:pt idx="5">
                  <c:v>4822.45320000009</c:v>
                </c:pt>
                <c:pt idx="6">
                  <c:v>6201.4348000001091</c:v>
                </c:pt>
              </c:numCache>
            </c:numRef>
          </c:val>
        </c:ser>
        <c:ser>
          <c:idx val="9"/>
          <c:order val="9"/>
          <c:tx>
            <c:strRef>
              <c:f>'10_Obaly'!$A$11</c:f>
              <c:strCache>
                <c:ptCount val="1"/>
                <c:pt idx="0">
                  <c:v>150111</c:v>
                </c:pt>
              </c:strCache>
            </c:strRef>
          </c:tx>
          <c:spPr>
            <a:ln w="25400">
              <a:noFill/>
            </a:ln>
          </c:spPr>
          <c:cat>
            <c:strRef>
              <c:f>'10_Obaly'!$B$1:$H$1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'10_Obaly'!$B$11:$H$11</c:f>
              <c:numCache>
                <c:formatCode>#,##0.00</c:formatCode>
                <c:ptCount val="7"/>
                <c:pt idx="0">
                  <c:v>174.70240012311834</c:v>
                </c:pt>
                <c:pt idx="1">
                  <c:v>133.67589999999998</c:v>
                </c:pt>
                <c:pt idx="2">
                  <c:v>145.54</c:v>
                </c:pt>
                <c:pt idx="3">
                  <c:v>78.941900000000317</c:v>
                </c:pt>
                <c:pt idx="4">
                  <c:v>67.818799999999982</c:v>
                </c:pt>
                <c:pt idx="5">
                  <c:v>156.8751</c:v>
                </c:pt>
                <c:pt idx="6">
                  <c:v>89.701200000000227</c:v>
                </c:pt>
              </c:numCache>
            </c:numRef>
          </c:val>
        </c:ser>
        <c:axId val="96162944"/>
        <c:axId val="96164480"/>
      </c:areaChart>
      <c:catAx>
        <c:axId val="96162944"/>
        <c:scaling>
          <c:orientation val="minMax"/>
        </c:scaling>
        <c:axPos val="b"/>
        <c:tickLblPos val="nextTo"/>
        <c:crossAx val="96164480"/>
        <c:crosses val="autoZero"/>
        <c:auto val="1"/>
        <c:lblAlgn val="ctr"/>
        <c:lblOffset val="100"/>
      </c:catAx>
      <c:valAx>
        <c:axId val="96164480"/>
        <c:scaling>
          <c:orientation val="minMax"/>
        </c:scaling>
        <c:axPos val="l"/>
        <c:majorGridlines/>
        <c:numFmt formatCode="#,##0.00" sourceLinked="1"/>
        <c:tickLblPos val="nextTo"/>
        <c:crossAx val="96162944"/>
        <c:crosses val="autoZero"/>
        <c:crossBetween val="midCat"/>
      </c:valAx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6.4184299237477024E-2"/>
          <c:y val="3.7147688155640811E-2"/>
          <c:w val="0.5731180853578135"/>
          <c:h val="0.87903250877173456"/>
        </c:manualLayout>
      </c:layout>
      <c:areaChart>
        <c:grouping val="stacked"/>
        <c:ser>
          <c:idx val="0"/>
          <c:order val="0"/>
          <c:tx>
            <c:strRef>
              <c:f>'17'!$A$2</c:f>
              <c:strCache>
                <c:ptCount val="1"/>
                <c:pt idx="0">
                  <c:v>01 Zhodnocovanie materiálové</c:v>
                </c:pt>
              </c:strCache>
            </c:strRef>
          </c:tx>
          <c:cat>
            <c:strRef>
              <c:f>'17'!$B$1:$H$1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'17'!$B$2:$H$2</c:f>
              <c:numCache>
                <c:formatCode>#,##0.00</c:formatCode>
                <c:ptCount val="7"/>
                <c:pt idx="0">
                  <c:v>823079.38456338388</c:v>
                </c:pt>
                <c:pt idx="1">
                  <c:v>629783.37949999899</c:v>
                </c:pt>
                <c:pt idx="2">
                  <c:v>688201.2108999989</c:v>
                </c:pt>
                <c:pt idx="3">
                  <c:v>568042.45409999997</c:v>
                </c:pt>
                <c:pt idx="4">
                  <c:v>587571.958099999</c:v>
                </c:pt>
                <c:pt idx="5">
                  <c:v>1381320.3478000001</c:v>
                </c:pt>
                <c:pt idx="6">
                  <c:v>698838.09530000098</c:v>
                </c:pt>
              </c:numCache>
            </c:numRef>
          </c:val>
        </c:ser>
        <c:ser>
          <c:idx val="1"/>
          <c:order val="1"/>
          <c:tx>
            <c:strRef>
              <c:f>'17'!$A$3</c:f>
              <c:strCache>
                <c:ptCount val="1"/>
                <c:pt idx="0">
                  <c:v>02 Zhodnocovanie energetické</c:v>
                </c:pt>
              </c:strCache>
            </c:strRef>
          </c:tx>
          <c:cat>
            <c:strRef>
              <c:f>'17'!$B$1:$H$1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'17'!$B$3:$H$3</c:f>
              <c:numCache>
                <c:formatCode>#,##0.00</c:formatCode>
                <c:ptCount val="7"/>
                <c:pt idx="0">
                  <c:v>1372.24202163517</c:v>
                </c:pt>
                <c:pt idx="1">
                  <c:v>1714.6559999999999</c:v>
                </c:pt>
                <c:pt idx="2">
                  <c:v>300.13549999999969</c:v>
                </c:pt>
                <c:pt idx="3">
                  <c:v>627.31099999999799</c:v>
                </c:pt>
                <c:pt idx="4">
                  <c:v>453.11899999999895</c:v>
                </c:pt>
                <c:pt idx="5">
                  <c:v>534.01599999999996</c:v>
                </c:pt>
                <c:pt idx="6">
                  <c:v>367.49899999999826</c:v>
                </c:pt>
              </c:numCache>
            </c:numRef>
          </c:val>
        </c:ser>
        <c:ser>
          <c:idx val="2"/>
          <c:order val="2"/>
          <c:tx>
            <c:strRef>
              <c:f>'17'!$A$4</c:f>
              <c:strCache>
                <c:ptCount val="1"/>
                <c:pt idx="0">
                  <c:v>03 Zhodnocovanie ostatné</c:v>
                </c:pt>
              </c:strCache>
            </c:strRef>
          </c:tx>
          <c:cat>
            <c:strRef>
              <c:f>'17'!$B$1:$H$1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'17'!$B$4:$H$4</c:f>
              <c:numCache>
                <c:formatCode>#,##0.00</c:formatCode>
                <c:ptCount val="7"/>
                <c:pt idx="0">
                  <c:v>279363.34907402995</c:v>
                </c:pt>
                <c:pt idx="1">
                  <c:v>163298.96374000001</c:v>
                </c:pt>
                <c:pt idx="2">
                  <c:v>297393.06900000002</c:v>
                </c:pt>
                <c:pt idx="3">
                  <c:v>378399.3125</c:v>
                </c:pt>
                <c:pt idx="4">
                  <c:v>238138.64480000001</c:v>
                </c:pt>
                <c:pt idx="5">
                  <c:v>652746.35830000043</c:v>
                </c:pt>
                <c:pt idx="6">
                  <c:v>486990.28050000028</c:v>
                </c:pt>
              </c:numCache>
            </c:numRef>
          </c:val>
        </c:ser>
        <c:ser>
          <c:idx val="3"/>
          <c:order val="3"/>
          <c:tx>
            <c:strRef>
              <c:f>'17'!$A$5</c:f>
              <c:strCache>
                <c:ptCount val="1"/>
                <c:pt idx="0">
                  <c:v>04 Zneškodňovanie skládkovaním</c:v>
                </c:pt>
              </c:strCache>
            </c:strRef>
          </c:tx>
          <c:cat>
            <c:strRef>
              <c:f>'17'!$B$1:$H$1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'17'!$B$5:$H$5</c:f>
              <c:numCache>
                <c:formatCode>#,##0.00</c:formatCode>
                <c:ptCount val="7"/>
                <c:pt idx="0">
                  <c:v>696937.37238735193</c:v>
                </c:pt>
                <c:pt idx="1">
                  <c:v>3225757.3169999947</c:v>
                </c:pt>
                <c:pt idx="2">
                  <c:v>2012174.2201</c:v>
                </c:pt>
                <c:pt idx="3">
                  <c:v>1119544.3160000001</c:v>
                </c:pt>
                <c:pt idx="4">
                  <c:v>1122361.1503000001</c:v>
                </c:pt>
                <c:pt idx="5">
                  <c:v>633276.51999999897</c:v>
                </c:pt>
                <c:pt idx="6">
                  <c:v>914600.156099997</c:v>
                </c:pt>
              </c:numCache>
            </c:numRef>
          </c:val>
        </c:ser>
        <c:ser>
          <c:idx val="4"/>
          <c:order val="4"/>
          <c:tx>
            <c:strRef>
              <c:f>'17'!$A$6</c:f>
              <c:strCache>
                <c:ptCount val="1"/>
                <c:pt idx="0">
                  <c:v>05 Zneškodňovanie spaľovaním bez energetického využitia</c:v>
                </c:pt>
              </c:strCache>
            </c:strRef>
          </c:tx>
          <c:cat>
            <c:strRef>
              <c:f>'17'!$B$1:$H$1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'17'!$B$6:$H$6</c:f>
              <c:numCache>
                <c:formatCode>#,##0.00</c:formatCode>
                <c:ptCount val="7"/>
                <c:pt idx="0">
                  <c:v>891.36798639222934</c:v>
                </c:pt>
                <c:pt idx="1">
                  <c:v>1914.8426999999999</c:v>
                </c:pt>
                <c:pt idx="2">
                  <c:v>8504.5619999999453</c:v>
                </c:pt>
                <c:pt idx="3">
                  <c:v>456.79199999999821</c:v>
                </c:pt>
                <c:pt idx="4">
                  <c:v>599.89699999999846</c:v>
                </c:pt>
                <c:pt idx="5">
                  <c:v>225.45500000000001</c:v>
                </c:pt>
                <c:pt idx="6">
                  <c:v>374.53</c:v>
                </c:pt>
              </c:numCache>
            </c:numRef>
          </c:val>
        </c:ser>
        <c:ser>
          <c:idx val="5"/>
          <c:order val="5"/>
          <c:tx>
            <c:strRef>
              <c:f>'17'!$A$7</c:f>
              <c:strCache>
                <c:ptCount val="1"/>
                <c:pt idx="0">
                  <c:v>06 Zneškodňovanie ostatné</c:v>
                </c:pt>
              </c:strCache>
            </c:strRef>
          </c:tx>
          <c:cat>
            <c:strRef>
              <c:f>'17'!$B$1:$H$1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'17'!$B$7:$H$7</c:f>
              <c:numCache>
                <c:formatCode>#,##0.00</c:formatCode>
                <c:ptCount val="7"/>
                <c:pt idx="0">
                  <c:v>69299.153374134927</c:v>
                </c:pt>
                <c:pt idx="1">
                  <c:v>99409.445999999938</c:v>
                </c:pt>
                <c:pt idx="2">
                  <c:v>131006.52800000002</c:v>
                </c:pt>
                <c:pt idx="3">
                  <c:v>324602.34499999986</c:v>
                </c:pt>
                <c:pt idx="4">
                  <c:v>141719.29500000001</c:v>
                </c:pt>
                <c:pt idx="5">
                  <c:v>60002.700399999943</c:v>
                </c:pt>
                <c:pt idx="6">
                  <c:v>639163.40899999999</c:v>
                </c:pt>
              </c:numCache>
            </c:numRef>
          </c:val>
        </c:ser>
        <c:ser>
          <c:idx val="6"/>
          <c:order val="6"/>
          <c:tx>
            <c:strRef>
              <c:f>'17'!$A$8</c:f>
              <c:strCache>
                <c:ptCount val="1"/>
                <c:pt idx="0">
                  <c:v>07 Iný spôsob nakladania</c:v>
                </c:pt>
              </c:strCache>
            </c:strRef>
          </c:tx>
          <c:cat>
            <c:strRef>
              <c:f>'17'!$B$1:$H$1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'17'!$B$8:$H$8</c:f>
              <c:numCache>
                <c:formatCode>#,##0.00</c:formatCode>
                <c:ptCount val="7"/>
                <c:pt idx="0">
                  <c:v>356617.4570501417</c:v>
                </c:pt>
                <c:pt idx="1">
                  <c:v>247940.68139999968</c:v>
                </c:pt>
                <c:pt idx="2">
                  <c:v>167592.63614500011</c:v>
                </c:pt>
                <c:pt idx="3">
                  <c:v>85456.846300000048</c:v>
                </c:pt>
                <c:pt idx="4">
                  <c:v>23906.565100000025</c:v>
                </c:pt>
                <c:pt idx="5">
                  <c:v>155639.97899999999</c:v>
                </c:pt>
                <c:pt idx="6">
                  <c:v>242924.51139999999</c:v>
                </c:pt>
              </c:numCache>
            </c:numRef>
          </c:val>
        </c:ser>
        <c:axId val="96184960"/>
        <c:axId val="96207232"/>
      </c:areaChart>
      <c:catAx>
        <c:axId val="96184960"/>
        <c:scaling>
          <c:orientation val="minMax"/>
        </c:scaling>
        <c:axPos val="b"/>
        <c:tickLblPos val="nextTo"/>
        <c:crossAx val="96207232"/>
        <c:crosses val="autoZero"/>
        <c:auto val="1"/>
        <c:lblAlgn val="ctr"/>
        <c:lblOffset val="100"/>
      </c:catAx>
      <c:valAx>
        <c:axId val="96207232"/>
        <c:scaling>
          <c:orientation val="minMax"/>
        </c:scaling>
        <c:axPos val="l"/>
        <c:majorGridlines/>
        <c:numFmt formatCode="#,##0" sourceLinked="0"/>
        <c:tickLblPos val="nextTo"/>
        <c:crossAx val="961849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1039574914246828"/>
          <c:y val="5.9858706706353418E-2"/>
          <c:w val="0.28960425085753166"/>
          <c:h val="0.88028212703712505"/>
        </c:manualLayout>
      </c:layout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plotArea>
      <c:layout/>
      <c:areaChart>
        <c:grouping val="stacked"/>
        <c:ser>
          <c:idx val="0"/>
          <c:order val="0"/>
          <c:tx>
            <c:strRef>
              <c:f>'1701'!$A$2</c:f>
              <c:strCache>
                <c:ptCount val="1"/>
                <c:pt idx="0">
                  <c:v>01 Zhodnocovanie materiálové</c:v>
                </c:pt>
              </c:strCache>
            </c:strRef>
          </c:tx>
          <c:cat>
            <c:strRef>
              <c:f>'1701'!$B$1:$H$1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'1701'!$B$2:$H$2</c:f>
              <c:numCache>
                <c:formatCode>#,##0.00</c:formatCode>
                <c:ptCount val="7"/>
                <c:pt idx="0">
                  <c:v>54353.468759626201</c:v>
                </c:pt>
                <c:pt idx="1">
                  <c:v>98932.907199999972</c:v>
                </c:pt>
                <c:pt idx="2">
                  <c:v>147150.98299999998</c:v>
                </c:pt>
                <c:pt idx="3">
                  <c:v>274008.56</c:v>
                </c:pt>
                <c:pt idx="4">
                  <c:v>168108.15599999999</c:v>
                </c:pt>
                <c:pt idx="5">
                  <c:v>127528.67800000022</c:v>
                </c:pt>
                <c:pt idx="6">
                  <c:v>90370.3829999999</c:v>
                </c:pt>
              </c:numCache>
            </c:numRef>
          </c:val>
        </c:ser>
        <c:ser>
          <c:idx val="1"/>
          <c:order val="1"/>
          <c:tx>
            <c:strRef>
              <c:f>'1701'!$A$3</c:f>
              <c:strCache>
                <c:ptCount val="1"/>
                <c:pt idx="0">
                  <c:v>02 Zhodnocovanie energetické</c:v>
                </c:pt>
              </c:strCache>
            </c:strRef>
          </c:tx>
          <c:cat>
            <c:strRef>
              <c:f>'1701'!$B$1:$H$1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'1701'!$B$3:$H$3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'1701'!$A$4</c:f>
              <c:strCache>
                <c:ptCount val="1"/>
                <c:pt idx="0">
                  <c:v>03 Zhodnocovanie ostatné</c:v>
                </c:pt>
              </c:strCache>
            </c:strRef>
          </c:tx>
          <c:cat>
            <c:strRef>
              <c:f>'1701'!$B$1:$H$1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'1701'!$B$4:$H$4</c:f>
              <c:numCache>
                <c:formatCode>#,##0.00</c:formatCode>
                <c:ptCount val="7"/>
                <c:pt idx="0">
                  <c:v>21370.839977502688</c:v>
                </c:pt>
                <c:pt idx="1">
                  <c:v>2897.527</c:v>
                </c:pt>
                <c:pt idx="2">
                  <c:v>20983.518999999997</c:v>
                </c:pt>
                <c:pt idx="3">
                  <c:v>22272.435000000001</c:v>
                </c:pt>
                <c:pt idx="4">
                  <c:v>15909.03</c:v>
                </c:pt>
                <c:pt idx="5">
                  <c:v>11746.29</c:v>
                </c:pt>
                <c:pt idx="6">
                  <c:v>16225.647999999985</c:v>
                </c:pt>
              </c:numCache>
            </c:numRef>
          </c:val>
        </c:ser>
        <c:ser>
          <c:idx val="3"/>
          <c:order val="3"/>
          <c:tx>
            <c:strRef>
              <c:f>'1701'!$A$5</c:f>
              <c:strCache>
                <c:ptCount val="1"/>
                <c:pt idx="0">
                  <c:v>04 Zneškodňovanie skládkovaním</c:v>
                </c:pt>
              </c:strCache>
            </c:strRef>
          </c:tx>
          <c:cat>
            <c:strRef>
              <c:f>'1701'!$B$1:$H$1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'1701'!$B$5:$H$5</c:f>
              <c:numCache>
                <c:formatCode>#,##0.00</c:formatCode>
                <c:ptCount val="7"/>
                <c:pt idx="0">
                  <c:v>80260.674158854788</c:v>
                </c:pt>
                <c:pt idx="1">
                  <c:v>129778.91099999991</c:v>
                </c:pt>
                <c:pt idx="2">
                  <c:v>162083.16399999999</c:v>
                </c:pt>
                <c:pt idx="3">
                  <c:v>169763.14199999999</c:v>
                </c:pt>
                <c:pt idx="4">
                  <c:v>143664.815</c:v>
                </c:pt>
                <c:pt idx="5">
                  <c:v>111352.11500000002</c:v>
                </c:pt>
                <c:pt idx="6">
                  <c:v>139576.753</c:v>
                </c:pt>
              </c:numCache>
            </c:numRef>
          </c:val>
        </c:ser>
        <c:ser>
          <c:idx val="4"/>
          <c:order val="4"/>
          <c:tx>
            <c:strRef>
              <c:f>'1701'!$A$6</c:f>
              <c:strCache>
                <c:ptCount val="1"/>
                <c:pt idx="0">
                  <c:v>05 Zneškodňovanie spaľovaním bez energetického využitia</c:v>
                </c:pt>
              </c:strCache>
            </c:strRef>
          </c:tx>
          <c:cat>
            <c:strRef>
              <c:f>'1701'!$B$1:$H$1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'1701'!$B$6:$H$6</c:f>
              <c:numCache>
                <c:formatCode>#,##0.00</c:formatCode>
                <c:ptCount val="7"/>
                <c:pt idx="0">
                  <c:v>40</c:v>
                </c:pt>
                <c:pt idx="1">
                  <c:v>59.339999999999996</c:v>
                </c:pt>
                <c:pt idx="2">
                  <c:v>834.14</c:v>
                </c:pt>
              </c:numCache>
            </c:numRef>
          </c:val>
        </c:ser>
        <c:ser>
          <c:idx val="5"/>
          <c:order val="5"/>
          <c:tx>
            <c:strRef>
              <c:f>'1701'!$A$7</c:f>
              <c:strCache>
                <c:ptCount val="1"/>
                <c:pt idx="0">
                  <c:v>06 Zneškodňovanie ostatné</c:v>
                </c:pt>
              </c:strCache>
            </c:strRef>
          </c:tx>
          <c:cat>
            <c:strRef>
              <c:f>'1701'!$B$1:$H$1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'1701'!$B$7:$H$7</c:f>
              <c:numCache>
                <c:formatCode>#,##0.00</c:formatCode>
                <c:ptCount val="7"/>
                <c:pt idx="0">
                  <c:v>11027.8820243022</c:v>
                </c:pt>
                <c:pt idx="1">
                  <c:v>2762.3900000000012</c:v>
                </c:pt>
                <c:pt idx="2">
                  <c:v>3931.4960000000001</c:v>
                </c:pt>
                <c:pt idx="3">
                  <c:v>16222.808999999956</c:v>
                </c:pt>
                <c:pt idx="4">
                  <c:v>16833.755000000001</c:v>
                </c:pt>
                <c:pt idx="5">
                  <c:v>5713.8070000000016</c:v>
                </c:pt>
                <c:pt idx="6">
                  <c:v>10318.968999999955</c:v>
                </c:pt>
              </c:numCache>
            </c:numRef>
          </c:val>
        </c:ser>
        <c:ser>
          <c:idx val="6"/>
          <c:order val="6"/>
          <c:tx>
            <c:strRef>
              <c:f>'1701'!$A$8</c:f>
              <c:strCache>
                <c:ptCount val="1"/>
                <c:pt idx="0">
                  <c:v>07 Iný spôsob nakladania</c:v>
                </c:pt>
              </c:strCache>
            </c:strRef>
          </c:tx>
          <c:cat>
            <c:strRef>
              <c:f>'1701'!$B$1:$H$1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'1701'!$B$8:$H$8</c:f>
              <c:numCache>
                <c:formatCode>#,##0.00</c:formatCode>
                <c:ptCount val="7"/>
                <c:pt idx="0">
                  <c:v>47219.689776748397</c:v>
                </c:pt>
                <c:pt idx="1">
                  <c:v>35144.767899999999</c:v>
                </c:pt>
                <c:pt idx="2">
                  <c:v>39646.522999999994</c:v>
                </c:pt>
                <c:pt idx="3">
                  <c:v>29404.027999999998</c:v>
                </c:pt>
                <c:pt idx="4">
                  <c:v>10897.971</c:v>
                </c:pt>
                <c:pt idx="5">
                  <c:v>33555.173999999999</c:v>
                </c:pt>
                <c:pt idx="6">
                  <c:v>28387.035</c:v>
                </c:pt>
              </c:numCache>
            </c:numRef>
          </c:val>
        </c:ser>
        <c:axId val="96227712"/>
        <c:axId val="96229248"/>
      </c:areaChart>
      <c:catAx>
        <c:axId val="96227712"/>
        <c:scaling>
          <c:orientation val="minMax"/>
        </c:scaling>
        <c:axPos val="b"/>
        <c:tickLblPos val="nextTo"/>
        <c:crossAx val="96229248"/>
        <c:crosses val="autoZero"/>
        <c:auto val="1"/>
        <c:lblAlgn val="ctr"/>
        <c:lblOffset val="100"/>
      </c:catAx>
      <c:valAx>
        <c:axId val="96229248"/>
        <c:scaling>
          <c:orientation val="minMax"/>
        </c:scaling>
        <c:axPos val="l"/>
        <c:majorGridlines/>
        <c:numFmt formatCode="#,##0" sourceLinked="0"/>
        <c:tickLblPos val="nextTo"/>
        <c:crossAx val="96227712"/>
        <c:crosses val="autoZero"/>
        <c:crossBetween val="midCat"/>
      </c:valAx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areaChart>
        <c:grouping val="stacked"/>
        <c:ser>
          <c:idx val="0"/>
          <c:order val="0"/>
          <c:tx>
            <c:strRef>
              <c:f>'1702'!$A$2</c:f>
              <c:strCache>
                <c:ptCount val="1"/>
                <c:pt idx="0">
                  <c:v>01 Zhodnocovanie materiálové</c:v>
                </c:pt>
              </c:strCache>
            </c:strRef>
          </c:tx>
          <c:cat>
            <c:strRef>
              <c:f>'1702'!$B$1:$H$1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'1702'!$B$2:$H$2</c:f>
              <c:numCache>
                <c:formatCode>#,##0.00</c:formatCode>
                <c:ptCount val="7"/>
                <c:pt idx="0">
                  <c:v>780.63000469469205</c:v>
                </c:pt>
                <c:pt idx="1">
                  <c:v>1249.202</c:v>
                </c:pt>
                <c:pt idx="2">
                  <c:v>2886.7689999999907</c:v>
                </c:pt>
                <c:pt idx="3">
                  <c:v>2791.998</c:v>
                </c:pt>
                <c:pt idx="4">
                  <c:v>1689.9739999999999</c:v>
                </c:pt>
                <c:pt idx="5">
                  <c:v>4596.4889999999914</c:v>
                </c:pt>
                <c:pt idx="6">
                  <c:v>2857.8389999999899</c:v>
                </c:pt>
              </c:numCache>
            </c:numRef>
          </c:val>
        </c:ser>
        <c:ser>
          <c:idx val="1"/>
          <c:order val="1"/>
          <c:tx>
            <c:strRef>
              <c:f>'1702'!$A$3</c:f>
              <c:strCache>
                <c:ptCount val="1"/>
                <c:pt idx="0">
                  <c:v>02 Zhodnocovanie energetické</c:v>
                </c:pt>
              </c:strCache>
            </c:strRef>
          </c:tx>
          <c:cat>
            <c:strRef>
              <c:f>'1702'!$B$1:$H$1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'1702'!$B$3:$H$3</c:f>
              <c:numCache>
                <c:formatCode>#,##0.00</c:formatCode>
                <c:ptCount val="7"/>
                <c:pt idx="0">
                  <c:v>653.15101447328288</c:v>
                </c:pt>
                <c:pt idx="1">
                  <c:v>744.64</c:v>
                </c:pt>
                <c:pt idx="2">
                  <c:v>292.27449999999999</c:v>
                </c:pt>
                <c:pt idx="3">
                  <c:v>213.34100000000001</c:v>
                </c:pt>
                <c:pt idx="4">
                  <c:v>297.00900000000001</c:v>
                </c:pt>
                <c:pt idx="5">
                  <c:v>398.75900000000001</c:v>
                </c:pt>
                <c:pt idx="6">
                  <c:v>360.27099999999916</c:v>
                </c:pt>
              </c:numCache>
            </c:numRef>
          </c:val>
        </c:ser>
        <c:ser>
          <c:idx val="2"/>
          <c:order val="2"/>
          <c:tx>
            <c:strRef>
              <c:f>'1702'!$A$4</c:f>
              <c:strCache>
                <c:ptCount val="1"/>
                <c:pt idx="0">
                  <c:v>03 Zhodnocovanie ostatné</c:v>
                </c:pt>
              </c:strCache>
            </c:strRef>
          </c:tx>
          <c:cat>
            <c:strRef>
              <c:f>'1702'!$B$1:$H$1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'1702'!$B$4:$H$4</c:f>
              <c:numCache>
                <c:formatCode>#,##0.00</c:formatCode>
                <c:ptCount val="7"/>
                <c:pt idx="0">
                  <c:v>485.12900124070802</c:v>
                </c:pt>
                <c:pt idx="1">
                  <c:v>1853.6109999999999</c:v>
                </c:pt>
                <c:pt idx="2">
                  <c:v>840.03499999999997</c:v>
                </c:pt>
                <c:pt idx="3">
                  <c:v>1930.4655000000034</c:v>
                </c:pt>
                <c:pt idx="4">
                  <c:v>2097.0709999999999</c:v>
                </c:pt>
                <c:pt idx="5">
                  <c:v>1150.289</c:v>
                </c:pt>
                <c:pt idx="6">
                  <c:v>2624.8670000000002</c:v>
                </c:pt>
              </c:numCache>
            </c:numRef>
          </c:val>
        </c:ser>
        <c:ser>
          <c:idx val="3"/>
          <c:order val="3"/>
          <c:tx>
            <c:strRef>
              <c:f>'1702'!$A$5</c:f>
              <c:strCache>
                <c:ptCount val="1"/>
                <c:pt idx="0">
                  <c:v>04 Zneškodňovanie skládkovaním</c:v>
                </c:pt>
              </c:strCache>
            </c:strRef>
          </c:tx>
          <c:cat>
            <c:strRef>
              <c:f>'1702'!$B$1:$H$1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'1702'!$B$5:$H$5</c:f>
              <c:numCache>
                <c:formatCode>#,##0.00</c:formatCode>
                <c:ptCount val="7"/>
                <c:pt idx="0">
                  <c:v>4160.3100216266548</c:v>
                </c:pt>
                <c:pt idx="1">
                  <c:v>4521.8740000000007</c:v>
                </c:pt>
                <c:pt idx="2">
                  <c:v>7505.9970999999996</c:v>
                </c:pt>
                <c:pt idx="3">
                  <c:v>3823.6039999999898</c:v>
                </c:pt>
                <c:pt idx="4">
                  <c:v>2246.9169999999999</c:v>
                </c:pt>
                <c:pt idx="5">
                  <c:v>2396.2710000000002</c:v>
                </c:pt>
                <c:pt idx="6">
                  <c:v>3181.223</c:v>
                </c:pt>
              </c:numCache>
            </c:numRef>
          </c:val>
        </c:ser>
        <c:ser>
          <c:idx val="4"/>
          <c:order val="4"/>
          <c:tx>
            <c:strRef>
              <c:f>'1702'!$A$6</c:f>
              <c:strCache>
                <c:ptCount val="1"/>
                <c:pt idx="0">
                  <c:v>05 Zneškodňovanie spaľovaním bez energetického využitia</c:v>
                </c:pt>
              </c:strCache>
            </c:strRef>
          </c:tx>
          <c:cat>
            <c:strRef>
              <c:f>'1702'!$B$1:$H$1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'1702'!$B$6:$H$6</c:f>
              <c:numCache>
                <c:formatCode>#,##0.00</c:formatCode>
                <c:ptCount val="7"/>
                <c:pt idx="0">
                  <c:v>635.77199054509845</c:v>
                </c:pt>
                <c:pt idx="1">
                  <c:v>1063.2977000000001</c:v>
                </c:pt>
                <c:pt idx="2">
                  <c:v>1219.5609999999999</c:v>
                </c:pt>
                <c:pt idx="3">
                  <c:v>306.392</c:v>
                </c:pt>
                <c:pt idx="4">
                  <c:v>205.863</c:v>
                </c:pt>
                <c:pt idx="5">
                  <c:v>102.405</c:v>
                </c:pt>
                <c:pt idx="6">
                  <c:v>263.97999999999917</c:v>
                </c:pt>
              </c:numCache>
            </c:numRef>
          </c:val>
        </c:ser>
        <c:ser>
          <c:idx val="5"/>
          <c:order val="5"/>
          <c:tx>
            <c:strRef>
              <c:f>'1702'!$A$7</c:f>
              <c:strCache>
                <c:ptCount val="1"/>
                <c:pt idx="0">
                  <c:v>06 Zneškodňovanie ostatné</c:v>
                </c:pt>
              </c:strCache>
            </c:strRef>
          </c:tx>
          <c:cat>
            <c:strRef>
              <c:f>'1702'!$B$1:$H$1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'1702'!$B$7:$H$7</c:f>
              <c:numCache>
                <c:formatCode>#,##0.00</c:formatCode>
                <c:ptCount val="7"/>
                <c:pt idx="0">
                  <c:v>426.08839854400179</c:v>
                </c:pt>
                <c:pt idx="1">
                  <c:v>351.57400000000001</c:v>
                </c:pt>
                <c:pt idx="2">
                  <c:v>284.38</c:v>
                </c:pt>
                <c:pt idx="3">
                  <c:v>751.50699999999847</c:v>
                </c:pt>
                <c:pt idx="4">
                  <c:v>973.35399999999788</c:v>
                </c:pt>
                <c:pt idx="5">
                  <c:v>738.50199999999847</c:v>
                </c:pt>
                <c:pt idx="6">
                  <c:v>552.38199999999847</c:v>
                </c:pt>
              </c:numCache>
            </c:numRef>
          </c:val>
        </c:ser>
        <c:ser>
          <c:idx val="6"/>
          <c:order val="6"/>
          <c:tx>
            <c:strRef>
              <c:f>'1702'!$A$8</c:f>
              <c:strCache>
                <c:ptCount val="1"/>
                <c:pt idx="0">
                  <c:v>07 Iný spôsob nakladania</c:v>
                </c:pt>
              </c:strCache>
            </c:strRef>
          </c:tx>
          <c:cat>
            <c:strRef>
              <c:f>'1702'!$B$1:$H$1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'1702'!$B$8:$H$8</c:f>
              <c:numCache>
                <c:formatCode>#,##0.00</c:formatCode>
                <c:ptCount val="7"/>
                <c:pt idx="0">
                  <c:v>7186.7895640809948</c:v>
                </c:pt>
                <c:pt idx="1">
                  <c:v>7525.4073999999964</c:v>
                </c:pt>
                <c:pt idx="2">
                  <c:v>9699.94200000001</c:v>
                </c:pt>
                <c:pt idx="3">
                  <c:v>6406.924</c:v>
                </c:pt>
                <c:pt idx="4">
                  <c:v>4316.8430000000017</c:v>
                </c:pt>
                <c:pt idx="5">
                  <c:v>4062.3750000000068</c:v>
                </c:pt>
                <c:pt idx="6">
                  <c:v>3885.7201</c:v>
                </c:pt>
              </c:numCache>
            </c:numRef>
          </c:val>
        </c:ser>
        <c:axId val="96278400"/>
        <c:axId val="96279936"/>
      </c:areaChart>
      <c:catAx>
        <c:axId val="96278400"/>
        <c:scaling>
          <c:orientation val="minMax"/>
        </c:scaling>
        <c:axPos val="b"/>
        <c:tickLblPos val="nextTo"/>
        <c:crossAx val="96279936"/>
        <c:crosses val="autoZero"/>
        <c:auto val="1"/>
        <c:lblAlgn val="ctr"/>
        <c:lblOffset val="100"/>
      </c:catAx>
      <c:valAx>
        <c:axId val="96279936"/>
        <c:scaling>
          <c:orientation val="minMax"/>
        </c:scaling>
        <c:axPos val="l"/>
        <c:majorGridlines/>
        <c:numFmt formatCode="#,##0" sourceLinked="0"/>
        <c:tickLblPos val="nextTo"/>
        <c:crossAx val="96278400"/>
        <c:crosses val="autoZero"/>
        <c:crossBetween val="midCat"/>
      </c:valAx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'07_NO'!$B$1:$H$1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'07_NO'!$B$2:$H$2</c:f>
              <c:numCache>
                <c:formatCode>#,##0.00</c:formatCode>
                <c:ptCount val="7"/>
                <c:pt idx="0">
                  <c:v>562326.45712811209</c:v>
                </c:pt>
                <c:pt idx="1">
                  <c:v>535374.94509704539</c:v>
                </c:pt>
                <c:pt idx="2">
                  <c:v>529935.56025304017</c:v>
                </c:pt>
                <c:pt idx="3">
                  <c:v>529363.39680001745</c:v>
                </c:pt>
                <c:pt idx="4">
                  <c:v>468345.17450000101</c:v>
                </c:pt>
                <c:pt idx="5">
                  <c:v>471849.57410000422</c:v>
                </c:pt>
                <c:pt idx="6">
                  <c:v>385863.05200001399</c:v>
                </c:pt>
              </c:numCache>
            </c:numRef>
          </c:val>
        </c:ser>
        <c:marker val="1"/>
        <c:axId val="96307840"/>
        <c:axId val="96321920"/>
      </c:lineChart>
      <c:catAx>
        <c:axId val="96307840"/>
        <c:scaling>
          <c:orientation val="minMax"/>
        </c:scaling>
        <c:axPos val="b"/>
        <c:tickLblPos val="nextTo"/>
        <c:crossAx val="96321920"/>
        <c:crosses val="autoZero"/>
        <c:auto val="1"/>
        <c:lblAlgn val="ctr"/>
        <c:lblOffset val="100"/>
      </c:catAx>
      <c:valAx>
        <c:axId val="96321920"/>
        <c:scaling>
          <c:orientation val="minMax"/>
        </c:scaling>
        <c:axPos val="l"/>
        <c:majorGridlines/>
        <c:numFmt formatCode="#,##0.00" sourceLinked="1"/>
        <c:tickLblPos val="nextTo"/>
        <c:crossAx val="9630784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'08_NO_NaHlavu'!$B$1:$H$1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'08_NO_NaHlavu'!$B$4:$H$4</c:f>
              <c:numCache>
                <c:formatCode>#,##0.00</c:formatCode>
                <c:ptCount val="7"/>
                <c:pt idx="0">
                  <c:v>104.38030605919531</c:v>
                </c:pt>
                <c:pt idx="1">
                  <c:v>99.305633993764758</c:v>
                </c:pt>
                <c:pt idx="2">
                  <c:v>98.176830980267951</c:v>
                </c:pt>
                <c:pt idx="3">
                  <c:v>97.903853913062065</c:v>
                </c:pt>
                <c:pt idx="4">
                  <c:v>86.436479744661582</c:v>
                </c:pt>
                <c:pt idx="5">
                  <c:v>86.880406733610599</c:v>
                </c:pt>
                <c:pt idx="6">
                  <c:v>71.492515726990277</c:v>
                </c:pt>
              </c:numCache>
            </c:numRef>
          </c:val>
        </c:ser>
        <c:marker val="1"/>
        <c:axId val="96328704"/>
        <c:axId val="96334592"/>
      </c:lineChart>
      <c:catAx>
        <c:axId val="96328704"/>
        <c:scaling>
          <c:orientation val="minMax"/>
        </c:scaling>
        <c:axPos val="b"/>
        <c:tickLblPos val="nextTo"/>
        <c:crossAx val="96334592"/>
        <c:crosses val="autoZero"/>
        <c:auto val="1"/>
        <c:lblAlgn val="ctr"/>
        <c:lblOffset val="100"/>
      </c:catAx>
      <c:valAx>
        <c:axId val="96334592"/>
        <c:scaling>
          <c:orientation val="minMax"/>
        </c:scaling>
        <c:axPos val="l"/>
        <c:majorGridlines/>
        <c:numFmt formatCode="#,##0.00" sourceLinked="1"/>
        <c:tickLblPos val="nextTo"/>
        <c:crossAx val="963287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'02_NaHlavu'!$B$1:$F$1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'02_NaHlavu'!$B$4:$F$4</c:f>
              <c:numCache>
                <c:formatCode>#,##0.00</c:formatCode>
                <c:ptCount val="5"/>
                <c:pt idx="0">
                  <c:v>2.0253911826572386</c:v>
                </c:pt>
                <c:pt idx="1">
                  <c:v>2.1217064784688939</c:v>
                </c:pt>
                <c:pt idx="2">
                  <c:v>1.568852575200598</c:v>
                </c:pt>
                <c:pt idx="3">
                  <c:v>1.9803888233600233</c:v>
                </c:pt>
                <c:pt idx="4">
                  <c:v>2.0076488367504171</c:v>
                </c:pt>
              </c:numCache>
            </c:numRef>
          </c:val>
        </c:ser>
        <c:marker val="1"/>
        <c:axId val="64880000"/>
        <c:axId val="94413952"/>
      </c:lineChart>
      <c:catAx>
        <c:axId val="64880000"/>
        <c:scaling>
          <c:orientation val="minMax"/>
        </c:scaling>
        <c:axPos val="b"/>
        <c:majorTickMark val="none"/>
        <c:tickLblPos val="nextTo"/>
        <c:crossAx val="94413952"/>
        <c:crosses val="autoZero"/>
        <c:auto val="1"/>
        <c:lblAlgn val="ctr"/>
        <c:lblOffset val="100"/>
      </c:catAx>
      <c:valAx>
        <c:axId val="9441395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6488000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A_04!$B$5:$H$5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A_04!$B$7:$H$7</c:f>
              <c:numCache>
                <c:formatCode>#,##0.000</c:formatCode>
                <c:ptCount val="7"/>
                <c:pt idx="0">
                  <c:v>0.22162861552337268</c:v>
                </c:pt>
                <c:pt idx="1">
                  <c:v>0.26365601532871485</c:v>
                </c:pt>
                <c:pt idx="2">
                  <c:v>0.17791116413012631</c:v>
                </c:pt>
                <c:pt idx="3">
                  <c:v>0.1713971807527922</c:v>
                </c:pt>
                <c:pt idx="4">
                  <c:v>0.13515482034962337</c:v>
                </c:pt>
                <c:pt idx="5">
                  <c:v>0.16324121499709748</c:v>
                </c:pt>
                <c:pt idx="6">
                  <c:v>0.15690800935732654</c:v>
                </c:pt>
              </c:numCache>
            </c:numRef>
          </c:val>
        </c:ser>
        <c:marker val="1"/>
        <c:axId val="94420992"/>
        <c:axId val="94422528"/>
      </c:lineChart>
      <c:catAx>
        <c:axId val="94420992"/>
        <c:scaling>
          <c:orientation val="minMax"/>
        </c:scaling>
        <c:axPos val="b"/>
        <c:numFmt formatCode="General" sourceLinked="1"/>
        <c:tickLblPos val="nextTo"/>
        <c:crossAx val="94422528"/>
        <c:crosses val="autoZero"/>
        <c:auto val="1"/>
        <c:lblAlgn val="ctr"/>
        <c:lblOffset val="100"/>
      </c:catAx>
      <c:valAx>
        <c:axId val="94422528"/>
        <c:scaling>
          <c:orientation val="minMax"/>
        </c:scaling>
        <c:axPos val="l"/>
        <c:majorGridlines/>
        <c:numFmt formatCode="#,##0.000" sourceLinked="1"/>
        <c:tickLblPos val="nextTo"/>
        <c:crossAx val="944209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'04_Komunal'!$B$1:$H$1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'04_Komunal'!$B$4:$H$4</c:f>
              <c:numCache>
                <c:formatCode>#,##0.00</c:formatCode>
                <c:ptCount val="7"/>
                <c:pt idx="0">
                  <c:v>1558262.9400000102</c:v>
                </c:pt>
                <c:pt idx="1">
                  <c:v>1623306.48000002</c:v>
                </c:pt>
                <c:pt idx="2">
                  <c:v>1668648.31</c:v>
                </c:pt>
                <c:pt idx="3">
                  <c:v>1772425.6200000201</c:v>
                </c:pt>
                <c:pt idx="4">
                  <c:v>1745494.0600000101</c:v>
                </c:pt>
                <c:pt idx="5">
                  <c:v>1808506.0500000101</c:v>
                </c:pt>
                <c:pt idx="6">
                  <c:v>1766990.48000003</c:v>
                </c:pt>
              </c:numCache>
            </c:numRef>
          </c:val>
        </c:ser>
        <c:marker val="1"/>
        <c:axId val="94433664"/>
        <c:axId val="94435200"/>
      </c:lineChart>
      <c:catAx>
        <c:axId val="94433664"/>
        <c:scaling>
          <c:orientation val="minMax"/>
        </c:scaling>
        <c:axPos val="b"/>
        <c:tickLblPos val="nextTo"/>
        <c:crossAx val="94435200"/>
        <c:crosses val="autoZero"/>
        <c:auto val="1"/>
        <c:lblAlgn val="ctr"/>
        <c:lblOffset val="100"/>
      </c:catAx>
      <c:valAx>
        <c:axId val="94435200"/>
        <c:scaling>
          <c:orientation val="minMax"/>
        </c:scaling>
        <c:axPos val="l"/>
        <c:majorGridlines/>
        <c:numFmt formatCode="#,##0.00" sourceLinked="1"/>
        <c:tickLblPos val="nextTo"/>
        <c:crossAx val="9443366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'05_KO_NaHlavu'!$B$1:$H$1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'05_KO_NaHlavu'!$B$4:$H$4</c:f>
              <c:numCache>
                <c:formatCode>#,##0.00</c:formatCode>
                <c:ptCount val="7"/>
                <c:pt idx="0">
                  <c:v>289.24828369020952</c:v>
                </c:pt>
                <c:pt idx="1">
                  <c:v>301.10389109331697</c:v>
                </c:pt>
                <c:pt idx="2">
                  <c:v>309.13683735085959</c:v>
                </c:pt>
                <c:pt idx="3">
                  <c:v>327.80373562134588</c:v>
                </c:pt>
                <c:pt idx="4">
                  <c:v>322.14351759402541</c:v>
                </c:pt>
                <c:pt idx="5">
                  <c:v>332.99540749589869</c:v>
                </c:pt>
                <c:pt idx="6">
                  <c:v>327.38712355605264</c:v>
                </c:pt>
              </c:numCache>
            </c:numRef>
          </c:val>
        </c:ser>
        <c:marker val="1"/>
        <c:axId val="79504128"/>
        <c:axId val="79505664"/>
      </c:lineChart>
      <c:catAx>
        <c:axId val="79504128"/>
        <c:scaling>
          <c:orientation val="minMax"/>
        </c:scaling>
        <c:axPos val="b"/>
        <c:tickLblPos val="nextTo"/>
        <c:crossAx val="79505664"/>
        <c:crosses val="autoZero"/>
        <c:auto val="1"/>
        <c:lblAlgn val="ctr"/>
        <c:lblOffset val="100"/>
      </c:catAx>
      <c:valAx>
        <c:axId val="79505664"/>
        <c:scaling>
          <c:orientation val="minMax"/>
        </c:scaling>
        <c:axPos val="l"/>
        <c:majorGridlines/>
        <c:numFmt formatCode="#,##0.00" sourceLinked="1"/>
        <c:tickLblPos val="nextTo"/>
        <c:crossAx val="7950412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34"/>
  <c:chart>
    <c:title>
      <c:tx>
        <c:rich>
          <a:bodyPr/>
          <a:lstStyle/>
          <a:p>
            <a:pPr>
              <a:defRPr sz="1200"/>
            </a:pPr>
            <a:r>
              <a:rPr lang="sk-SK" sz="1200"/>
              <a:t>Hmotnostné zloženie zmesového komunálneho odpadu v zástavbe KBV</a:t>
            </a:r>
          </a:p>
        </c:rich>
      </c:tx>
      <c:layout>
        <c:manualLayout>
          <c:xMode val="edge"/>
          <c:yMode val="edge"/>
          <c:x val="0.15949839603383212"/>
          <c:y val="3.3419023136246784E-2"/>
        </c:manualLayout>
      </c:layout>
    </c:title>
    <c:view3D>
      <c:hPercent val="71"/>
      <c:depthPercent val="100"/>
      <c:rAngAx val="1"/>
    </c:view3D>
    <c:plotArea>
      <c:layout>
        <c:manualLayout>
          <c:layoutTarget val="inner"/>
          <c:xMode val="edge"/>
          <c:yMode val="edge"/>
          <c:x val="9.8566480746110699E-2"/>
          <c:y val="0.2519280205655528"/>
          <c:w val="0.61111218062587613"/>
          <c:h val="0.68123393316195358"/>
        </c:manualLayout>
      </c:layout>
      <c:bar3DChart>
        <c:barDir val="col"/>
        <c:grouping val="clustered"/>
        <c:ser>
          <c:idx val="0"/>
          <c:order val="0"/>
          <c:tx>
            <c:strRef>
              <c:f>'[rozbory zmesoveho KO.xls]KBV'!$A$32</c:f>
              <c:strCache>
                <c:ptCount val="1"/>
                <c:pt idx="0">
                  <c:v>Papier</c:v>
                </c:pt>
              </c:strCache>
            </c:strRef>
          </c:tx>
          <c:val>
            <c:numRef>
              <c:f>'[rozbory zmesoveho KO.xls]KBV'!$B$32</c:f>
              <c:numCache>
                <c:formatCode>0.0%</c:formatCode>
                <c:ptCount val="1"/>
                <c:pt idx="0">
                  <c:v>0.11899999999999998</c:v>
                </c:pt>
              </c:numCache>
            </c:numRef>
          </c:val>
        </c:ser>
        <c:ser>
          <c:idx val="1"/>
          <c:order val="1"/>
          <c:tx>
            <c:strRef>
              <c:f>'[rozbory zmesoveho KO.xls]KBV'!$A$33</c:f>
              <c:strCache>
                <c:ptCount val="1"/>
                <c:pt idx="0">
                  <c:v>Plasty</c:v>
                </c:pt>
              </c:strCache>
            </c:strRef>
          </c:tx>
          <c:val>
            <c:numRef>
              <c:f>'[rozbory zmesoveho KO.xls]KBV'!$B$33</c:f>
              <c:numCache>
                <c:formatCode>0.0%</c:formatCode>
                <c:ptCount val="1"/>
                <c:pt idx="0">
                  <c:v>0.127</c:v>
                </c:pt>
              </c:numCache>
            </c:numRef>
          </c:val>
        </c:ser>
        <c:ser>
          <c:idx val="2"/>
          <c:order val="2"/>
          <c:tx>
            <c:strRef>
              <c:f>'[rozbory zmesoveho KO.xls]KBV'!$A$34</c:f>
              <c:strCache>
                <c:ptCount val="1"/>
                <c:pt idx="0">
                  <c:v>Sklo</c:v>
                </c:pt>
              </c:strCache>
            </c:strRef>
          </c:tx>
          <c:val>
            <c:numRef>
              <c:f>'[rozbory zmesoveho KO.xls]KBV'!$B$34</c:f>
              <c:numCache>
                <c:formatCode>0.0%</c:formatCode>
                <c:ptCount val="1"/>
                <c:pt idx="0">
                  <c:v>6.2167727272727867E-2</c:v>
                </c:pt>
              </c:numCache>
            </c:numRef>
          </c:val>
        </c:ser>
        <c:ser>
          <c:idx val="3"/>
          <c:order val="3"/>
          <c:tx>
            <c:strRef>
              <c:f>'[rozbory zmesoveho KO.xls]KBV'!$A$35</c:f>
              <c:strCache>
                <c:ptCount val="1"/>
                <c:pt idx="0">
                  <c:v>Kovy</c:v>
                </c:pt>
              </c:strCache>
            </c:strRef>
          </c:tx>
          <c:val>
            <c:numRef>
              <c:f>'[rozbory zmesoveho KO.xls]KBV'!$B$35</c:f>
              <c:numCache>
                <c:formatCode>0.0%</c:formatCode>
                <c:ptCount val="1"/>
                <c:pt idx="0">
                  <c:v>2.6607181818181815E-2</c:v>
                </c:pt>
              </c:numCache>
            </c:numRef>
          </c:val>
        </c:ser>
        <c:ser>
          <c:idx val="4"/>
          <c:order val="4"/>
          <c:tx>
            <c:strRef>
              <c:f>'[rozbory zmesoveho KO.xls]KBV'!$A$36</c:f>
              <c:strCache>
                <c:ptCount val="1"/>
                <c:pt idx="0">
                  <c:v>VKM</c:v>
                </c:pt>
              </c:strCache>
            </c:strRef>
          </c:tx>
          <c:val>
            <c:numRef>
              <c:f>'[rozbory zmesoveho KO.xls]KBV'!$B$36</c:f>
              <c:numCache>
                <c:formatCode>0.0%</c:formatCode>
                <c:ptCount val="1"/>
                <c:pt idx="0">
                  <c:v>1.5680545454545523E-2</c:v>
                </c:pt>
              </c:numCache>
            </c:numRef>
          </c:val>
        </c:ser>
        <c:ser>
          <c:idx val="5"/>
          <c:order val="5"/>
          <c:tx>
            <c:strRef>
              <c:f>'[rozbory zmesoveho KO.xls]KBV'!$A$37</c:f>
              <c:strCache>
                <c:ptCount val="1"/>
                <c:pt idx="0">
                  <c:v>BRKO</c:v>
                </c:pt>
              </c:strCache>
            </c:strRef>
          </c:tx>
          <c:val>
            <c:numRef>
              <c:f>'[rozbory zmesoveho KO.xls]KBV'!$B$37</c:f>
              <c:numCache>
                <c:formatCode>0.0%</c:formatCode>
                <c:ptCount val="1"/>
                <c:pt idx="0">
                  <c:v>0.4519056363636364</c:v>
                </c:pt>
              </c:numCache>
            </c:numRef>
          </c:val>
        </c:ser>
        <c:ser>
          <c:idx val="6"/>
          <c:order val="6"/>
          <c:tx>
            <c:strRef>
              <c:f>'[rozbory zmesoveho KO.xls]KBV'!$A$38</c:f>
              <c:strCache>
                <c:ptCount val="1"/>
                <c:pt idx="0">
                  <c:v>DSO</c:v>
                </c:pt>
              </c:strCache>
            </c:strRef>
          </c:tx>
          <c:val>
            <c:numRef>
              <c:f>'[rozbory zmesoveho KO.xls]KBV'!$B$38</c:f>
              <c:numCache>
                <c:formatCode>0.0%</c:formatCode>
                <c:ptCount val="1"/>
                <c:pt idx="0">
                  <c:v>3.7657090909091091E-2</c:v>
                </c:pt>
              </c:numCache>
            </c:numRef>
          </c:val>
        </c:ser>
        <c:ser>
          <c:idx val="7"/>
          <c:order val="7"/>
          <c:tx>
            <c:strRef>
              <c:f>'[rozbory zmesoveho KO.xls]KBV'!$A$39</c:f>
              <c:strCache>
                <c:ptCount val="1"/>
                <c:pt idx="0">
                  <c:v>Zmesový odpad</c:v>
                </c:pt>
              </c:strCache>
            </c:strRef>
          </c:tx>
          <c:val>
            <c:numRef>
              <c:f>'[rozbory zmesoveho KO.xls]KBV'!$B$39</c:f>
              <c:numCache>
                <c:formatCode>0.0%</c:formatCode>
                <c:ptCount val="1"/>
                <c:pt idx="0">
                  <c:v>0.11634972727272715</c:v>
                </c:pt>
              </c:numCache>
            </c:numRef>
          </c:val>
        </c:ser>
        <c:ser>
          <c:idx val="8"/>
          <c:order val="8"/>
          <c:tx>
            <c:strRef>
              <c:f>KBV!#ODKAZ!</c:f>
              <c:strCache>
                <c:ptCount val="1"/>
                <c:pt idx="0">
                  <c:v>#REF!</c:v>
                </c:pt>
              </c:strCache>
            </c:strRef>
          </c:tx>
          <c:val>
            <c:numRef>
              <c:f>KBV!#ODKAZ!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9"/>
          <c:tx>
            <c:strRef>
              <c:f>'[rozbory zmesoveho KO.xls]KBV'!$A$41</c:f>
              <c:strCache>
                <c:ptCount val="1"/>
                <c:pt idx="0">
                  <c:v>Textil</c:v>
                </c:pt>
              </c:strCache>
            </c:strRef>
          </c:tx>
          <c:val>
            <c:numRef>
              <c:f>'[rozbory zmesoveho KO.xls]KBV'!$B$41</c:f>
              <c:numCache>
                <c:formatCode>0.0%</c:formatCode>
                <c:ptCount val="1"/>
                <c:pt idx="0">
                  <c:v>3.4731545454545848E-2</c:v>
                </c:pt>
              </c:numCache>
            </c:numRef>
          </c:val>
        </c:ser>
        <c:shape val="box"/>
        <c:axId val="79603584"/>
        <c:axId val="79605120"/>
        <c:axId val="0"/>
      </c:bar3DChart>
      <c:catAx>
        <c:axId val="79603584"/>
        <c:scaling>
          <c:orientation val="minMax"/>
        </c:scaling>
        <c:delete val="1"/>
        <c:axPos val="b"/>
        <c:tickLblPos val="none"/>
        <c:crossAx val="79605120"/>
        <c:crosses val="autoZero"/>
        <c:auto val="1"/>
        <c:lblAlgn val="ctr"/>
        <c:lblOffset val="100"/>
      </c:catAx>
      <c:valAx>
        <c:axId val="79605120"/>
        <c:scaling>
          <c:orientation val="minMax"/>
        </c:scaling>
        <c:axPos val="l"/>
        <c:majorGridlines/>
        <c:numFmt formatCode="0.0%" sourceLinked="1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79603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74906225721784792"/>
          <c:y val="0.2733398542573483"/>
          <c:w val="0.21505413973791132"/>
          <c:h val="0.65295629820052115"/>
        </c:manualLayout>
      </c:layout>
    </c:legend>
    <c:plotVisOnly val="1"/>
    <c:dispBlanksAs val="gap"/>
  </c:chart>
  <c:spPr>
    <a:solidFill>
      <a:schemeClr val="accent3">
        <a:lumMod val="60000"/>
        <a:lumOff val="40000"/>
      </a:schemeClr>
    </a:solidFill>
    <a:ln>
      <a:solidFill>
        <a:schemeClr val="accent3">
          <a:lumMod val="75000"/>
        </a:schemeClr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34"/>
  <c:chart>
    <c:title>
      <c:tx>
        <c:rich>
          <a:bodyPr/>
          <a:lstStyle/>
          <a:p>
            <a:pPr>
              <a:defRPr sz="1200"/>
            </a:pPr>
            <a:r>
              <a:rPr lang="sk-SK" sz="1200"/>
              <a:t>Hmotnostné zloženie zmesového komunálneho odpadu </a:t>
            </a:r>
            <a:br>
              <a:rPr lang="sk-SK" sz="1200"/>
            </a:br>
            <a:r>
              <a:rPr lang="sk-SK" sz="1200"/>
              <a:t>v zástavbe IBV</a:t>
            </a:r>
          </a:p>
        </c:rich>
      </c:tx>
      <c:layout>
        <c:manualLayout>
          <c:xMode val="edge"/>
          <c:yMode val="edge"/>
          <c:x val="0.14263322884012541"/>
          <c:y val="3.3241042191074273E-2"/>
        </c:manualLayout>
      </c:layout>
    </c:title>
    <c:view3D>
      <c:hPercent val="54"/>
      <c:depthPercent val="100"/>
      <c:rAngAx val="1"/>
    </c:view3D>
    <c:plotArea>
      <c:layout>
        <c:manualLayout>
          <c:layoutTarget val="inner"/>
          <c:xMode val="edge"/>
          <c:yMode val="edge"/>
          <c:x val="8.4639498432603683E-2"/>
          <c:y val="0.20299292863621404"/>
          <c:w val="0.68064738561599492"/>
          <c:h val="0.75629849021165962"/>
        </c:manualLayout>
      </c:layout>
      <c:bar3DChart>
        <c:barDir val="col"/>
        <c:grouping val="clustered"/>
        <c:ser>
          <c:idx val="0"/>
          <c:order val="0"/>
          <c:tx>
            <c:strRef>
              <c:f>IBV!$A$32</c:f>
              <c:strCache>
                <c:ptCount val="1"/>
                <c:pt idx="0">
                  <c:v>Papier</c:v>
                </c:pt>
              </c:strCache>
            </c:strRef>
          </c:tx>
          <c:val>
            <c:numRef>
              <c:f>IBV!$B$32</c:f>
              <c:numCache>
                <c:formatCode>0.0%</c:formatCode>
                <c:ptCount val="1"/>
                <c:pt idx="0">
                  <c:v>7.7640916666666671E-2</c:v>
                </c:pt>
              </c:numCache>
            </c:numRef>
          </c:val>
        </c:ser>
        <c:ser>
          <c:idx val="1"/>
          <c:order val="1"/>
          <c:tx>
            <c:strRef>
              <c:f>IBV!$A$33</c:f>
              <c:strCache>
                <c:ptCount val="1"/>
                <c:pt idx="0">
                  <c:v>Plasty</c:v>
                </c:pt>
              </c:strCache>
            </c:strRef>
          </c:tx>
          <c:val>
            <c:numRef>
              <c:f>IBV!$B$33</c:f>
              <c:numCache>
                <c:formatCode>0.0%</c:formatCode>
                <c:ptCount val="1"/>
                <c:pt idx="0">
                  <c:v>9.9123333333333563E-2</c:v>
                </c:pt>
              </c:numCache>
            </c:numRef>
          </c:val>
        </c:ser>
        <c:ser>
          <c:idx val="2"/>
          <c:order val="2"/>
          <c:tx>
            <c:strRef>
              <c:f>IBV!$A$34</c:f>
              <c:strCache>
                <c:ptCount val="1"/>
                <c:pt idx="0">
                  <c:v>Sklo</c:v>
                </c:pt>
              </c:strCache>
            </c:strRef>
          </c:tx>
          <c:val>
            <c:numRef>
              <c:f>IBV!$B$34</c:f>
              <c:numCache>
                <c:formatCode>0.0%</c:formatCode>
                <c:ptCount val="1"/>
                <c:pt idx="0">
                  <c:v>4.9595749999999987E-2</c:v>
                </c:pt>
              </c:numCache>
            </c:numRef>
          </c:val>
        </c:ser>
        <c:ser>
          <c:idx val="3"/>
          <c:order val="3"/>
          <c:tx>
            <c:strRef>
              <c:f>IBV!$A$35</c:f>
              <c:strCache>
                <c:ptCount val="1"/>
                <c:pt idx="0">
                  <c:v>Kovy</c:v>
                </c:pt>
              </c:strCache>
            </c:strRef>
          </c:tx>
          <c:val>
            <c:numRef>
              <c:f>IBV!$B$35</c:f>
              <c:numCache>
                <c:formatCode>0.0%</c:formatCode>
                <c:ptCount val="1"/>
                <c:pt idx="0">
                  <c:v>2.4965916666666692E-2</c:v>
                </c:pt>
              </c:numCache>
            </c:numRef>
          </c:val>
        </c:ser>
        <c:ser>
          <c:idx val="4"/>
          <c:order val="4"/>
          <c:tx>
            <c:strRef>
              <c:f>IBV!$A$36</c:f>
              <c:strCache>
                <c:ptCount val="1"/>
                <c:pt idx="0">
                  <c:v>VKM</c:v>
                </c:pt>
              </c:strCache>
            </c:strRef>
          </c:tx>
          <c:val>
            <c:numRef>
              <c:f>IBV!$B$36</c:f>
              <c:numCache>
                <c:formatCode>0.0%</c:formatCode>
                <c:ptCount val="1"/>
                <c:pt idx="0">
                  <c:v>1.3405500000000174E-2</c:v>
                </c:pt>
              </c:numCache>
            </c:numRef>
          </c:val>
        </c:ser>
        <c:ser>
          <c:idx val="5"/>
          <c:order val="5"/>
          <c:tx>
            <c:strRef>
              <c:f>IBV!$A$37</c:f>
              <c:strCache>
                <c:ptCount val="1"/>
                <c:pt idx="0">
                  <c:v>BRKO</c:v>
                </c:pt>
              </c:strCache>
            </c:strRef>
          </c:tx>
          <c:val>
            <c:numRef>
              <c:f>IBV!$B$37</c:f>
              <c:numCache>
                <c:formatCode>0.0%</c:formatCode>
                <c:ptCount val="1"/>
                <c:pt idx="0">
                  <c:v>0.52135816666666657</c:v>
                </c:pt>
              </c:numCache>
            </c:numRef>
          </c:val>
        </c:ser>
        <c:ser>
          <c:idx val="6"/>
          <c:order val="6"/>
          <c:tx>
            <c:strRef>
              <c:f>IBV!$A$38</c:f>
              <c:strCache>
                <c:ptCount val="1"/>
                <c:pt idx="0">
                  <c:v>DSO</c:v>
                </c:pt>
              </c:strCache>
            </c:strRef>
          </c:tx>
          <c:val>
            <c:numRef>
              <c:f>IBV!$B$38</c:f>
              <c:numCache>
                <c:formatCode>0.0%</c:formatCode>
                <c:ptCount val="1"/>
                <c:pt idx="0">
                  <c:v>3.054625E-2</c:v>
                </c:pt>
              </c:numCache>
            </c:numRef>
          </c:val>
        </c:ser>
        <c:ser>
          <c:idx val="7"/>
          <c:order val="7"/>
          <c:tx>
            <c:strRef>
              <c:f>IBV!$A$39</c:f>
              <c:strCache>
                <c:ptCount val="1"/>
                <c:pt idx="0">
                  <c:v>Zmesový odpad</c:v>
                </c:pt>
              </c:strCache>
            </c:strRef>
          </c:tx>
          <c:val>
            <c:numRef>
              <c:f>IBV!$B$39</c:f>
              <c:numCache>
                <c:formatCode>0.0%</c:formatCode>
                <c:ptCount val="1"/>
                <c:pt idx="0">
                  <c:v>0.10729358333333468</c:v>
                </c:pt>
              </c:numCache>
            </c:numRef>
          </c:val>
        </c:ser>
        <c:ser>
          <c:idx val="8"/>
          <c:order val="8"/>
          <c:tx>
            <c:strRef>
              <c:f>IBV!$A$40</c:f>
              <c:strCache>
                <c:ptCount val="1"/>
                <c:pt idx="0">
                  <c:v>Popol</c:v>
                </c:pt>
              </c:strCache>
            </c:strRef>
          </c:tx>
          <c:val>
            <c:numRef>
              <c:f>IBV!$B$40</c:f>
              <c:numCache>
                <c:formatCode>0.0%</c:formatCode>
                <c:ptCount val="1"/>
                <c:pt idx="0">
                  <c:v>3.2650750000000006E-2</c:v>
                </c:pt>
              </c:numCache>
            </c:numRef>
          </c:val>
        </c:ser>
        <c:ser>
          <c:idx val="9"/>
          <c:order val="9"/>
          <c:tx>
            <c:strRef>
              <c:f>IBV!$A$41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IBV!$B$41</c:f>
              <c:numCache>
                <c:formatCode>0.0%</c:formatCode>
                <c:ptCount val="1"/>
                <c:pt idx="0">
                  <c:v>1.065533333333334E-2</c:v>
                </c:pt>
              </c:numCache>
            </c:numRef>
          </c:val>
        </c:ser>
        <c:ser>
          <c:idx val="10"/>
          <c:order val="10"/>
          <c:tx>
            <c:strRef>
              <c:f>IBV!$A$42</c:f>
              <c:strCache>
                <c:ptCount val="1"/>
                <c:pt idx="0">
                  <c:v>Textil</c:v>
                </c:pt>
              </c:strCache>
            </c:strRef>
          </c:tx>
          <c:val>
            <c:numRef>
              <c:f>IBV!$B$42</c:f>
              <c:numCache>
                <c:formatCode>0.0%</c:formatCode>
                <c:ptCount val="1"/>
                <c:pt idx="0">
                  <c:v>3.2844083333333336E-2</c:v>
                </c:pt>
              </c:numCache>
            </c:numRef>
          </c:val>
        </c:ser>
        <c:shape val="box"/>
        <c:axId val="79409152"/>
        <c:axId val="79410688"/>
        <c:axId val="0"/>
      </c:bar3DChart>
      <c:catAx>
        <c:axId val="79409152"/>
        <c:scaling>
          <c:orientation val="minMax"/>
        </c:scaling>
        <c:delete val="1"/>
        <c:axPos val="b"/>
        <c:tickLblPos val="none"/>
        <c:crossAx val="79410688"/>
        <c:crosses val="autoZero"/>
        <c:auto val="1"/>
        <c:lblAlgn val="ctr"/>
        <c:lblOffset val="100"/>
      </c:catAx>
      <c:valAx>
        <c:axId val="79410688"/>
        <c:scaling>
          <c:orientation val="minMax"/>
          <c:max val="0.5"/>
        </c:scaling>
        <c:axPos val="l"/>
        <c:majorGridlines/>
        <c:numFmt formatCode="0.0%" sourceLinked="1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7940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46479073836649"/>
          <c:y val="0.15997880998820121"/>
          <c:w val="0.21142871675924241"/>
          <c:h val="0.77077030508801725"/>
        </c:manualLayout>
      </c:layout>
    </c:legend>
    <c:plotVisOnly val="1"/>
    <c:dispBlanksAs val="gap"/>
  </c:chart>
  <c:spPr>
    <a:solidFill>
      <a:schemeClr val="accent3">
        <a:lumMod val="60000"/>
        <a:lumOff val="4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5"/>
  <c:chart>
    <c:plotArea>
      <c:layout/>
      <c:areaChart>
        <c:grouping val="stacked"/>
        <c:ser>
          <c:idx val="0"/>
          <c:order val="0"/>
          <c:tx>
            <c:strRef>
              <c:f>'12_BIO'!$A$2</c:f>
              <c:strCache>
                <c:ptCount val="1"/>
                <c:pt idx="0">
                  <c:v>200108</c:v>
                </c:pt>
              </c:strCache>
            </c:strRef>
          </c:tx>
          <c:cat>
            <c:strRef>
              <c:f>'12_BIO'!$B$1:$H$1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'12_BIO'!$B$2:$H$2</c:f>
              <c:numCache>
                <c:formatCode>#,##0.00</c:formatCode>
                <c:ptCount val="7"/>
                <c:pt idx="0">
                  <c:v>4590.8200000000024</c:v>
                </c:pt>
                <c:pt idx="1">
                  <c:v>1710.1699999999998</c:v>
                </c:pt>
                <c:pt idx="2">
                  <c:v>1198.51</c:v>
                </c:pt>
                <c:pt idx="3">
                  <c:v>1623.6299999999999</c:v>
                </c:pt>
                <c:pt idx="4">
                  <c:v>1744.78</c:v>
                </c:pt>
                <c:pt idx="5">
                  <c:v>1527.91</c:v>
                </c:pt>
                <c:pt idx="6">
                  <c:v>1612.76</c:v>
                </c:pt>
              </c:numCache>
            </c:numRef>
          </c:val>
        </c:ser>
        <c:ser>
          <c:idx val="1"/>
          <c:order val="1"/>
          <c:tx>
            <c:strRef>
              <c:f>'12_BIO'!$A$3</c:f>
              <c:strCache>
                <c:ptCount val="1"/>
                <c:pt idx="0">
                  <c:v>200201</c:v>
                </c:pt>
              </c:strCache>
            </c:strRef>
          </c:tx>
          <c:cat>
            <c:strRef>
              <c:f>'12_BIO'!$B$1:$H$1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'12_BIO'!$B$3:$H$3</c:f>
              <c:numCache>
                <c:formatCode>#,##0.00</c:formatCode>
                <c:ptCount val="7"/>
                <c:pt idx="0">
                  <c:v>67754.620000000024</c:v>
                </c:pt>
                <c:pt idx="1">
                  <c:v>75440.289999999994</c:v>
                </c:pt>
                <c:pt idx="2">
                  <c:v>82839.47</c:v>
                </c:pt>
                <c:pt idx="3">
                  <c:v>85854.52</c:v>
                </c:pt>
                <c:pt idx="4">
                  <c:v>82752.370000000024</c:v>
                </c:pt>
                <c:pt idx="5">
                  <c:v>94027.11</c:v>
                </c:pt>
                <c:pt idx="6">
                  <c:v>89276.409999999902</c:v>
                </c:pt>
              </c:numCache>
            </c:numRef>
          </c:val>
        </c:ser>
        <c:axId val="96076544"/>
        <c:axId val="96078080"/>
      </c:areaChart>
      <c:catAx>
        <c:axId val="96076544"/>
        <c:scaling>
          <c:orientation val="minMax"/>
        </c:scaling>
        <c:axPos val="b"/>
        <c:tickLblPos val="nextTo"/>
        <c:crossAx val="96078080"/>
        <c:crosses val="autoZero"/>
        <c:auto val="1"/>
        <c:lblAlgn val="ctr"/>
        <c:lblOffset val="100"/>
      </c:catAx>
      <c:valAx>
        <c:axId val="96078080"/>
        <c:scaling>
          <c:orientation val="minMax"/>
        </c:scaling>
        <c:axPos val="l"/>
        <c:majorGridlines/>
        <c:numFmt formatCode="#,##0.00" sourceLinked="1"/>
        <c:tickLblPos val="nextTo"/>
        <c:crossAx val="96076544"/>
        <c:crosses val="autoZero"/>
        <c:crossBetween val="midCat"/>
      </c:valAx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'11_Papier'!$B$1:$H$1</c:f>
              <c:strCach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strCache>
            </c:strRef>
          </c:cat>
          <c:val>
            <c:numRef>
              <c:f>'11_Papier'!$B$2:$H$2</c:f>
              <c:numCache>
                <c:formatCode>#,##0.00</c:formatCode>
                <c:ptCount val="7"/>
                <c:pt idx="0">
                  <c:v>76991.763052642302</c:v>
                </c:pt>
                <c:pt idx="1">
                  <c:v>62583.919500000011</c:v>
                </c:pt>
                <c:pt idx="2">
                  <c:v>96676.992999999347</c:v>
                </c:pt>
                <c:pt idx="3">
                  <c:v>70630.960399999778</c:v>
                </c:pt>
                <c:pt idx="4">
                  <c:v>67922.536999999968</c:v>
                </c:pt>
                <c:pt idx="5">
                  <c:v>78301.039000000004</c:v>
                </c:pt>
                <c:pt idx="6">
                  <c:v>66902.183800000101</c:v>
                </c:pt>
              </c:numCache>
            </c:numRef>
          </c:val>
        </c:ser>
        <c:marker val="1"/>
        <c:axId val="96097792"/>
        <c:axId val="96099328"/>
      </c:lineChart>
      <c:catAx>
        <c:axId val="96097792"/>
        <c:scaling>
          <c:orientation val="minMax"/>
        </c:scaling>
        <c:axPos val="b"/>
        <c:tickLblPos val="nextTo"/>
        <c:crossAx val="96099328"/>
        <c:crosses val="autoZero"/>
        <c:auto val="1"/>
        <c:lblAlgn val="ctr"/>
        <c:lblOffset val="100"/>
      </c:catAx>
      <c:valAx>
        <c:axId val="96099328"/>
        <c:scaling>
          <c:orientation val="minMax"/>
        </c:scaling>
        <c:axPos val="l"/>
        <c:majorGridlines/>
        <c:numFmt formatCode="#,##0.00" sourceLinked="1"/>
        <c:tickLblPos val="nextTo"/>
        <c:crossAx val="960977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84F0-F66F-402B-B581-2E8E08B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4104</Words>
  <Characters>23395</Characters>
  <Application>Microsoft Office Word</Application>
  <DocSecurity>0</DocSecurity>
  <Lines>194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SAZP</Company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viera.simkovicova</dc:creator>
  <cp:keywords/>
  <dc:description/>
  <cp:lastModifiedBy>olga.trckova</cp:lastModifiedBy>
  <cp:revision>29</cp:revision>
  <cp:lastPrinted>2013-11-04T10:24:00Z</cp:lastPrinted>
  <dcterms:created xsi:type="dcterms:W3CDTF">2013-04-11T15:23:00Z</dcterms:created>
  <dcterms:modified xsi:type="dcterms:W3CDTF">2013-12-05T14:36:00Z</dcterms:modified>
</cp:coreProperties>
</file>