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D" w:rsidRDefault="001B55AD" w:rsidP="00DF1876">
      <w:pPr>
        <w:jc w:val="center"/>
        <w:rPr>
          <w:b/>
        </w:rPr>
      </w:pPr>
      <w:r w:rsidRPr="00DF1876">
        <w:rPr>
          <w:b/>
        </w:rPr>
        <w:t>Predkladacia správa</w:t>
      </w:r>
    </w:p>
    <w:p w:rsidR="001B55AD" w:rsidRDefault="001B55AD" w:rsidP="00DF1876">
      <w:pPr>
        <w:jc w:val="center"/>
        <w:rPr>
          <w:b/>
        </w:rPr>
      </w:pPr>
    </w:p>
    <w:p w:rsidR="001B55AD" w:rsidRDefault="001B55AD" w:rsidP="00DF1876"/>
    <w:p w:rsidR="0009265D" w:rsidRDefault="0009265D" w:rsidP="0009265D">
      <w:pPr>
        <w:spacing w:after="120"/>
        <w:ind w:firstLine="708"/>
        <w:jc w:val="both"/>
        <w:rPr>
          <w:color w:val="000000"/>
        </w:rPr>
      </w:pPr>
      <w:r>
        <w:t xml:space="preserve">Vypracovanie Národného akčného plánu na prevenciu a elimináciu násilia na ženách na roky 2014 - 2019 a jeho predloženie na rokovanie vlády vyplýva na základe úlohy č. 2 na mesiac október Plánu práce vlády Slovenskej republiky na rok 2013. Predložený materiál je už v poradí tretím takýmto akčným plánom. </w:t>
      </w:r>
      <w:r w:rsidRPr="007326FA">
        <w:t>Správ</w:t>
      </w:r>
      <w:r>
        <w:t>a</w:t>
      </w:r>
      <w:r w:rsidRPr="007326FA">
        <w:t xml:space="preserve"> o plnení opatrení a úloh vyplývajúcich z Národného akčného plánu  na  prevenciu  a  elimináciu  násilia páchaného na ženách na roky 2009 - 2012  a</w:t>
      </w:r>
      <w:r>
        <w:t> </w:t>
      </w:r>
      <w:r w:rsidRPr="007326FA">
        <w:t>jeho</w:t>
      </w:r>
      <w:r>
        <w:t xml:space="preserve"> </w:t>
      </w:r>
      <w:r w:rsidRPr="007326FA">
        <w:t xml:space="preserve">aktualizácie </w:t>
      </w:r>
      <w:r>
        <w:t>bola prerokovaná na zasadnutí vlády Slovenskej republiky dňa 3. júla 2013</w:t>
      </w:r>
      <w:r w:rsidRPr="007326FA">
        <w:rPr>
          <w:color w:val="000000"/>
        </w:rPr>
        <w:t>.</w:t>
      </w:r>
    </w:p>
    <w:p w:rsidR="00F71A23" w:rsidRDefault="00F71A23" w:rsidP="0009265D">
      <w:pPr>
        <w:spacing w:after="120"/>
        <w:ind w:firstLine="708"/>
        <w:jc w:val="both"/>
      </w:pPr>
      <w:r w:rsidRPr="00463963">
        <w:t xml:space="preserve">Násilie na ženách </w:t>
      </w:r>
      <w:r>
        <w:t>predstavuje najvýraznejšiu formu porušovania ľudských práv žien.  N</w:t>
      </w:r>
      <w:r w:rsidRPr="00463963">
        <w:t xml:space="preserve">apriek </w:t>
      </w:r>
      <w:r>
        <w:t xml:space="preserve">odhadovanému </w:t>
      </w:r>
      <w:r w:rsidRPr="00463963">
        <w:t xml:space="preserve">vysokému výskytu </w:t>
      </w:r>
      <w:r>
        <w:t xml:space="preserve">má nielen na Slovensku, ale i v celej Európe a v globálnom meradle, </w:t>
      </w:r>
      <w:r w:rsidRPr="00463963">
        <w:t xml:space="preserve">vysokú </w:t>
      </w:r>
      <w:r>
        <w:t xml:space="preserve">mieru </w:t>
      </w:r>
      <w:r w:rsidRPr="00463963">
        <w:t>latenci</w:t>
      </w:r>
      <w:r>
        <w:t>e</w:t>
      </w:r>
      <w:r w:rsidRPr="00463963">
        <w:t xml:space="preserve">. Väčšina násilných činov páchaných na ženách sa pácha doma za zavretými dverami, kde okrem detí nie sú prítomní žiadni svedkovia. </w:t>
      </w:r>
      <w:r>
        <w:t>Samotné deti sú pritom rovnako obete, či už priamo zasiahnuté násilím alebo prostredím, v ktorom vyrastajú. Práve c</w:t>
      </w:r>
      <w:r w:rsidRPr="00463963">
        <w:t xml:space="preserve">itlivosť a náročnosť problematiky </w:t>
      </w:r>
      <w:r>
        <w:t xml:space="preserve">takejto formy </w:t>
      </w:r>
      <w:r w:rsidRPr="00463963">
        <w:t xml:space="preserve">násilia na prispeli k dlhodobej </w:t>
      </w:r>
      <w:proofErr w:type="spellStart"/>
      <w:r w:rsidRPr="00463963">
        <w:t>tabuizácii</w:t>
      </w:r>
      <w:proofErr w:type="spellEnd"/>
      <w:r w:rsidRPr="00463963">
        <w:t xml:space="preserve"> témy</w:t>
      </w:r>
      <w:r>
        <w:t>, ktorá sa až v poslednom desaťročí sa dostala pozornosti verejných politík.</w:t>
      </w:r>
    </w:p>
    <w:p w:rsidR="00F71A23" w:rsidRPr="00463963" w:rsidRDefault="00F71A23" w:rsidP="0009265D">
      <w:pPr>
        <w:spacing w:after="120"/>
        <w:ind w:firstLine="708"/>
        <w:jc w:val="both"/>
      </w:pPr>
      <w:r w:rsidRPr="00463963">
        <w:t xml:space="preserve">Napriek priebežnému plneniu úloh </w:t>
      </w:r>
      <w:r>
        <w:t>predchádzajúcich akčných pánov</w:t>
      </w:r>
      <w:r w:rsidRPr="00463963">
        <w:t xml:space="preserve"> a nespornému posunu v problematike násilia na ženách za ostatné roky je stále nutné skonštatovať, že na Slovensku chýba systémový prístup a koordinované zabezpečenie jednak pomoci ženám zažívajúcim násilie, ale i systematická primárna prevencia, teda predchádzanie násiliu. Cieľom predkladaného </w:t>
      </w:r>
      <w:proofErr w:type="spellStart"/>
      <w:r w:rsidRPr="00463963">
        <w:t>NAPu</w:t>
      </w:r>
      <w:proofErr w:type="spellEnd"/>
      <w:r w:rsidRPr="00463963">
        <w:t xml:space="preserve"> je preto vytvoriť, implementovať a koordinovať komplexnú celoštátnu politiku pre oblasť prevencie a eliminácie násilia na ženách.</w:t>
      </w:r>
    </w:p>
    <w:p w:rsidR="001B55AD" w:rsidRDefault="001B55AD" w:rsidP="0009265D">
      <w:pPr>
        <w:spacing w:after="120"/>
        <w:ind w:firstLine="708"/>
        <w:jc w:val="both"/>
      </w:pPr>
      <w:r>
        <w:t>Materiál</w:t>
      </w:r>
      <w:r w:rsidRPr="00735056">
        <w:t xml:space="preserve"> b</w:t>
      </w:r>
      <w:r w:rsidR="000135F5">
        <w:t>ol</w:t>
      </w:r>
      <w:r w:rsidRPr="00735056">
        <w:t xml:space="preserve"> </w:t>
      </w:r>
      <w:r>
        <w:t>predložený na rokovanie Hospodárskej a sociálnej rady</w:t>
      </w:r>
      <w:r w:rsidR="005A284E">
        <w:t xml:space="preserve"> SR, </w:t>
      </w:r>
      <w:r w:rsidRPr="00227E98">
        <w:t xml:space="preserve"> </w:t>
      </w:r>
      <w:r>
        <w:t xml:space="preserve">Rady  vlády  SR  pre  ľudské práva, národnostné  menšiny a rodovú rovnosť, Rady vlády SR  pre  mimovládne neziskové organizácie a Rady vlády SR pre prevenciu kriminality.  </w:t>
      </w:r>
    </w:p>
    <w:p w:rsidR="00AE3D48" w:rsidRDefault="00AE3D48" w:rsidP="0009265D">
      <w:pPr>
        <w:spacing w:after="120"/>
        <w:ind w:firstLine="708"/>
        <w:jc w:val="both"/>
        <w:rPr>
          <w:lang w:eastAsia="sk-SK"/>
        </w:rPr>
      </w:pPr>
      <w:r w:rsidRPr="00F5697C">
        <w:rPr>
          <w:lang w:eastAsia="sk-SK"/>
        </w:rPr>
        <w:t>Vplyvy materiálu sú identifikované v doložke vybraných vplyvov</w:t>
      </w:r>
      <w:r>
        <w:rPr>
          <w:lang w:eastAsia="sk-SK"/>
        </w:rPr>
        <w:t>.</w:t>
      </w:r>
      <w:r w:rsidRPr="00F5697C">
        <w:rPr>
          <w:lang w:eastAsia="sk-SK"/>
        </w:rPr>
        <w:t xml:space="preserve"> Realizácia navrhovaných úloh Národného akčného plánu na prevenciu a elimináciu násilia na ženách na roky 2014 – 2019 nepredpokladá dodatočné požiadavky na verejný rozpočet, t.</w:t>
      </w:r>
      <w:r w:rsidR="00AA0AA9">
        <w:rPr>
          <w:lang w:eastAsia="sk-SK"/>
        </w:rPr>
        <w:t xml:space="preserve"> </w:t>
      </w:r>
      <w:r w:rsidRPr="00F5697C">
        <w:rPr>
          <w:lang w:eastAsia="sk-SK"/>
        </w:rPr>
        <w:t>j. realizácia národného akčného plánu bude zabezpečená v rámci schválených limitov rozpočtu verejnej správy</w:t>
      </w:r>
      <w:r w:rsidR="0009265D">
        <w:rPr>
          <w:lang w:eastAsia="sk-SK"/>
        </w:rPr>
        <w:t xml:space="preserve"> a v rámci projektov a dotačných schém, určených na podporu eliminácie a prevencie násilia na ženách</w:t>
      </w:r>
      <w:r w:rsidRPr="00F5697C">
        <w:rPr>
          <w:lang w:eastAsia="sk-SK"/>
        </w:rPr>
        <w:t>. Materiál nepredpokladá vplyvy na podnikateľské prostredie, vplyvy na životné prostredie ani na informatizáciu spoločnosti. Predkladaný materiál predpokladá pozitívne sociálne vplyvy.</w:t>
      </w:r>
    </w:p>
    <w:p w:rsidR="009C5F14" w:rsidRDefault="009C5F14" w:rsidP="0009265D">
      <w:pPr>
        <w:spacing w:after="120"/>
        <w:jc w:val="both"/>
        <w:rPr>
          <w:lang w:eastAsia="sk-SK"/>
        </w:rPr>
      </w:pPr>
      <w:r>
        <w:rPr>
          <w:lang w:eastAsia="sk-SK"/>
        </w:rPr>
        <w:tab/>
        <w:t xml:space="preserve">Materiál bol predložený do medzirezortného pripomienkového konania. Vznesených bolo 41 pripomienok, z toho 13 pripomienok zaslala verejnosť. Zásadné pripomienky povinne pripomienkujúcich subjektov boli akceptované. </w:t>
      </w:r>
    </w:p>
    <w:p w:rsidR="009C5F14" w:rsidRDefault="009C5F14" w:rsidP="0009265D">
      <w:pPr>
        <w:spacing w:after="120"/>
        <w:ind w:firstLine="708"/>
        <w:jc w:val="both"/>
        <w:rPr>
          <w:lang w:eastAsia="sk-SK"/>
        </w:rPr>
      </w:pPr>
      <w:r>
        <w:rPr>
          <w:lang w:eastAsia="sk-SK"/>
        </w:rPr>
        <w:t xml:space="preserve">K materiálu boli zaslané 3 hromadné pripomienky verejnosti, jedna s podporou 4 593 osôb, druhá s podporou 194 a tretia písomne odovzdaná spolu s podporovateľmi a podporovateľkami v počte 1835 osôb. Všetky pripomienky verejnosti boli prerokované na </w:t>
      </w:r>
      <w:proofErr w:type="spellStart"/>
      <w:r>
        <w:rPr>
          <w:lang w:eastAsia="sk-SK"/>
        </w:rPr>
        <w:t>rozporových</w:t>
      </w:r>
      <w:proofErr w:type="spellEnd"/>
      <w:r>
        <w:rPr>
          <w:lang w:eastAsia="sk-SK"/>
        </w:rPr>
        <w:t xml:space="preserve"> konaniach a väčšina z nich akceptovaná, avšak niektoré </w:t>
      </w:r>
      <w:r w:rsidRPr="00B72F0B">
        <w:rPr>
          <w:lang w:eastAsia="sk-SK"/>
        </w:rPr>
        <w:t>rozpory sa nepodarilo odstrániť</w:t>
      </w:r>
      <w:r>
        <w:rPr>
          <w:lang w:eastAsia="sk-SK"/>
        </w:rPr>
        <w:t xml:space="preserve">. Ako zásadný problém sa riešila otázka definovania pojmov násilie na ženách, rodovo podmienené násilie na ženách, samotný pojem rod a rodové stereotypy. Predkladateľ materiálu vychádza z používania týchto pojmov v zmysle predchádzajúcich dokumentov, platnej legislatívy, medzinárodne platných dokumentov, ku ktorým sa zaviazala aj Slovenská republika ako aj primárneho a sekundárneho práva EÚ. Zachovanie týchto východísk </w:t>
      </w:r>
      <w:r>
        <w:t>národného akčného plánu na prevenciu a elimináciu násilia na ženách na roky 2014 - 2019</w:t>
      </w:r>
      <w:r>
        <w:rPr>
          <w:lang w:eastAsia="sk-SK"/>
        </w:rPr>
        <w:t xml:space="preserve"> </w:t>
      </w:r>
      <w:r>
        <w:rPr>
          <w:lang w:eastAsia="sk-SK"/>
        </w:rPr>
        <w:lastRenderedPageBreak/>
        <w:t xml:space="preserve">odporučil MPSVR SR aj Výbor pre rodovú rovnosť Rady vlády pre ľudské práva, národnostné menšiny a rodovú rovnosť, ktorý na svojom zasadnutí uznesením č. 43 z 21.10.2013 schválil návrh akčného plánu a </w:t>
      </w:r>
      <w:r>
        <w:t>Národného akčného plánu na prevenciu a elimináciu násilia na ženách na roky 2014 – 2019 a odporučil „</w:t>
      </w:r>
      <w:r w:rsidRPr="00CF3AFB">
        <w:t>MPSVR SR, aby všetky pripomienky, ktoré spochybňujú ľudsko-právny rodový kontext problematiky násilia páchaného na ženách odmietol ako neakceptované a prispel tak k riadnej implementácii ľudských práv žien do praxe</w:t>
      </w:r>
      <w:r>
        <w:t>“.</w:t>
      </w:r>
    </w:p>
    <w:p w:rsidR="0009265D" w:rsidRDefault="009C5F14" w:rsidP="0009265D">
      <w:pPr>
        <w:spacing w:after="120"/>
        <w:jc w:val="both"/>
      </w:pPr>
      <w:r>
        <w:rPr>
          <w:lang w:eastAsia="sk-SK"/>
        </w:rPr>
        <w:tab/>
        <w:t xml:space="preserve">Zásadné výhrady v rámci medzirezortného pripomienkového konania boli vznesené aj k ratifikácii Dohovoru RE o predchádzaní násiliu na ženách a domácemu násiliu  a o boji proti nemu (Istanbulský dohovor), ktorý </w:t>
      </w:r>
      <w:r w:rsidRPr="00420F35">
        <w:rPr>
          <w:color w:val="000000"/>
        </w:rPr>
        <w:t xml:space="preserve">11. mája 2011 </w:t>
      </w:r>
      <w:r>
        <w:rPr>
          <w:color w:val="000000"/>
        </w:rPr>
        <w:t xml:space="preserve">v Istanbule </w:t>
      </w:r>
      <w:r w:rsidRPr="00420F35">
        <w:rPr>
          <w:color w:val="000000"/>
        </w:rPr>
        <w:t xml:space="preserve">podpísala </w:t>
      </w:r>
      <w:r>
        <w:rPr>
          <w:color w:val="000000"/>
        </w:rPr>
        <w:t>aj</w:t>
      </w:r>
      <w:r w:rsidRPr="00420F35">
        <w:rPr>
          <w:color w:val="000000"/>
        </w:rPr>
        <w:t xml:space="preserve"> S</w:t>
      </w:r>
      <w:r>
        <w:rPr>
          <w:color w:val="000000"/>
        </w:rPr>
        <w:t xml:space="preserve">lovenská republika. </w:t>
      </w:r>
      <w:r w:rsidRPr="00FA0490">
        <w:t>Uznesením č. 297 zo dňa 4.</w:t>
      </w:r>
      <w:r>
        <w:t xml:space="preserve"> </w:t>
      </w:r>
      <w:r w:rsidRPr="00FA0490">
        <w:t>5.</w:t>
      </w:r>
      <w:r>
        <w:t xml:space="preserve"> </w:t>
      </w:r>
      <w:r w:rsidRPr="00FA0490">
        <w:t xml:space="preserve">2011 </w:t>
      </w:r>
      <w:r>
        <w:t>v</w:t>
      </w:r>
      <w:r w:rsidRPr="00FA0490">
        <w:t xml:space="preserve">láda SR </w:t>
      </w:r>
      <w:r>
        <w:t xml:space="preserve">vyslovila </w:t>
      </w:r>
      <w:r w:rsidRPr="00FA0490">
        <w:t xml:space="preserve">súhlas s podpisom Dohovoru </w:t>
      </w:r>
      <w:r>
        <w:t>s výhradou ratifikácie.</w:t>
      </w:r>
      <w:r w:rsidR="00F71A23">
        <w:t xml:space="preserve"> </w:t>
      </w:r>
      <w:bookmarkStart w:id="0" w:name="_GoBack"/>
      <w:bookmarkEnd w:id="0"/>
    </w:p>
    <w:p w:rsidR="009C5F14" w:rsidRDefault="00F71A23" w:rsidP="0009265D">
      <w:pPr>
        <w:spacing w:after="120"/>
        <w:ind w:firstLine="708"/>
        <w:jc w:val="both"/>
      </w:pPr>
      <w:r>
        <w:t xml:space="preserve">V rámci </w:t>
      </w:r>
      <w:proofErr w:type="spellStart"/>
      <w:r>
        <w:t>rozporového</w:t>
      </w:r>
      <w:proofErr w:type="spellEnd"/>
      <w:r>
        <w:t xml:space="preserve"> konania s verejnosťou sa nepodarilo odstrániť z celkového počtu 13 pripomienok celkom </w:t>
      </w:r>
      <w:r w:rsidR="001A54B4">
        <w:t>2</w:t>
      </w:r>
      <w:r>
        <w:t xml:space="preserve"> pripomienky. </w:t>
      </w:r>
    </w:p>
    <w:p w:rsidR="001B55AD" w:rsidRPr="00735056" w:rsidRDefault="009C5F14" w:rsidP="0009265D">
      <w:pPr>
        <w:spacing w:after="120"/>
        <w:jc w:val="both"/>
      </w:pPr>
      <w:r>
        <w:tab/>
        <w:t>Materiál sa predkladá na rokovanie vlády SR s rozporom v rámci h</w:t>
      </w:r>
      <w:r w:rsidR="00F71A23">
        <w:t>romadných pripomienok verejnosti.</w:t>
      </w:r>
      <w:r>
        <w:t xml:space="preserve">  </w:t>
      </w:r>
    </w:p>
    <w:sectPr w:rsidR="001B55AD" w:rsidRPr="00735056" w:rsidSect="00F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A" w:rsidRDefault="0078335A">
      <w:r>
        <w:separator/>
      </w:r>
    </w:p>
  </w:endnote>
  <w:endnote w:type="continuationSeparator" w:id="0">
    <w:p w:rsidR="0078335A" w:rsidRDefault="0078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A" w:rsidRDefault="0078335A">
      <w:r>
        <w:separator/>
      </w:r>
    </w:p>
  </w:footnote>
  <w:footnote w:type="continuationSeparator" w:id="0">
    <w:p w:rsidR="0078335A" w:rsidRDefault="0078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876"/>
    <w:rsid w:val="00000239"/>
    <w:rsid w:val="000135F5"/>
    <w:rsid w:val="000555F9"/>
    <w:rsid w:val="0009265D"/>
    <w:rsid w:val="000A7988"/>
    <w:rsid w:val="000C67DF"/>
    <w:rsid w:val="00133C90"/>
    <w:rsid w:val="00144414"/>
    <w:rsid w:val="0015609F"/>
    <w:rsid w:val="00173F87"/>
    <w:rsid w:val="001A54B4"/>
    <w:rsid w:val="001B55AD"/>
    <w:rsid w:val="001E0425"/>
    <w:rsid w:val="00223107"/>
    <w:rsid w:val="00223775"/>
    <w:rsid w:val="00227E98"/>
    <w:rsid w:val="0025548B"/>
    <w:rsid w:val="00257280"/>
    <w:rsid w:val="002F62BB"/>
    <w:rsid w:val="0030737F"/>
    <w:rsid w:val="00344D7E"/>
    <w:rsid w:val="0035059E"/>
    <w:rsid w:val="00393212"/>
    <w:rsid w:val="003A7506"/>
    <w:rsid w:val="003B73E9"/>
    <w:rsid w:val="003D42D4"/>
    <w:rsid w:val="003E47AE"/>
    <w:rsid w:val="003E7431"/>
    <w:rsid w:val="00416A46"/>
    <w:rsid w:val="004842D4"/>
    <w:rsid w:val="00487D66"/>
    <w:rsid w:val="00494F7A"/>
    <w:rsid w:val="0054290F"/>
    <w:rsid w:val="00573FC4"/>
    <w:rsid w:val="00574825"/>
    <w:rsid w:val="00575D19"/>
    <w:rsid w:val="005A284E"/>
    <w:rsid w:val="005D1A90"/>
    <w:rsid w:val="00615C09"/>
    <w:rsid w:val="006517E4"/>
    <w:rsid w:val="00655FEC"/>
    <w:rsid w:val="006B4FEE"/>
    <w:rsid w:val="007326FA"/>
    <w:rsid w:val="00735056"/>
    <w:rsid w:val="00772751"/>
    <w:rsid w:val="0078335A"/>
    <w:rsid w:val="007A2868"/>
    <w:rsid w:val="007A3675"/>
    <w:rsid w:val="007B3871"/>
    <w:rsid w:val="0080483F"/>
    <w:rsid w:val="00814046"/>
    <w:rsid w:val="008254E9"/>
    <w:rsid w:val="00853CEA"/>
    <w:rsid w:val="00875BD0"/>
    <w:rsid w:val="008E5931"/>
    <w:rsid w:val="00917DD0"/>
    <w:rsid w:val="009371AE"/>
    <w:rsid w:val="00952E14"/>
    <w:rsid w:val="00994D4A"/>
    <w:rsid w:val="009A7E18"/>
    <w:rsid w:val="009C5F14"/>
    <w:rsid w:val="009C76C1"/>
    <w:rsid w:val="009D676C"/>
    <w:rsid w:val="009F0D42"/>
    <w:rsid w:val="00A97168"/>
    <w:rsid w:val="00AA0AA9"/>
    <w:rsid w:val="00AE3D48"/>
    <w:rsid w:val="00AE7CC6"/>
    <w:rsid w:val="00B04924"/>
    <w:rsid w:val="00B3172B"/>
    <w:rsid w:val="00B72F0B"/>
    <w:rsid w:val="00C50428"/>
    <w:rsid w:val="00C76D34"/>
    <w:rsid w:val="00C909E9"/>
    <w:rsid w:val="00CA528F"/>
    <w:rsid w:val="00CB1C80"/>
    <w:rsid w:val="00CB3A17"/>
    <w:rsid w:val="00CD480E"/>
    <w:rsid w:val="00CF3724"/>
    <w:rsid w:val="00D272EE"/>
    <w:rsid w:val="00D50F95"/>
    <w:rsid w:val="00D51B04"/>
    <w:rsid w:val="00D54DE2"/>
    <w:rsid w:val="00D9425C"/>
    <w:rsid w:val="00DA0FD2"/>
    <w:rsid w:val="00DF1876"/>
    <w:rsid w:val="00E10306"/>
    <w:rsid w:val="00E23BFB"/>
    <w:rsid w:val="00E63AB6"/>
    <w:rsid w:val="00EB1A08"/>
    <w:rsid w:val="00EC189A"/>
    <w:rsid w:val="00EF1512"/>
    <w:rsid w:val="00F70D46"/>
    <w:rsid w:val="00F71A23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locked/>
    <w:rsid w:val="00B72F0B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locked/>
    <w:rsid w:val="00B72F0B"/>
    <w:pPr>
      <w:numPr>
        <w:ilvl w:val="1"/>
        <w:numId w:val="1"/>
      </w:numPr>
      <w:spacing w:before="120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link w:val="Nadpis3Char"/>
    <w:qFormat/>
    <w:locked/>
    <w:rsid w:val="00B72F0B"/>
    <w:pPr>
      <w:keepNext/>
      <w:numPr>
        <w:ilvl w:val="2"/>
        <w:numId w:val="1"/>
      </w:numPr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locked/>
    <w:rsid w:val="00B72F0B"/>
    <w:pPr>
      <w:numPr>
        <w:ilvl w:val="3"/>
        <w:numId w:val="1"/>
      </w:numPr>
      <w:spacing w:before="120" w:after="120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link w:val="Nadpis5Char"/>
    <w:qFormat/>
    <w:locked/>
    <w:rsid w:val="00B72F0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locked/>
    <w:rsid w:val="00B72F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locked/>
    <w:rsid w:val="00B72F0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locked/>
    <w:rsid w:val="00B72F0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locked/>
    <w:rsid w:val="00B72F0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uiPriority w:val="99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uiPriority w:val="99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basedOn w:val="Predvolenpsmoodseku"/>
    <w:uiPriority w:val="99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0A7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B02"/>
    <w:rPr>
      <w:sz w:val="0"/>
      <w:szCs w:val="0"/>
      <w:lang w:eastAsia="cs-CZ"/>
    </w:rPr>
  </w:style>
  <w:style w:type="character" w:customStyle="1" w:styleId="apple-style-span">
    <w:name w:val="apple-style-span"/>
    <w:basedOn w:val="Predvolenpsmoodseku"/>
    <w:rsid w:val="00AA0AA9"/>
  </w:style>
  <w:style w:type="character" w:customStyle="1" w:styleId="Nadpis1Char">
    <w:name w:val="Nadpis 1 Char"/>
    <w:aliases w:val="Čo robí (časť) Char"/>
    <w:basedOn w:val="Predvolenpsmoodseku"/>
    <w:link w:val="Nadpis1"/>
    <w:rsid w:val="00B72F0B"/>
    <w:rPr>
      <w:b/>
      <w:bCs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rsid w:val="00B72F0B"/>
    <w:rPr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rsid w:val="00B72F0B"/>
    <w:rPr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rsid w:val="00B72F0B"/>
    <w:rPr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B72F0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B72F0B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B72F0B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B72F0B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B72F0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MPSVR SR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Jackova</dc:creator>
  <cp:lastModifiedBy>Pietruchova Olga</cp:lastModifiedBy>
  <cp:revision>5</cp:revision>
  <cp:lastPrinted>2013-10-31T12:23:00Z</cp:lastPrinted>
  <dcterms:created xsi:type="dcterms:W3CDTF">2013-11-11T07:29:00Z</dcterms:created>
  <dcterms:modified xsi:type="dcterms:W3CDTF">2013-11-12T17:25:00Z</dcterms:modified>
</cp:coreProperties>
</file>