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E9" w:rsidRPr="001F3CF6" w:rsidRDefault="003047E9" w:rsidP="00CB38AB">
      <w:pPr>
        <w:spacing w:after="0"/>
        <w:rPr>
          <w:rFonts w:ascii="Times New Roman" w:eastAsia="Times New Roman" w:hAnsi="Times New Roman" w:cs="Times New Roman"/>
          <w:b/>
          <w:sz w:val="24"/>
          <w:szCs w:val="24"/>
          <w:lang w:eastAsia="sk-SK"/>
        </w:rPr>
      </w:pPr>
      <w:r w:rsidRPr="001F3CF6">
        <w:rPr>
          <w:rFonts w:ascii="Times New Roman" w:eastAsia="Times New Roman" w:hAnsi="Times New Roman" w:cs="Times New Roman"/>
          <w:b/>
          <w:sz w:val="24"/>
          <w:szCs w:val="24"/>
          <w:lang w:eastAsia="sk-SK"/>
        </w:rPr>
        <w:t xml:space="preserve">Doplnenie materiálu </w:t>
      </w:r>
      <w:r w:rsidR="001F3CF6" w:rsidRPr="001F3CF6">
        <w:rPr>
          <w:rFonts w:ascii="Times New Roman" w:hAnsi="Times New Roman" w:cs="Times New Roman"/>
          <w:b/>
          <w:sz w:val="24"/>
          <w:szCs w:val="24"/>
        </w:rPr>
        <w:t>MK-951/2013-230/4264</w:t>
      </w:r>
    </w:p>
    <w:p w:rsidR="003047E9" w:rsidRDefault="003047E9" w:rsidP="00CB38AB">
      <w:pPr>
        <w:spacing w:after="0"/>
        <w:rPr>
          <w:rFonts w:ascii="Times New Roman" w:eastAsia="Times New Roman" w:hAnsi="Times New Roman" w:cs="Times New Roman"/>
          <w:b/>
          <w:sz w:val="24"/>
          <w:szCs w:val="24"/>
          <w:lang w:eastAsia="sk-SK"/>
        </w:rPr>
      </w:pPr>
    </w:p>
    <w:p w:rsidR="003047E9" w:rsidRPr="001F3CF6" w:rsidRDefault="001F3CF6" w:rsidP="00CB38AB">
      <w:p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novelizačný</w:t>
      </w:r>
      <w:r w:rsidRPr="001F3CF6">
        <w:rPr>
          <w:rFonts w:ascii="Times New Roman" w:eastAsia="Times New Roman" w:hAnsi="Times New Roman" w:cs="Times New Roman"/>
          <w:sz w:val="24"/>
          <w:szCs w:val="24"/>
          <w:lang w:eastAsia="sk-SK"/>
        </w:rPr>
        <w:t xml:space="preserve"> bod 9 </w:t>
      </w:r>
      <w:r>
        <w:rPr>
          <w:rFonts w:ascii="Times New Roman" w:eastAsia="Times New Roman" w:hAnsi="Times New Roman" w:cs="Times New Roman"/>
          <w:sz w:val="24"/>
          <w:szCs w:val="24"/>
          <w:lang w:eastAsia="sk-SK"/>
        </w:rPr>
        <w:t xml:space="preserve">sa dopĺňa </w:t>
      </w:r>
      <w:r w:rsidRPr="001F3CF6">
        <w:rPr>
          <w:rFonts w:ascii="Times New Roman" w:eastAsia="Times New Roman" w:hAnsi="Times New Roman" w:cs="Times New Roman"/>
          <w:sz w:val="24"/>
          <w:szCs w:val="24"/>
          <w:lang w:eastAsia="sk-SK"/>
        </w:rPr>
        <w:t>nový novelizačný bod 10, ostatné body sa prečíslujú</w:t>
      </w:r>
      <w:r>
        <w:rPr>
          <w:rFonts w:ascii="Times New Roman" w:eastAsia="Times New Roman" w:hAnsi="Times New Roman" w:cs="Times New Roman"/>
          <w:sz w:val="24"/>
          <w:szCs w:val="24"/>
          <w:lang w:eastAsia="sk-SK"/>
        </w:rPr>
        <w:t>:</w:t>
      </w:r>
      <w:r w:rsidRPr="001F3CF6">
        <w:rPr>
          <w:rFonts w:ascii="Times New Roman" w:eastAsia="Times New Roman" w:hAnsi="Times New Roman" w:cs="Times New Roman"/>
          <w:sz w:val="24"/>
          <w:szCs w:val="24"/>
          <w:lang w:eastAsia="sk-SK"/>
        </w:rPr>
        <w:t xml:space="preserve"> </w:t>
      </w:r>
    </w:p>
    <w:p w:rsidR="001F3CF6" w:rsidRDefault="001F3CF6" w:rsidP="00CB38AB">
      <w:pPr>
        <w:spacing w:after="0"/>
        <w:rPr>
          <w:rFonts w:ascii="Times New Roman" w:eastAsia="Times New Roman" w:hAnsi="Times New Roman" w:cs="Times New Roman"/>
          <w:b/>
          <w:sz w:val="24"/>
          <w:szCs w:val="24"/>
          <w:lang w:eastAsia="sk-SK"/>
        </w:rPr>
      </w:pPr>
    </w:p>
    <w:p w:rsidR="00CB38AB" w:rsidRPr="001F3CF6" w:rsidRDefault="001F3CF6" w:rsidP="00CB38AB">
      <w:p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00CB38AB" w:rsidRPr="001F3CF6">
        <w:rPr>
          <w:rFonts w:ascii="Times New Roman" w:eastAsia="Times New Roman" w:hAnsi="Times New Roman" w:cs="Times New Roman"/>
          <w:sz w:val="24"/>
          <w:szCs w:val="24"/>
          <w:lang w:eastAsia="sk-SK"/>
        </w:rPr>
        <w:t xml:space="preserve">§ 40 </w:t>
      </w:r>
      <w:r w:rsidRPr="001F3CF6">
        <w:rPr>
          <w:rFonts w:ascii="Times New Roman" w:eastAsia="Times New Roman" w:hAnsi="Times New Roman" w:cs="Times New Roman"/>
          <w:sz w:val="24"/>
          <w:szCs w:val="24"/>
          <w:lang w:eastAsia="sk-SK"/>
        </w:rPr>
        <w:t>sa dopĺňa odsek</w:t>
      </w:r>
      <w:r>
        <w:rPr>
          <w:rFonts w:ascii="Times New Roman" w:eastAsia="Times New Roman" w:hAnsi="Times New Roman" w:cs="Times New Roman"/>
          <w:sz w:val="24"/>
          <w:szCs w:val="24"/>
          <w:lang w:eastAsia="sk-SK"/>
        </w:rPr>
        <w:t>mi</w:t>
      </w:r>
      <w:r w:rsidRPr="001F3CF6">
        <w:rPr>
          <w:rFonts w:ascii="Times New Roman" w:eastAsia="Times New Roman" w:hAnsi="Times New Roman" w:cs="Times New Roman"/>
          <w:sz w:val="24"/>
          <w:szCs w:val="24"/>
          <w:lang w:eastAsia="sk-SK"/>
        </w:rPr>
        <w:t xml:space="preserve"> </w:t>
      </w:r>
      <w:r w:rsidR="000372BC" w:rsidRPr="001F3CF6">
        <w:rPr>
          <w:rFonts w:ascii="Times New Roman" w:eastAsia="Times New Roman" w:hAnsi="Times New Roman" w:cs="Times New Roman"/>
          <w:sz w:val="24"/>
          <w:szCs w:val="24"/>
          <w:lang w:eastAsia="sk-SK"/>
        </w:rPr>
        <w:t>4</w:t>
      </w:r>
      <w:r w:rsidR="00986452" w:rsidRPr="001F3CF6">
        <w:rPr>
          <w:rFonts w:ascii="Times New Roman" w:eastAsia="Times New Roman" w:hAnsi="Times New Roman" w:cs="Times New Roman"/>
          <w:sz w:val="24"/>
          <w:szCs w:val="24"/>
          <w:lang w:eastAsia="sk-SK"/>
        </w:rPr>
        <w:t xml:space="preserve"> a</w:t>
      </w:r>
      <w:r w:rsidRPr="001F3CF6">
        <w:rPr>
          <w:rFonts w:ascii="Times New Roman" w:eastAsia="Times New Roman" w:hAnsi="Times New Roman" w:cs="Times New Roman"/>
          <w:sz w:val="24"/>
          <w:szCs w:val="24"/>
          <w:lang w:eastAsia="sk-SK"/>
        </w:rPr>
        <w:t> </w:t>
      </w:r>
      <w:r w:rsidR="000372BC" w:rsidRPr="001F3CF6">
        <w:rPr>
          <w:rFonts w:ascii="Times New Roman" w:eastAsia="Times New Roman" w:hAnsi="Times New Roman" w:cs="Times New Roman"/>
          <w:sz w:val="24"/>
          <w:szCs w:val="24"/>
          <w:lang w:eastAsia="sk-SK"/>
        </w:rPr>
        <w:t>5</w:t>
      </w:r>
      <w:r w:rsidRPr="001F3CF6">
        <w:rPr>
          <w:rFonts w:ascii="Times New Roman" w:eastAsia="Times New Roman" w:hAnsi="Times New Roman" w:cs="Times New Roman"/>
          <w:sz w:val="24"/>
          <w:szCs w:val="24"/>
          <w:lang w:eastAsia="sk-SK"/>
        </w:rPr>
        <w:t>, ktoré znejú</w:t>
      </w:r>
      <w:r>
        <w:rPr>
          <w:rFonts w:ascii="Times New Roman" w:eastAsia="Times New Roman" w:hAnsi="Times New Roman" w:cs="Times New Roman"/>
          <w:sz w:val="24"/>
          <w:szCs w:val="24"/>
          <w:lang w:eastAsia="sk-SK"/>
        </w:rPr>
        <w:t>:</w:t>
      </w:r>
    </w:p>
    <w:p w:rsidR="00CB38AB" w:rsidRPr="00CB38AB" w:rsidRDefault="00314719" w:rsidP="00314719">
      <w:pPr>
        <w:tabs>
          <w:tab w:val="left" w:pos="980"/>
        </w:tabs>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p>
    <w:p w:rsidR="008B29FB" w:rsidRPr="00F714F8" w:rsidRDefault="001F3CF6" w:rsidP="008B29FB">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500D4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008B29FB" w:rsidRPr="00F714F8">
        <w:rPr>
          <w:rFonts w:ascii="Times New Roman" w:eastAsia="Times New Roman" w:hAnsi="Times New Roman" w:cs="Times New Roman"/>
          <w:sz w:val="24"/>
          <w:szCs w:val="24"/>
          <w:lang w:eastAsia="sk-SK"/>
        </w:rPr>
        <w:t>) Ak licenčná zmluva nie je uzavretá v písomnej forme, má každá zo zmluvných strán právo požadovať od druhej zmluvnej strany vydanie písomného potvrdenia o uzavretí licenčnej zmluvy, ktoré musí obsahovať špecifikáciu die</w:t>
      </w:r>
      <w:r w:rsidR="007F59B3">
        <w:rPr>
          <w:rFonts w:ascii="Times New Roman" w:eastAsia="Times New Roman" w:hAnsi="Times New Roman" w:cs="Times New Roman"/>
          <w:sz w:val="24"/>
          <w:szCs w:val="24"/>
          <w:lang w:eastAsia="sk-SK"/>
        </w:rPr>
        <w:t>la, ktoré je predmetom licencie</w:t>
      </w:r>
      <w:r w:rsidR="008B29FB" w:rsidRPr="00F714F8">
        <w:rPr>
          <w:rFonts w:ascii="Times New Roman" w:eastAsia="Times New Roman" w:hAnsi="Times New Roman" w:cs="Times New Roman"/>
          <w:sz w:val="24"/>
          <w:szCs w:val="24"/>
          <w:lang w:eastAsia="sk-SK"/>
        </w:rPr>
        <w:t xml:space="preserve"> </w:t>
      </w:r>
      <w:r w:rsidR="008B29FB" w:rsidRPr="00F714F8">
        <w:rPr>
          <w:rFonts w:ascii="Times New Roman" w:hAnsi="Times New Roman" w:cs="Times New Roman"/>
          <w:sz w:val="24"/>
          <w:szCs w:val="24"/>
        </w:rPr>
        <w:t>a údaje podľa § 41</w:t>
      </w:r>
      <w:r w:rsidR="008B29FB">
        <w:rPr>
          <w:rFonts w:ascii="Times New Roman" w:hAnsi="Times New Roman" w:cs="Times New Roman"/>
          <w:sz w:val="24"/>
          <w:szCs w:val="24"/>
        </w:rPr>
        <w:t xml:space="preserve"> až </w:t>
      </w:r>
      <w:r w:rsidR="008B29FB" w:rsidRPr="00F714F8">
        <w:rPr>
          <w:rFonts w:ascii="Times New Roman" w:hAnsi="Times New Roman" w:cs="Times New Roman"/>
          <w:sz w:val="24"/>
          <w:szCs w:val="24"/>
        </w:rPr>
        <w:t xml:space="preserve"> 42a a § 45</w:t>
      </w:r>
      <w:r w:rsidR="008B29FB" w:rsidRPr="00F714F8">
        <w:rPr>
          <w:rFonts w:ascii="Times New Roman" w:eastAsia="Times New Roman" w:hAnsi="Times New Roman" w:cs="Times New Roman"/>
          <w:sz w:val="24"/>
          <w:szCs w:val="24"/>
          <w:lang w:eastAsia="sk-SK"/>
        </w:rPr>
        <w:t xml:space="preserve">; toto sa nevzťahuje na licenčnú zmluvu na vydanie diela obsiahnutého v periodickej publikácii uzavretú podľa § 47 a na udelenie licencie podľa § 49a. Ak sa právo podľa </w:t>
      </w:r>
      <w:r w:rsidR="008B29FB">
        <w:rPr>
          <w:rFonts w:ascii="Times New Roman" w:eastAsia="Times New Roman" w:hAnsi="Times New Roman" w:cs="Times New Roman"/>
          <w:sz w:val="24"/>
          <w:szCs w:val="24"/>
          <w:lang w:eastAsia="sk-SK"/>
        </w:rPr>
        <w:t>prvej</w:t>
      </w:r>
      <w:r w:rsidR="008B29FB" w:rsidRPr="00F714F8">
        <w:rPr>
          <w:rFonts w:ascii="Times New Roman" w:eastAsia="Times New Roman" w:hAnsi="Times New Roman" w:cs="Times New Roman"/>
          <w:sz w:val="24"/>
          <w:szCs w:val="24"/>
          <w:lang w:eastAsia="sk-SK"/>
        </w:rPr>
        <w:t xml:space="preserve"> vety neuplatní v lehote 15 dní od uzavretia licenčnej zmluvy, nárok na vydanie tohto potvrdenia zaniká. Ak druhá zmluvná strana potvrdenie podľa </w:t>
      </w:r>
      <w:r w:rsidR="00874D8F">
        <w:rPr>
          <w:rFonts w:ascii="Times New Roman" w:eastAsia="Times New Roman" w:hAnsi="Times New Roman" w:cs="Times New Roman"/>
          <w:sz w:val="24"/>
          <w:szCs w:val="24"/>
          <w:lang w:eastAsia="sk-SK"/>
        </w:rPr>
        <w:t xml:space="preserve">prvej vety nevydá do 15 dní od </w:t>
      </w:r>
      <w:r w:rsidR="008B29FB" w:rsidRPr="00F714F8">
        <w:rPr>
          <w:rFonts w:ascii="Times New Roman" w:eastAsia="Times New Roman" w:hAnsi="Times New Roman" w:cs="Times New Roman"/>
          <w:sz w:val="24"/>
          <w:szCs w:val="24"/>
          <w:lang w:eastAsia="sk-SK"/>
        </w:rPr>
        <w:t>dôjdenia žiadosti</w:t>
      </w:r>
      <w:r w:rsidR="00874D8F">
        <w:rPr>
          <w:rFonts w:ascii="Times New Roman" w:eastAsia="Times New Roman" w:hAnsi="Times New Roman" w:cs="Times New Roman"/>
          <w:sz w:val="24"/>
          <w:szCs w:val="24"/>
          <w:lang w:eastAsia="sk-SK"/>
        </w:rPr>
        <w:t xml:space="preserve"> </w:t>
      </w:r>
      <w:r w:rsidR="008B29FB" w:rsidRPr="00F714F8">
        <w:rPr>
          <w:rFonts w:ascii="Times New Roman" w:eastAsia="Times New Roman" w:hAnsi="Times New Roman" w:cs="Times New Roman"/>
          <w:sz w:val="24"/>
          <w:szCs w:val="24"/>
          <w:lang w:eastAsia="sk-SK"/>
        </w:rPr>
        <w:t xml:space="preserve">na vydanie potvrdenia, platí, že k uzavretiu zmluvy nedošlo. </w:t>
      </w:r>
    </w:p>
    <w:p w:rsidR="008B29FB" w:rsidRPr="00F714F8" w:rsidRDefault="008B29FB" w:rsidP="008B29FB">
      <w:pPr>
        <w:spacing w:after="0"/>
        <w:jc w:val="both"/>
        <w:rPr>
          <w:rFonts w:ascii="Times New Roman" w:eastAsia="Times New Roman" w:hAnsi="Times New Roman" w:cs="Times New Roman"/>
          <w:sz w:val="24"/>
          <w:szCs w:val="24"/>
          <w:lang w:eastAsia="sk-SK"/>
        </w:rPr>
      </w:pPr>
    </w:p>
    <w:p w:rsidR="008B29FB" w:rsidRPr="00F714F8" w:rsidRDefault="008B29FB" w:rsidP="008B29FB">
      <w:pPr>
        <w:spacing w:after="0"/>
        <w:ind w:firstLine="708"/>
        <w:jc w:val="both"/>
        <w:rPr>
          <w:rFonts w:ascii="Times New Roman" w:eastAsia="Times New Roman" w:hAnsi="Times New Roman" w:cs="Times New Roman"/>
          <w:sz w:val="24"/>
          <w:szCs w:val="24"/>
          <w:lang w:eastAsia="sk-SK"/>
        </w:rPr>
      </w:pPr>
      <w:r w:rsidRPr="00F714F8">
        <w:rPr>
          <w:rFonts w:ascii="Times New Roman" w:eastAsia="Times New Roman" w:hAnsi="Times New Roman" w:cs="Times New Roman"/>
          <w:sz w:val="24"/>
          <w:szCs w:val="24"/>
          <w:lang w:eastAsia="sk-SK"/>
        </w:rPr>
        <w:t>(</w:t>
      </w:r>
      <w:r w:rsidR="001F3CF6">
        <w:rPr>
          <w:rFonts w:ascii="Times New Roman" w:eastAsia="Times New Roman" w:hAnsi="Times New Roman" w:cs="Times New Roman"/>
          <w:sz w:val="24"/>
          <w:szCs w:val="24"/>
          <w:lang w:eastAsia="sk-SK"/>
        </w:rPr>
        <w:t>5</w:t>
      </w:r>
      <w:r w:rsidRPr="00F714F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w:t>
      </w:r>
      <w:r w:rsidRPr="00F714F8">
        <w:rPr>
          <w:rFonts w:ascii="Times New Roman" w:eastAsia="Times New Roman" w:hAnsi="Times New Roman" w:cs="Times New Roman"/>
          <w:sz w:val="24"/>
          <w:szCs w:val="24"/>
          <w:lang w:eastAsia="sk-SK"/>
        </w:rPr>
        <w:t>k je medzi tými istými zmluvnými stranami uzavretých v priebehu jedného kalendárneho roka viac licenčných zmlúv na vydanie diela obsiahnutého v periodickej publikácii v inej ako písomnej forme, má každá zo zmluvných strán právo požadovať od druhej zmluvnej strany vydanie súhrnného písomného potvrdenia k 31. decembru kalendárneho roka o uzavretí týchto licenčných zmlúv, ktoré musí obsahovať špecifikáciu di</w:t>
      </w:r>
      <w:r w:rsidR="0034016F">
        <w:rPr>
          <w:rFonts w:ascii="Times New Roman" w:eastAsia="Times New Roman" w:hAnsi="Times New Roman" w:cs="Times New Roman"/>
          <w:sz w:val="24"/>
          <w:szCs w:val="24"/>
          <w:lang w:eastAsia="sk-SK"/>
        </w:rPr>
        <w:t>el, ktoré sú predmetom licencií</w:t>
      </w:r>
      <w:r w:rsidRPr="00F714F8">
        <w:rPr>
          <w:rFonts w:ascii="Times New Roman" w:eastAsia="Times New Roman" w:hAnsi="Times New Roman" w:cs="Times New Roman"/>
          <w:sz w:val="24"/>
          <w:szCs w:val="24"/>
          <w:lang w:eastAsia="sk-SK"/>
        </w:rPr>
        <w:t xml:space="preserve"> </w:t>
      </w:r>
      <w:r w:rsidRPr="00F714F8">
        <w:rPr>
          <w:rFonts w:ascii="Times New Roman" w:hAnsi="Times New Roman" w:cs="Times New Roman"/>
          <w:sz w:val="24"/>
          <w:szCs w:val="24"/>
        </w:rPr>
        <w:t>a údaje podľa § 41</w:t>
      </w:r>
      <w:r>
        <w:rPr>
          <w:rFonts w:ascii="Times New Roman" w:hAnsi="Times New Roman" w:cs="Times New Roman"/>
          <w:sz w:val="24"/>
          <w:szCs w:val="24"/>
        </w:rPr>
        <w:t xml:space="preserve"> až </w:t>
      </w:r>
      <w:r w:rsidRPr="00F714F8">
        <w:rPr>
          <w:rFonts w:ascii="Times New Roman" w:hAnsi="Times New Roman" w:cs="Times New Roman"/>
          <w:sz w:val="24"/>
          <w:szCs w:val="24"/>
        </w:rPr>
        <w:t>42a a § 45</w:t>
      </w:r>
      <w:r w:rsidRPr="00F714F8">
        <w:rPr>
          <w:rFonts w:ascii="Times New Roman" w:eastAsia="Times New Roman" w:hAnsi="Times New Roman" w:cs="Times New Roman"/>
          <w:sz w:val="24"/>
          <w:szCs w:val="24"/>
          <w:lang w:eastAsia="sk-SK"/>
        </w:rPr>
        <w:t xml:space="preserve">. Ak sa právo podľa </w:t>
      </w:r>
      <w:r>
        <w:rPr>
          <w:rFonts w:ascii="Times New Roman" w:eastAsia="Times New Roman" w:hAnsi="Times New Roman" w:cs="Times New Roman"/>
          <w:sz w:val="24"/>
          <w:szCs w:val="24"/>
          <w:lang w:eastAsia="sk-SK"/>
        </w:rPr>
        <w:t>prvej</w:t>
      </w:r>
      <w:r w:rsidRPr="00F714F8">
        <w:rPr>
          <w:rFonts w:ascii="Times New Roman" w:eastAsia="Times New Roman" w:hAnsi="Times New Roman" w:cs="Times New Roman"/>
          <w:sz w:val="24"/>
          <w:szCs w:val="24"/>
          <w:lang w:eastAsia="sk-SK"/>
        </w:rPr>
        <w:t xml:space="preserve"> vety neuplatní do 15. januára bezprostredne nasledujúceho kalendárneho roka, nárok na vydanie tohto potvrdenia zaniká. Druhá zmluvná strana je povinná potvrdenie vydať do 30 dní od  dôjdenia žiadosti  na vydanie potvrdenia.</w:t>
      </w:r>
      <w:r w:rsidR="001F3CF6">
        <w:rPr>
          <w:rFonts w:ascii="Times New Roman" w:eastAsia="Times New Roman" w:hAnsi="Times New Roman" w:cs="Times New Roman"/>
          <w:sz w:val="24"/>
          <w:szCs w:val="24"/>
          <w:lang w:eastAsia="sk-SK"/>
        </w:rPr>
        <w:t>“.</w:t>
      </w:r>
    </w:p>
    <w:p w:rsidR="006F0219" w:rsidRDefault="006F0219" w:rsidP="00CB38AB">
      <w:pPr>
        <w:spacing w:after="0"/>
        <w:rPr>
          <w:rFonts w:ascii="Times New Roman" w:eastAsia="Times New Roman" w:hAnsi="Times New Roman" w:cs="Times New Roman"/>
          <w:sz w:val="24"/>
          <w:szCs w:val="24"/>
          <w:lang w:eastAsia="sk-SK"/>
        </w:rPr>
      </w:pPr>
    </w:p>
    <w:p w:rsidR="001A01BE" w:rsidRDefault="001A01BE" w:rsidP="001A01BE">
      <w:p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Dôvodová správa k bodu 10:</w:t>
      </w:r>
    </w:p>
    <w:p w:rsidR="001A01BE" w:rsidRDefault="001A01BE" w:rsidP="001A01BE">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Keďže navrhovaná právna úprava umožňuje v niektorých prípadoch uzavretie licenčnej zmluvy aj v nepísomnej forme, zavádza sa za účelom zabezpečenia právnej istoty ako aj s ohľadom na daňové povinnosti možnosť každej zmluvnej strany požadovať vydanie písomného potvrdenia o uzatvorení licenčnej zmluvy.  Súčasne sa zavádza lehota, v ktorej môže zmluvná strana toto potvrdenie žiadať, ako aj lehota na jeho vydanie. Po uplynutí lehoty na uplatnenia žiadosti o vydanie potvrdenia právny nárok na vydanie potvrdenia síce zaniká, ale pretrváva vo forme naturálnej obligácie. To znamená, že nárok nie je súdne vymáhateľný, ale druhá zmluvná strana môže potvrdenie aj na základe oneskorenej žiadosti naďalej platne vydať. Návrh vychádza z konštrukcie § 45 ods. 1 Občianskeho zákonníka, podľa ktorého p</w:t>
      </w:r>
      <w:r w:rsidRPr="006F0219">
        <w:rPr>
          <w:rFonts w:ascii="Times New Roman" w:eastAsia="Times New Roman" w:hAnsi="Times New Roman" w:cs="Times New Roman"/>
          <w:sz w:val="24"/>
          <w:szCs w:val="24"/>
          <w:lang w:eastAsia="sk-SK"/>
        </w:rPr>
        <w:t>rejav vôle pôsobí voči neprítomnej osobe od okamihu, keď jej dôjde</w:t>
      </w:r>
      <w:r>
        <w:rPr>
          <w:rFonts w:ascii="Times New Roman" w:eastAsia="Times New Roman" w:hAnsi="Times New Roman" w:cs="Times New Roman"/>
          <w:sz w:val="24"/>
          <w:szCs w:val="24"/>
          <w:lang w:eastAsia="sk-SK"/>
        </w:rPr>
        <w:t>. Pokiaľ zmluvná strana nedodrží lehotu na vydanie potvrdenia, fikciou sa deroguje existencia zmluvy.</w:t>
      </w:r>
    </w:p>
    <w:p w:rsidR="001A01BE" w:rsidRPr="009B7747" w:rsidRDefault="001A01BE" w:rsidP="001A01BE">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Navrhovaná právna úprava reaguje na prax uzatvárania licenčných zmlúv na vydanie diela obsiahnutého v periodickej publikácií. V jednom kalendárnom roku často dochádza k uzatváraniu značného množstva licenčných zmlúv medzi totožnými zmluvnými stranami, pričom by bolo v praxi zaťažujúce vydávať potvrdenia pre každý jednotlivý prípad. Preto navrhovaná právna úprava umožňuje vydanie jedného súhrnného potvrdenia za príslušný kalendárny rok.</w:t>
      </w:r>
    </w:p>
    <w:p w:rsidR="001A01BE" w:rsidRPr="009B7747" w:rsidRDefault="001A01BE" w:rsidP="00CB38AB">
      <w:pPr>
        <w:spacing w:after="0"/>
        <w:rPr>
          <w:rFonts w:ascii="Times New Roman" w:eastAsia="Times New Roman" w:hAnsi="Times New Roman" w:cs="Times New Roman"/>
          <w:sz w:val="24"/>
          <w:szCs w:val="24"/>
          <w:lang w:eastAsia="sk-SK"/>
        </w:rPr>
      </w:pPr>
      <w:bookmarkStart w:id="0" w:name="_GoBack"/>
      <w:bookmarkEnd w:id="0"/>
    </w:p>
    <w:sectPr w:rsidR="001A01BE" w:rsidRPr="009B7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BD"/>
    <w:rsid w:val="00031E73"/>
    <w:rsid w:val="000372BC"/>
    <w:rsid w:val="00192BE2"/>
    <w:rsid w:val="001A01BE"/>
    <w:rsid w:val="001F3CF6"/>
    <w:rsid w:val="002042BE"/>
    <w:rsid w:val="003047E9"/>
    <w:rsid w:val="00314719"/>
    <w:rsid w:val="0034016F"/>
    <w:rsid w:val="00367FBD"/>
    <w:rsid w:val="003D1462"/>
    <w:rsid w:val="004A0EA6"/>
    <w:rsid w:val="00500D48"/>
    <w:rsid w:val="00501AEC"/>
    <w:rsid w:val="0060452E"/>
    <w:rsid w:val="00637A50"/>
    <w:rsid w:val="006F0219"/>
    <w:rsid w:val="00702288"/>
    <w:rsid w:val="0073172F"/>
    <w:rsid w:val="007F5109"/>
    <w:rsid w:val="007F59B3"/>
    <w:rsid w:val="00874D8F"/>
    <w:rsid w:val="008B29FB"/>
    <w:rsid w:val="00986452"/>
    <w:rsid w:val="009B7747"/>
    <w:rsid w:val="00A11464"/>
    <w:rsid w:val="00A2737D"/>
    <w:rsid w:val="00A316AE"/>
    <w:rsid w:val="00A32598"/>
    <w:rsid w:val="00A4592A"/>
    <w:rsid w:val="00A54E62"/>
    <w:rsid w:val="00A93DA8"/>
    <w:rsid w:val="00BD5804"/>
    <w:rsid w:val="00BF0AE6"/>
    <w:rsid w:val="00CB38AB"/>
    <w:rsid w:val="00DC6BB0"/>
    <w:rsid w:val="00F144A2"/>
    <w:rsid w:val="00F714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38AB"/>
    <w:pPr>
      <w:ind w:left="720"/>
      <w:contextualSpacing/>
    </w:pPr>
  </w:style>
  <w:style w:type="character" w:styleId="Odkaznakomentr">
    <w:name w:val="annotation reference"/>
    <w:basedOn w:val="Predvolenpsmoodseku"/>
    <w:uiPriority w:val="99"/>
    <w:semiHidden/>
    <w:unhideWhenUsed/>
    <w:rsid w:val="00A93DA8"/>
    <w:rPr>
      <w:sz w:val="16"/>
      <w:szCs w:val="16"/>
    </w:rPr>
  </w:style>
  <w:style w:type="paragraph" w:styleId="Textkomentra">
    <w:name w:val="annotation text"/>
    <w:basedOn w:val="Normlny"/>
    <w:link w:val="TextkomentraChar"/>
    <w:uiPriority w:val="99"/>
    <w:semiHidden/>
    <w:unhideWhenUsed/>
    <w:rsid w:val="00A93DA8"/>
    <w:pPr>
      <w:spacing w:line="240" w:lineRule="auto"/>
    </w:pPr>
    <w:rPr>
      <w:sz w:val="20"/>
      <w:szCs w:val="20"/>
    </w:rPr>
  </w:style>
  <w:style w:type="character" w:customStyle="1" w:styleId="TextkomentraChar">
    <w:name w:val="Text komentára Char"/>
    <w:basedOn w:val="Predvolenpsmoodseku"/>
    <w:link w:val="Textkomentra"/>
    <w:uiPriority w:val="99"/>
    <w:semiHidden/>
    <w:rsid w:val="00A93DA8"/>
    <w:rPr>
      <w:sz w:val="20"/>
      <w:szCs w:val="20"/>
    </w:rPr>
  </w:style>
  <w:style w:type="paragraph" w:styleId="Predmetkomentra">
    <w:name w:val="annotation subject"/>
    <w:basedOn w:val="Textkomentra"/>
    <w:next w:val="Textkomentra"/>
    <w:link w:val="PredmetkomentraChar"/>
    <w:uiPriority w:val="99"/>
    <w:semiHidden/>
    <w:unhideWhenUsed/>
    <w:rsid w:val="00A93DA8"/>
    <w:rPr>
      <w:b/>
      <w:bCs/>
    </w:rPr>
  </w:style>
  <w:style w:type="character" w:customStyle="1" w:styleId="PredmetkomentraChar">
    <w:name w:val="Predmet komentára Char"/>
    <w:basedOn w:val="TextkomentraChar"/>
    <w:link w:val="Predmetkomentra"/>
    <w:uiPriority w:val="99"/>
    <w:semiHidden/>
    <w:rsid w:val="00A93DA8"/>
    <w:rPr>
      <w:b/>
      <w:bCs/>
      <w:sz w:val="20"/>
      <w:szCs w:val="20"/>
    </w:rPr>
  </w:style>
  <w:style w:type="paragraph" w:styleId="Textbubliny">
    <w:name w:val="Balloon Text"/>
    <w:basedOn w:val="Normlny"/>
    <w:link w:val="TextbublinyChar"/>
    <w:uiPriority w:val="99"/>
    <w:semiHidden/>
    <w:unhideWhenUsed/>
    <w:rsid w:val="00A93D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3DA8"/>
    <w:rPr>
      <w:rFonts w:ascii="Tahoma" w:hAnsi="Tahoma" w:cs="Tahoma"/>
      <w:sz w:val="16"/>
      <w:szCs w:val="16"/>
    </w:rPr>
  </w:style>
  <w:style w:type="paragraph" w:customStyle="1" w:styleId="CarCharCharCharCharChar1">
    <w:name w:val="Car Char Char Char Char Char1"/>
    <w:basedOn w:val="Normlny"/>
    <w:rsid w:val="003047E9"/>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38AB"/>
    <w:pPr>
      <w:ind w:left="720"/>
      <w:contextualSpacing/>
    </w:pPr>
  </w:style>
  <w:style w:type="character" w:styleId="Odkaznakomentr">
    <w:name w:val="annotation reference"/>
    <w:basedOn w:val="Predvolenpsmoodseku"/>
    <w:uiPriority w:val="99"/>
    <w:semiHidden/>
    <w:unhideWhenUsed/>
    <w:rsid w:val="00A93DA8"/>
    <w:rPr>
      <w:sz w:val="16"/>
      <w:szCs w:val="16"/>
    </w:rPr>
  </w:style>
  <w:style w:type="paragraph" w:styleId="Textkomentra">
    <w:name w:val="annotation text"/>
    <w:basedOn w:val="Normlny"/>
    <w:link w:val="TextkomentraChar"/>
    <w:uiPriority w:val="99"/>
    <w:semiHidden/>
    <w:unhideWhenUsed/>
    <w:rsid w:val="00A93DA8"/>
    <w:pPr>
      <w:spacing w:line="240" w:lineRule="auto"/>
    </w:pPr>
    <w:rPr>
      <w:sz w:val="20"/>
      <w:szCs w:val="20"/>
    </w:rPr>
  </w:style>
  <w:style w:type="character" w:customStyle="1" w:styleId="TextkomentraChar">
    <w:name w:val="Text komentára Char"/>
    <w:basedOn w:val="Predvolenpsmoodseku"/>
    <w:link w:val="Textkomentra"/>
    <w:uiPriority w:val="99"/>
    <w:semiHidden/>
    <w:rsid w:val="00A93DA8"/>
    <w:rPr>
      <w:sz w:val="20"/>
      <w:szCs w:val="20"/>
    </w:rPr>
  </w:style>
  <w:style w:type="paragraph" w:styleId="Predmetkomentra">
    <w:name w:val="annotation subject"/>
    <w:basedOn w:val="Textkomentra"/>
    <w:next w:val="Textkomentra"/>
    <w:link w:val="PredmetkomentraChar"/>
    <w:uiPriority w:val="99"/>
    <w:semiHidden/>
    <w:unhideWhenUsed/>
    <w:rsid w:val="00A93DA8"/>
    <w:rPr>
      <w:b/>
      <w:bCs/>
    </w:rPr>
  </w:style>
  <w:style w:type="character" w:customStyle="1" w:styleId="PredmetkomentraChar">
    <w:name w:val="Predmet komentára Char"/>
    <w:basedOn w:val="TextkomentraChar"/>
    <w:link w:val="Predmetkomentra"/>
    <w:uiPriority w:val="99"/>
    <w:semiHidden/>
    <w:rsid w:val="00A93DA8"/>
    <w:rPr>
      <w:b/>
      <w:bCs/>
      <w:sz w:val="20"/>
      <w:szCs w:val="20"/>
    </w:rPr>
  </w:style>
  <w:style w:type="paragraph" w:styleId="Textbubliny">
    <w:name w:val="Balloon Text"/>
    <w:basedOn w:val="Normlny"/>
    <w:link w:val="TextbublinyChar"/>
    <w:uiPriority w:val="99"/>
    <w:semiHidden/>
    <w:unhideWhenUsed/>
    <w:rsid w:val="00A93D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3DA8"/>
    <w:rPr>
      <w:rFonts w:ascii="Tahoma" w:hAnsi="Tahoma" w:cs="Tahoma"/>
      <w:sz w:val="16"/>
      <w:szCs w:val="16"/>
    </w:rPr>
  </w:style>
  <w:style w:type="paragraph" w:customStyle="1" w:styleId="CarCharCharCharCharChar1">
    <w:name w:val="Car Char Char Char Char Char1"/>
    <w:basedOn w:val="Normlny"/>
    <w:rsid w:val="003047E9"/>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B176-65FE-4400-A706-F769465A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MKSR</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Oravcová Jana</cp:lastModifiedBy>
  <cp:revision>3</cp:revision>
  <cp:lastPrinted>2013-03-22T08:33:00Z</cp:lastPrinted>
  <dcterms:created xsi:type="dcterms:W3CDTF">2013-03-22T13:13:00Z</dcterms:created>
  <dcterms:modified xsi:type="dcterms:W3CDTF">2013-03-22T13:42:00Z</dcterms:modified>
</cp:coreProperties>
</file>