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3" w:rsidRDefault="00971593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3265" cy="382905"/>
            <wp:effectExtent l="1905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3" w:rsidRPr="00876805" w:rsidRDefault="00353083" w:rsidP="00876805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3083" w:rsidRDefault="00353083">
      <w:pPr>
        <w:ind w:left="851"/>
      </w:pPr>
    </w:p>
    <w:p w:rsidR="00353083" w:rsidRDefault="00353083">
      <w:pPr>
        <w:ind w:left="567"/>
      </w:pP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32711A" w:rsidRDefault="0060236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dňa 11.2</w:t>
      </w:r>
      <w:r w:rsidR="0032711A" w:rsidRPr="0032711A">
        <w:rPr>
          <w:b w:val="0"/>
          <w:szCs w:val="24"/>
        </w:rPr>
        <w:t>.2013</w:t>
      </w:r>
    </w:p>
    <w:p w:rsidR="00876805" w:rsidRPr="00602365" w:rsidRDefault="00971593" w:rsidP="00ED0BA3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/k </w:t>
      </w:r>
      <w:r w:rsidR="00A97E72">
        <w:rPr>
          <w:b w:val="0"/>
          <w:szCs w:val="24"/>
        </w:rPr>
        <w:t>bod</w:t>
      </w:r>
      <w:r>
        <w:rPr>
          <w:b w:val="0"/>
          <w:szCs w:val="24"/>
        </w:rPr>
        <w:t>u</w:t>
      </w:r>
      <w:r w:rsidR="00876805" w:rsidRPr="0032711A">
        <w:rPr>
          <w:b w:val="0"/>
          <w:szCs w:val="24"/>
        </w:rPr>
        <w:t xml:space="preserve"> </w:t>
      </w:r>
      <w:r w:rsidR="00BB4C50">
        <w:rPr>
          <w:b w:val="0"/>
          <w:szCs w:val="24"/>
        </w:rPr>
        <w:t>9</w:t>
      </w:r>
      <w:r>
        <w:rPr>
          <w:b w:val="0"/>
          <w:szCs w:val="24"/>
        </w:rPr>
        <w:t>/</w:t>
      </w:r>
      <w:r w:rsidR="00876805" w:rsidRPr="00876805">
        <w:rPr>
          <w:b w:val="0"/>
          <w:i/>
          <w:szCs w:val="24"/>
        </w:rPr>
        <w:t xml:space="preserve"> </w:t>
      </w:r>
    </w:p>
    <w:p w:rsidR="00876805" w:rsidRPr="00876805" w:rsidRDefault="00876805" w:rsidP="00ED0BA3">
      <w:pPr>
        <w:pStyle w:val="Nzov"/>
        <w:spacing w:before="0" w:line="276" w:lineRule="auto"/>
        <w:jc w:val="right"/>
        <w:rPr>
          <w:b w:val="0"/>
          <w:szCs w:val="24"/>
        </w:rPr>
      </w:pPr>
    </w:p>
    <w:p w:rsidR="00876805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D15F49" w:rsidRPr="00876805" w:rsidRDefault="00D15F49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</w:p>
    <w:p w:rsidR="0032711A" w:rsidRPr="00602365" w:rsidRDefault="0032711A" w:rsidP="00ED0BA3">
      <w:pPr>
        <w:spacing w:line="276" w:lineRule="auto"/>
        <w:jc w:val="center"/>
        <w:rPr>
          <w:b/>
          <w:sz w:val="24"/>
          <w:szCs w:val="24"/>
        </w:rPr>
      </w:pPr>
      <w:r w:rsidRPr="00602365">
        <w:rPr>
          <w:b/>
          <w:sz w:val="24"/>
          <w:szCs w:val="24"/>
        </w:rPr>
        <w:t xml:space="preserve">k návrhu </w:t>
      </w:r>
      <w:r w:rsidR="00602365" w:rsidRPr="00602365">
        <w:rPr>
          <w:rStyle w:val="ppp-msumm"/>
          <w:b/>
          <w:sz w:val="24"/>
          <w:szCs w:val="24"/>
        </w:rPr>
        <w:t>nariadenia vlády Slovenskej republiky, ktorým sa mení a dopĺňa nariadenie vlády Slovenskej republiky č. 658/2005 Z. z., ktorým sa ustanovujú požiadavky na kozmetické výrobky v znení neskorších predpisov</w:t>
      </w:r>
    </w:p>
    <w:p w:rsidR="00876805" w:rsidRDefault="00876805" w:rsidP="00ED0BA3">
      <w:pPr>
        <w:tabs>
          <w:tab w:val="left" w:pos="1484"/>
          <w:tab w:val="left" w:pos="1806"/>
        </w:tabs>
        <w:spacing w:line="276" w:lineRule="auto"/>
        <w:rPr>
          <w:b/>
          <w:sz w:val="24"/>
          <w:szCs w:val="24"/>
        </w:rPr>
      </w:pPr>
    </w:p>
    <w:p w:rsidR="00AD7B53" w:rsidRDefault="00AD7B53" w:rsidP="00ED0BA3">
      <w:pPr>
        <w:tabs>
          <w:tab w:val="left" w:pos="1484"/>
          <w:tab w:val="left" w:pos="1806"/>
        </w:tabs>
        <w:spacing w:line="276" w:lineRule="auto"/>
        <w:rPr>
          <w:b/>
          <w:sz w:val="24"/>
          <w:szCs w:val="24"/>
        </w:rPr>
      </w:pPr>
    </w:p>
    <w:p w:rsidR="00AD7B53" w:rsidRPr="00AD7B53" w:rsidRDefault="00ED0BA3" w:rsidP="002E2DF9">
      <w:pPr>
        <w:pStyle w:val="TAB-CENT-MIDL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AD7B53">
        <w:rPr>
          <w:rFonts w:ascii="Times New Roman" w:hAnsi="Times New Roman" w:cs="Times New Roman"/>
          <w:sz w:val="24"/>
          <w:szCs w:val="24"/>
        </w:rPr>
        <w:t>V</w:t>
      </w:r>
      <w:r w:rsidR="00CB3E41" w:rsidRPr="00AD7B53">
        <w:rPr>
          <w:rFonts w:ascii="Times New Roman" w:hAnsi="Times New Roman" w:cs="Times New Roman"/>
          <w:sz w:val="24"/>
          <w:szCs w:val="24"/>
        </w:rPr>
        <w:t xml:space="preserve"> predkladanom návrhu </w:t>
      </w:r>
      <w:r w:rsidR="00AD7B53" w:rsidRPr="00AD7B53">
        <w:rPr>
          <w:rFonts w:ascii="Times New Roman" w:hAnsi="Times New Roman" w:cs="Times New Roman"/>
          <w:sz w:val="24"/>
          <w:szCs w:val="24"/>
        </w:rPr>
        <w:t xml:space="preserve">nariadenia vlády </w:t>
      </w:r>
      <w:r w:rsidR="00374046" w:rsidRPr="00AD7B53">
        <w:rPr>
          <w:rFonts w:ascii="Times New Roman" w:hAnsi="Times New Roman" w:cs="Times New Roman"/>
          <w:sz w:val="24"/>
          <w:szCs w:val="24"/>
        </w:rPr>
        <w:t xml:space="preserve">sa </w:t>
      </w:r>
      <w:r w:rsidR="002E2DF9">
        <w:rPr>
          <w:sz w:val="24"/>
          <w:szCs w:val="24"/>
        </w:rPr>
        <w:t>na</w:t>
      </w:r>
      <w:r w:rsidR="002E2DF9">
        <w:rPr>
          <w:rFonts w:ascii="Times New Roman" w:hAnsi="Times New Roman" w:cs="Times New Roman"/>
          <w:sz w:val="24"/>
          <w:szCs w:val="24"/>
        </w:rPr>
        <w:t xml:space="preserve"> základe prehodnotenia bezpečnosti </w:t>
      </w:r>
      <w:r w:rsidR="002E2DF9" w:rsidRPr="00AD7B53">
        <w:rPr>
          <w:rFonts w:ascii="Times New Roman" w:hAnsi="Times New Roman" w:cs="Times New Roman"/>
          <w:sz w:val="24"/>
          <w:szCs w:val="24"/>
        </w:rPr>
        <w:t>látok používan</w:t>
      </w:r>
      <w:r w:rsidR="009552B2">
        <w:rPr>
          <w:rFonts w:ascii="Times New Roman" w:hAnsi="Times New Roman" w:cs="Times New Roman"/>
          <w:sz w:val="24"/>
          <w:szCs w:val="24"/>
        </w:rPr>
        <w:t xml:space="preserve">ých na výrobu  farieb na </w:t>
      </w:r>
      <w:r w:rsidR="002E2DF9">
        <w:rPr>
          <w:rFonts w:ascii="Times New Roman" w:hAnsi="Times New Roman" w:cs="Times New Roman"/>
          <w:sz w:val="24"/>
          <w:szCs w:val="24"/>
        </w:rPr>
        <w:t xml:space="preserve">vlasy </w:t>
      </w:r>
      <w:r w:rsidRPr="00AD7B53">
        <w:rPr>
          <w:rFonts w:ascii="Times New Roman" w:hAnsi="Times New Roman" w:cs="Times New Roman"/>
          <w:sz w:val="24"/>
          <w:szCs w:val="24"/>
        </w:rPr>
        <w:t>dopĺňa</w:t>
      </w:r>
      <w:r w:rsidR="00CB3E41" w:rsidRPr="00AD7B53">
        <w:rPr>
          <w:rFonts w:ascii="Times New Roman" w:hAnsi="Times New Roman" w:cs="Times New Roman"/>
          <w:sz w:val="24"/>
          <w:szCs w:val="24"/>
        </w:rPr>
        <w:t>jú</w:t>
      </w:r>
      <w:r w:rsidRPr="00AD7B53">
        <w:rPr>
          <w:rFonts w:ascii="Times New Roman" w:hAnsi="Times New Roman" w:cs="Times New Roman"/>
          <w:sz w:val="24"/>
          <w:szCs w:val="24"/>
        </w:rPr>
        <w:t xml:space="preserve"> </w:t>
      </w:r>
      <w:r w:rsidR="00AD7B53" w:rsidRPr="00AD7B53">
        <w:rPr>
          <w:rFonts w:ascii="Times New Roman" w:hAnsi="Times New Roman" w:cs="Times New Roman"/>
          <w:sz w:val="24"/>
          <w:szCs w:val="24"/>
        </w:rPr>
        <w:t xml:space="preserve">regulované </w:t>
      </w:r>
      <w:r w:rsidR="00CB3E41" w:rsidRPr="00AD7B53">
        <w:rPr>
          <w:rFonts w:ascii="Times New Roman" w:hAnsi="Times New Roman" w:cs="Times New Roman"/>
          <w:sz w:val="24"/>
          <w:szCs w:val="24"/>
        </w:rPr>
        <w:t>látky</w:t>
      </w:r>
      <w:r w:rsidR="002E2DF9">
        <w:rPr>
          <w:rFonts w:ascii="Times New Roman" w:hAnsi="Times New Roman" w:cs="Times New Roman"/>
          <w:sz w:val="24"/>
          <w:szCs w:val="24"/>
        </w:rPr>
        <w:t xml:space="preserve"> </w:t>
      </w:r>
      <w:r w:rsidR="00540148">
        <w:rPr>
          <w:rFonts w:ascii="Times New Roman" w:hAnsi="Times New Roman" w:cs="Times New Roman"/>
          <w:sz w:val="24"/>
          <w:szCs w:val="24"/>
        </w:rPr>
        <w:t xml:space="preserve">a </w:t>
      </w:r>
      <w:r w:rsidR="00CB3E41" w:rsidRPr="00AD7B53">
        <w:rPr>
          <w:rFonts w:ascii="Times New Roman" w:hAnsi="Times New Roman" w:cs="Times New Roman"/>
          <w:sz w:val="24"/>
          <w:szCs w:val="24"/>
        </w:rPr>
        <w:t>podmienky</w:t>
      </w:r>
      <w:r w:rsidR="00AD7B53">
        <w:rPr>
          <w:rFonts w:ascii="Times New Roman" w:hAnsi="Times New Roman" w:cs="Times New Roman"/>
          <w:sz w:val="24"/>
          <w:szCs w:val="24"/>
        </w:rPr>
        <w:t xml:space="preserve"> ich použitia a</w:t>
      </w:r>
      <w:r w:rsidR="002E2DF9">
        <w:rPr>
          <w:rFonts w:ascii="Times New Roman" w:hAnsi="Times New Roman" w:cs="Times New Roman"/>
          <w:sz w:val="24"/>
          <w:szCs w:val="24"/>
        </w:rPr>
        <w:t> </w:t>
      </w:r>
      <w:r w:rsidR="00AD7B53">
        <w:rPr>
          <w:rFonts w:ascii="Times New Roman" w:hAnsi="Times New Roman" w:cs="Times New Roman"/>
          <w:sz w:val="24"/>
          <w:szCs w:val="24"/>
        </w:rPr>
        <w:t>označov</w:t>
      </w:r>
      <w:r w:rsidR="002E2DF9">
        <w:rPr>
          <w:rFonts w:ascii="Times New Roman" w:hAnsi="Times New Roman" w:cs="Times New Roman"/>
          <w:sz w:val="24"/>
          <w:szCs w:val="24"/>
        </w:rPr>
        <w:t xml:space="preserve">ania. </w:t>
      </w:r>
      <w:r w:rsidRPr="00AD7B53">
        <w:rPr>
          <w:rFonts w:ascii="Times New Roman" w:hAnsi="Times New Roman" w:cs="Times New Roman"/>
          <w:sz w:val="24"/>
          <w:szCs w:val="24"/>
        </w:rPr>
        <w:t>Uveden</w:t>
      </w:r>
      <w:r w:rsidR="00AD7B53">
        <w:rPr>
          <w:rFonts w:ascii="Times New Roman" w:hAnsi="Times New Roman" w:cs="Times New Roman"/>
          <w:sz w:val="24"/>
          <w:szCs w:val="24"/>
        </w:rPr>
        <w:t>ými zmenami sa preberajú ustanovenia</w:t>
      </w:r>
      <w:r w:rsidR="00AD7B53" w:rsidRPr="00AD7B53">
        <w:rPr>
          <w:sz w:val="24"/>
          <w:szCs w:val="24"/>
        </w:rPr>
        <w:t xml:space="preserve"> vykonávacej smernice Komisie 2012/21/EÚ</w:t>
      </w:r>
      <w:r w:rsidR="00AD7B53">
        <w:rPr>
          <w:sz w:val="24"/>
          <w:szCs w:val="24"/>
        </w:rPr>
        <w:t xml:space="preserve">, </w:t>
      </w:r>
      <w:r w:rsidR="00AD7B53" w:rsidRPr="00AD7B53">
        <w:rPr>
          <w:sz w:val="24"/>
          <w:szCs w:val="24"/>
        </w:rPr>
        <w:t>ktorou sa mení a dopĺňa smernica Rady 76/768/EHS o kozmetických výrobkoch</w:t>
      </w:r>
      <w:r w:rsidR="002E2DF9">
        <w:rPr>
          <w:sz w:val="24"/>
          <w:szCs w:val="24"/>
        </w:rPr>
        <w:t>.</w:t>
      </w:r>
      <w:r w:rsidR="00AD7B53">
        <w:rPr>
          <w:sz w:val="24"/>
          <w:szCs w:val="24"/>
        </w:rPr>
        <w:t xml:space="preserve"> </w:t>
      </w:r>
    </w:p>
    <w:p w:rsidR="0032711A" w:rsidRPr="00AD7B53" w:rsidRDefault="0032711A" w:rsidP="002E2D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D7B53">
        <w:rPr>
          <w:sz w:val="24"/>
          <w:szCs w:val="24"/>
        </w:rPr>
        <w:t xml:space="preserve"> </w:t>
      </w:r>
    </w:p>
    <w:p w:rsidR="00EE5419" w:rsidRPr="00ED0BA3" w:rsidRDefault="00EE5419" w:rsidP="00AD7B53">
      <w:pPr>
        <w:spacing w:line="276" w:lineRule="auto"/>
        <w:ind w:firstLine="708"/>
        <w:jc w:val="both"/>
        <w:rPr>
          <w:sz w:val="24"/>
          <w:szCs w:val="24"/>
        </w:rPr>
      </w:pPr>
      <w:r w:rsidRPr="00AD7B53">
        <w:rPr>
          <w:sz w:val="24"/>
          <w:szCs w:val="24"/>
        </w:rPr>
        <w:t xml:space="preserve">KOZ SR </w:t>
      </w:r>
      <w:r w:rsidR="00ED0BA3" w:rsidRPr="00AD7B53">
        <w:rPr>
          <w:sz w:val="24"/>
          <w:szCs w:val="24"/>
        </w:rPr>
        <w:t>nemá k uvedenému návrhu nariadenia vlády pripomienky</w:t>
      </w:r>
      <w:r w:rsidR="00ED0BA3" w:rsidRPr="00ED0BA3">
        <w:rPr>
          <w:sz w:val="24"/>
          <w:szCs w:val="24"/>
        </w:rPr>
        <w:t>.</w:t>
      </w:r>
      <w:r w:rsidR="0032711A" w:rsidRPr="00ED0BA3">
        <w:rPr>
          <w:sz w:val="24"/>
          <w:szCs w:val="24"/>
        </w:rPr>
        <w:t xml:space="preserve"> </w:t>
      </w:r>
    </w:p>
    <w:p w:rsidR="0032711A" w:rsidRPr="00ED0BA3" w:rsidRDefault="0032711A" w:rsidP="00CB3E41">
      <w:pPr>
        <w:spacing w:line="276" w:lineRule="auto"/>
        <w:jc w:val="both"/>
        <w:rPr>
          <w:rStyle w:val="Textzstupnhosymbolu"/>
          <w:sz w:val="24"/>
          <w:szCs w:val="24"/>
        </w:rPr>
      </w:pPr>
    </w:p>
    <w:p w:rsidR="00ED0BA3" w:rsidRPr="00ED0BA3" w:rsidRDefault="00ED0BA3" w:rsidP="00CB3E41">
      <w:pPr>
        <w:spacing w:line="276" w:lineRule="auto"/>
        <w:jc w:val="both"/>
        <w:rPr>
          <w:rStyle w:val="Textzstupnhosymbolu"/>
          <w:sz w:val="24"/>
          <w:szCs w:val="24"/>
        </w:rPr>
      </w:pPr>
    </w:p>
    <w:p w:rsidR="0032711A" w:rsidRPr="00ED0BA3" w:rsidRDefault="0032711A" w:rsidP="00CB3E41">
      <w:pPr>
        <w:pStyle w:val="Nzov"/>
        <w:spacing w:before="0" w:after="240" w:line="276" w:lineRule="auto"/>
        <w:jc w:val="both"/>
        <w:rPr>
          <w:szCs w:val="24"/>
        </w:rPr>
      </w:pPr>
      <w:r w:rsidRPr="00ED0BA3">
        <w:rPr>
          <w:szCs w:val="24"/>
        </w:rPr>
        <w:t>Závery a odporúčania</w:t>
      </w:r>
    </w:p>
    <w:p w:rsidR="0032711A" w:rsidRPr="00ED0BA3" w:rsidRDefault="0032711A" w:rsidP="00CB3E4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D0BA3">
        <w:rPr>
          <w:b/>
          <w:sz w:val="24"/>
          <w:szCs w:val="24"/>
        </w:rPr>
        <w:t>KOZ SR odporúča</w:t>
      </w:r>
      <w:r w:rsidR="00602365" w:rsidRPr="00ED0BA3">
        <w:rPr>
          <w:b/>
          <w:bCs/>
          <w:sz w:val="24"/>
          <w:szCs w:val="24"/>
        </w:rPr>
        <w:t xml:space="preserve"> </w:t>
      </w:r>
      <w:r w:rsidRPr="00ED0BA3">
        <w:rPr>
          <w:b/>
          <w:bCs/>
          <w:sz w:val="24"/>
          <w:szCs w:val="24"/>
        </w:rPr>
        <w:t xml:space="preserve">postúpiť </w:t>
      </w:r>
      <w:r w:rsidR="00602365" w:rsidRPr="00ED0BA3">
        <w:rPr>
          <w:b/>
          <w:bCs/>
          <w:sz w:val="24"/>
          <w:szCs w:val="24"/>
        </w:rPr>
        <w:t xml:space="preserve">predmetný návrh </w:t>
      </w:r>
      <w:r w:rsidRPr="00ED0BA3">
        <w:rPr>
          <w:b/>
          <w:sz w:val="24"/>
          <w:szCs w:val="24"/>
        </w:rPr>
        <w:t>na ďalšie legislatívne konanie.</w:t>
      </w:r>
    </w:p>
    <w:p w:rsidR="00876805" w:rsidRPr="00876805" w:rsidRDefault="00876805" w:rsidP="00ED0BA3">
      <w:pPr>
        <w:spacing w:line="276" w:lineRule="auto"/>
        <w:jc w:val="both"/>
        <w:rPr>
          <w:rStyle w:val="Textzstupnhosymbolu"/>
          <w:color w:val="auto"/>
          <w:sz w:val="24"/>
          <w:szCs w:val="24"/>
        </w:rPr>
      </w:pPr>
    </w:p>
    <w:p w:rsidR="00876805" w:rsidRDefault="00876805" w:rsidP="00ED0BA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</w:p>
    <w:p w:rsidR="0032711A" w:rsidRPr="00876805" w:rsidRDefault="0032711A" w:rsidP="00ED0BA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</w:p>
    <w:p w:rsidR="00353083" w:rsidRPr="00876805" w:rsidRDefault="00353083" w:rsidP="00ED0BA3">
      <w:pPr>
        <w:spacing w:line="276" w:lineRule="auto"/>
        <w:ind w:left="567"/>
        <w:rPr>
          <w:sz w:val="24"/>
          <w:szCs w:val="24"/>
        </w:rPr>
      </w:pPr>
    </w:p>
    <w:sectPr w:rsidR="00353083" w:rsidRPr="00876805">
      <w:footerReference w:type="default" r:id="rId8"/>
      <w:pgSz w:w="11907" w:h="16840" w:code="9"/>
      <w:pgMar w:top="1134" w:right="851" w:bottom="1134" w:left="851" w:header="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C6" w:rsidRDefault="002D72C6">
      <w:r>
        <w:separator/>
      </w:r>
    </w:p>
  </w:endnote>
  <w:endnote w:type="continuationSeparator" w:id="0">
    <w:p w:rsidR="002D72C6" w:rsidRDefault="002D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53" w:rsidRDefault="00AD7B5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C6" w:rsidRDefault="002D72C6">
      <w:r>
        <w:separator/>
      </w:r>
    </w:p>
  </w:footnote>
  <w:footnote w:type="continuationSeparator" w:id="0">
    <w:p w:rsidR="002D72C6" w:rsidRDefault="002D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FA7"/>
    <w:rsid w:val="002053CB"/>
    <w:rsid w:val="002D72C6"/>
    <w:rsid w:val="002E2DF9"/>
    <w:rsid w:val="002F0F76"/>
    <w:rsid w:val="00324369"/>
    <w:rsid w:val="0032711A"/>
    <w:rsid w:val="00353083"/>
    <w:rsid w:val="00374046"/>
    <w:rsid w:val="003A0003"/>
    <w:rsid w:val="004D2F12"/>
    <w:rsid w:val="00540148"/>
    <w:rsid w:val="00602365"/>
    <w:rsid w:val="0061251D"/>
    <w:rsid w:val="006519ED"/>
    <w:rsid w:val="006802DF"/>
    <w:rsid w:val="00876805"/>
    <w:rsid w:val="00910429"/>
    <w:rsid w:val="009552B2"/>
    <w:rsid w:val="00971593"/>
    <w:rsid w:val="00A31AA4"/>
    <w:rsid w:val="00A97E72"/>
    <w:rsid w:val="00AD7B53"/>
    <w:rsid w:val="00B04398"/>
    <w:rsid w:val="00B2679F"/>
    <w:rsid w:val="00BB4C50"/>
    <w:rsid w:val="00C715D0"/>
    <w:rsid w:val="00CB3E41"/>
    <w:rsid w:val="00CB549B"/>
    <w:rsid w:val="00CD708C"/>
    <w:rsid w:val="00CE49CC"/>
    <w:rsid w:val="00D15F49"/>
    <w:rsid w:val="00D9024F"/>
    <w:rsid w:val="00E32FA7"/>
    <w:rsid w:val="00E432AB"/>
    <w:rsid w:val="00E50763"/>
    <w:rsid w:val="00ED0BA3"/>
    <w:rsid w:val="00E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876805"/>
    <w:rPr>
      <w:b/>
      <w:sz w:val="24"/>
    </w:rPr>
  </w:style>
  <w:style w:type="character" w:styleId="Textzstupnhosymbolu">
    <w:name w:val="Placeholder Text"/>
    <w:basedOn w:val="Predvolenpsmoodsek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C735-865B-445B-B0FF-BAAB4105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Slovenskej Republiky</dc:creator>
  <cp:keywords/>
  <dc:description/>
  <cp:lastModifiedBy>sigetova</cp:lastModifiedBy>
  <cp:revision>2</cp:revision>
  <cp:lastPrinted>2013-02-06T11:20:00Z</cp:lastPrinted>
  <dcterms:created xsi:type="dcterms:W3CDTF">2013-02-06T11:55:00Z</dcterms:created>
  <dcterms:modified xsi:type="dcterms:W3CDTF">2013-02-06T11:55:00Z</dcterms:modified>
</cp:coreProperties>
</file>