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54" w:rsidRDefault="00D679C5" w:rsidP="00D773D2">
      <w:pPr>
        <w:ind w:left="4248" w:right="5245"/>
        <w:jc w:val="center"/>
        <w:rPr>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26.5pt;height:34.65pt;visibility:visible">
            <v:imagedata r:id="rId7" o:title=""/>
          </v:shape>
        </w:pict>
      </w:r>
    </w:p>
    <w:p w:rsidR="00205854" w:rsidRDefault="00205854" w:rsidP="00D773D2">
      <w:pPr>
        <w:pStyle w:val="Nadpis3"/>
        <w:jc w:val="center"/>
        <w:rPr>
          <w:i/>
          <w:iCs/>
        </w:rPr>
      </w:pPr>
    </w:p>
    <w:p w:rsidR="00205854" w:rsidRDefault="00205854" w:rsidP="00D773D2">
      <w:pPr>
        <w:pStyle w:val="Nadpis3"/>
        <w:jc w:val="center"/>
        <w:rPr>
          <w:rFonts w:ascii="Times New Roman" w:hAnsi="Times New Roman"/>
          <w:b w:val="0"/>
          <w:bCs/>
        </w:rPr>
      </w:pPr>
      <w:r>
        <w:rPr>
          <w:rFonts w:ascii="Times New Roman" w:hAnsi="Times New Roman"/>
          <w:b w:val="0"/>
          <w:bCs/>
        </w:rPr>
        <w:t>Hospodárska a sociálna rada</w:t>
      </w:r>
    </w:p>
    <w:p w:rsidR="00205854" w:rsidRDefault="00205854" w:rsidP="00D773D2">
      <w:pPr>
        <w:pStyle w:val="Nadpis3"/>
        <w:jc w:val="center"/>
        <w:rPr>
          <w:rFonts w:ascii="Times New Roman" w:hAnsi="Times New Roman"/>
          <w:b w:val="0"/>
          <w:bCs/>
        </w:rPr>
      </w:pPr>
      <w:r>
        <w:rPr>
          <w:rFonts w:ascii="Times New Roman" w:hAnsi="Times New Roman"/>
          <w:b w:val="0"/>
          <w:bCs/>
        </w:rPr>
        <w:t>Slovenskej republiky</w:t>
      </w:r>
    </w:p>
    <w:p w:rsidR="00205854" w:rsidRDefault="00205854" w:rsidP="00D773D2">
      <w:pPr>
        <w:pStyle w:val="Nadpis2"/>
        <w:ind w:left="0"/>
        <w:jc w:val="center"/>
        <w:rPr>
          <w:b w:val="0"/>
        </w:rPr>
      </w:pPr>
      <w:r>
        <w:rPr>
          <w:b w:val="0"/>
        </w:rPr>
        <w:t>Ján Richter</w:t>
      </w:r>
    </w:p>
    <w:p w:rsidR="00205854" w:rsidRDefault="00205854" w:rsidP="00D773D2">
      <w:pPr>
        <w:pStyle w:val="Nadpis2"/>
        <w:ind w:left="0"/>
        <w:jc w:val="center"/>
        <w:rPr>
          <w:b w:val="0"/>
        </w:rPr>
      </w:pPr>
      <w:r>
        <w:rPr>
          <w:b w:val="0"/>
        </w:rPr>
        <w:t>predseda</w:t>
      </w:r>
    </w:p>
    <w:p w:rsidR="00205854" w:rsidRDefault="00205854" w:rsidP="00D773D2">
      <w:pPr>
        <w:pStyle w:val="Nadpis2"/>
        <w:ind w:firstLine="348"/>
        <w:rPr>
          <w:b w:val="0"/>
        </w:rPr>
      </w:pPr>
    </w:p>
    <w:p w:rsidR="00205854" w:rsidRDefault="00205854" w:rsidP="00D773D2">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30.07.2012</w:t>
      </w:r>
    </w:p>
    <w:p w:rsidR="00205854" w:rsidRDefault="00205854" w:rsidP="00D773D2">
      <w:r>
        <w:rPr>
          <w:color w:val="FF0000"/>
        </w:rPr>
        <w:t xml:space="preserve">                                                                                                        </w:t>
      </w:r>
      <w:r>
        <w:t>Číslo záznamu:</w:t>
      </w:r>
      <w:r>
        <w:rPr>
          <w:rFonts w:ascii="Tahoma" w:hAnsi="Tahoma" w:cs="Tahoma"/>
          <w:color w:val="FF0000"/>
          <w:sz w:val="17"/>
          <w:szCs w:val="17"/>
        </w:rPr>
        <w:t xml:space="preserve"> </w:t>
      </w:r>
      <w:r w:rsidRPr="00064911">
        <w:t>31239/2012</w:t>
      </w:r>
    </w:p>
    <w:p w:rsidR="00205854" w:rsidRDefault="00205854" w:rsidP="00D773D2">
      <w:r>
        <w:tab/>
      </w:r>
      <w:r>
        <w:tab/>
      </w:r>
      <w:r>
        <w:tab/>
      </w:r>
      <w:r>
        <w:tab/>
      </w:r>
      <w:r>
        <w:tab/>
      </w:r>
      <w:r>
        <w:tab/>
      </w:r>
      <w:r>
        <w:tab/>
      </w:r>
      <w:r>
        <w:tab/>
      </w:r>
      <w:r>
        <w:tab/>
        <w:t xml:space="preserve">                                                                                            </w:t>
      </w:r>
    </w:p>
    <w:p w:rsidR="00205854" w:rsidRDefault="00205854" w:rsidP="00745C86">
      <w:pPr>
        <w:jc w:val="center"/>
        <w:rPr>
          <w:b/>
        </w:rPr>
      </w:pPr>
      <w:r>
        <w:rPr>
          <w:b/>
        </w:rPr>
        <w:t>Z Á Z N A M</w:t>
      </w:r>
    </w:p>
    <w:p w:rsidR="00205854" w:rsidRDefault="00BB5C13" w:rsidP="00D773D2">
      <w:pPr>
        <w:jc w:val="center"/>
      </w:pPr>
      <w:r>
        <w:rPr>
          <w:b/>
        </w:rPr>
        <w:t>z</w:t>
      </w:r>
      <w:r w:rsidR="00205854">
        <w:rPr>
          <w:b/>
        </w:rPr>
        <w:t xml:space="preserve"> plenárneho zasadnutia Hospodárskej a sociálnej rady</w:t>
      </w:r>
    </w:p>
    <w:p w:rsidR="00205854" w:rsidRDefault="00205854" w:rsidP="00D773D2">
      <w:pPr>
        <w:numPr>
          <w:ilvl w:val="12"/>
          <w:numId w:val="0"/>
        </w:numPr>
        <w:jc w:val="center"/>
        <w:rPr>
          <w:b/>
        </w:rPr>
      </w:pPr>
      <w:r>
        <w:rPr>
          <w:b/>
        </w:rPr>
        <w:t>Slovenskej republiky konaného  dňa  30.07.2012</w:t>
      </w:r>
    </w:p>
    <w:p w:rsidR="00205854" w:rsidRDefault="00205854" w:rsidP="00D773D2">
      <w:pPr>
        <w:numPr>
          <w:ilvl w:val="12"/>
          <w:numId w:val="0"/>
        </w:numPr>
      </w:pPr>
    </w:p>
    <w:p w:rsidR="00205854" w:rsidRDefault="00205854" w:rsidP="00F95DF3">
      <w:pPr>
        <w:numPr>
          <w:ilvl w:val="12"/>
          <w:numId w:val="0"/>
        </w:numPr>
      </w:pPr>
      <w:r>
        <w:t>Miesto konania :     Úrad vlády SR</w:t>
      </w:r>
    </w:p>
    <w:p w:rsidR="00205854" w:rsidRDefault="00205854" w:rsidP="00F95DF3">
      <w:r>
        <w:t>Prítomní:                 podľa prezenčnej listiny</w:t>
      </w:r>
    </w:p>
    <w:p w:rsidR="00205854" w:rsidRDefault="00205854" w:rsidP="00F95DF3">
      <w:pPr>
        <w:ind w:left="1985" w:hanging="1985"/>
      </w:pPr>
      <w:r>
        <w:t>Rokovanie viedol:  Ján Richter, minister práce, soc. vecí a rodiny SR a predseda HSR SR</w:t>
      </w:r>
    </w:p>
    <w:p w:rsidR="00205854" w:rsidRDefault="00205854" w:rsidP="00611AC6">
      <w:pPr>
        <w:jc w:val="both"/>
      </w:pPr>
      <w:r>
        <w:t xml:space="preserve">                </w:t>
      </w:r>
    </w:p>
    <w:p w:rsidR="00205854" w:rsidRDefault="00205854" w:rsidP="00D773D2">
      <w:pPr>
        <w:rPr>
          <w:b/>
        </w:rPr>
      </w:pPr>
      <w:r>
        <w:rPr>
          <w:b/>
        </w:rPr>
        <w:t>Program:</w:t>
      </w:r>
    </w:p>
    <w:p w:rsidR="00205854" w:rsidRDefault="00205854" w:rsidP="00DB7483">
      <w:pPr>
        <w:pStyle w:val="Odsekzoznamu"/>
        <w:numPr>
          <w:ilvl w:val="0"/>
          <w:numId w:val="7"/>
        </w:numPr>
        <w:ind w:left="1069"/>
        <w:jc w:val="both"/>
        <w:rPr>
          <w:sz w:val="24"/>
          <w:szCs w:val="24"/>
        </w:rPr>
      </w:pPr>
      <w:r>
        <w:rPr>
          <w:bCs/>
          <w:color w:val="000000"/>
          <w:sz w:val="24"/>
          <w:szCs w:val="24"/>
        </w:rPr>
        <w:t xml:space="preserve">Zákon, ktorým sa mení a dopĺňa zákon Národnej rady Slovenskej republiky č. 145/1995 Z. z. o správnych poplatkoch v znení neskorších predpisov a ktorým sa menia a dopĺňajú niektoré zákony </w:t>
      </w:r>
    </w:p>
    <w:p w:rsidR="00205854" w:rsidRDefault="00205854" w:rsidP="00DB7483">
      <w:pPr>
        <w:pStyle w:val="Odsekzoznamu"/>
        <w:ind w:left="1069"/>
        <w:jc w:val="both"/>
        <w:rPr>
          <w:sz w:val="24"/>
          <w:szCs w:val="24"/>
        </w:rPr>
      </w:pPr>
      <w:r>
        <w:rPr>
          <w:sz w:val="24"/>
          <w:szCs w:val="24"/>
        </w:rPr>
        <w:t>Predkladá: MF SR</w:t>
      </w:r>
    </w:p>
    <w:p w:rsidR="00205854" w:rsidRDefault="00205854" w:rsidP="00DB7483">
      <w:pPr>
        <w:pStyle w:val="Odsekzoznamu"/>
        <w:numPr>
          <w:ilvl w:val="0"/>
          <w:numId w:val="7"/>
        </w:numPr>
        <w:ind w:left="1069"/>
        <w:jc w:val="both"/>
        <w:rPr>
          <w:sz w:val="24"/>
          <w:szCs w:val="24"/>
          <w:u w:val="single"/>
        </w:rPr>
      </w:pPr>
      <w:r>
        <w:rPr>
          <w:bCs/>
          <w:color w:val="000000"/>
          <w:sz w:val="24"/>
          <w:szCs w:val="24"/>
        </w:rPr>
        <w:t xml:space="preserve">Návrh zákona, ktorým sa mení a dopĺňa zákon č. 461/2003 Z. z. o sociálnom poistení v znení neskorších predpisov a ktorým sa menia a dopĺňajú niektoré zákony </w:t>
      </w:r>
    </w:p>
    <w:p w:rsidR="00205854" w:rsidRDefault="00205854" w:rsidP="00DB7483">
      <w:pPr>
        <w:pStyle w:val="Odsekzoznamu"/>
        <w:ind w:left="1069"/>
        <w:jc w:val="both"/>
        <w:rPr>
          <w:sz w:val="24"/>
          <w:szCs w:val="24"/>
        </w:rPr>
      </w:pPr>
      <w:r>
        <w:rPr>
          <w:sz w:val="24"/>
          <w:szCs w:val="24"/>
        </w:rPr>
        <w:t>Predkladá: MPSVR SR</w:t>
      </w:r>
    </w:p>
    <w:p w:rsidR="00205854" w:rsidRDefault="00205854" w:rsidP="00DB7483">
      <w:pPr>
        <w:pStyle w:val="Odsekzoznamu"/>
        <w:numPr>
          <w:ilvl w:val="0"/>
          <w:numId w:val="7"/>
        </w:numPr>
        <w:autoSpaceDE w:val="0"/>
        <w:autoSpaceDN w:val="0"/>
        <w:adjustRightInd w:val="0"/>
        <w:ind w:left="1069"/>
        <w:jc w:val="both"/>
        <w:rPr>
          <w:sz w:val="24"/>
          <w:szCs w:val="24"/>
        </w:rPr>
      </w:pPr>
      <w:r>
        <w:rPr>
          <w:sz w:val="24"/>
          <w:szCs w:val="24"/>
        </w:rPr>
        <w:t>Návrh zákona o environmentálnom overovaní a registrácii organizácií v schéme Európskej únie pre environmentálne manažérstvo a audit a o zmene a doplnení niektorých zákonov</w:t>
      </w:r>
    </w:p>
    <w:p w:rsidR="00205854" w:rsidRDefault="00205854" w:rsidP="00DB7483">
      <w:pPr>
        <w:jc w:val="both"/>
      </w:pPr>
      <w:r>
        <w:t xml:space="preserve">                 Predkladá: MŽP SR</w:t>
      </w:r>
    </w:p>
    <w:p w:rsidR="00205854" w:rsidRPr="00E14791" w:rsidRDefault="00205854" w:rsidP="00B43255">
      <w:pPr>
        <w:pStyle w:val="Odsekzoznamu"/>
        <w:numPr>
          <w:ilvl w:val="0"/>
          <w:numId w:val="7"/>
        </w:numPr>
        <w:autoSpaceDE w:val="0"/>
        <w:autoSpaceDN w:val="0"/>
        <w:adjustRightInd w:val="0"/>
        <w:jc w:val="both"/>
        <w:rPr>
          <w:rFonts w:ascii="Times-Roman" w:hAnsi="Times-Roman" w:cs="Times-Roman"/>
          <w:sz w:val="24"/>
          <w:szCs w:val="24"/>
          <w:lang w:eastAsia="en-US"/>
        </w:rPr>
      </w:pPr>
      <w:r w:rsidRPr="00E14791">
        <w:rPr>
          <w:rFonts w:ascii="Times-Roman" w:hAnsi="Times-Roman" w:cs="Times-Roman"/>
          <w:sz w:val="24"/>
          <w:szCs w:val="24"/>
          <w:lang w:eastAsia="en-US"/>
        </w:rPr>
        <w:t>Návrh zákona, ktorým sa mení a dop</w:t>
      </w:r>
      <w:r w:rsidRPr="00E14791">
        <w:rPr>
          <w:rFonts w:ascii="TTE224D938t00" w:hAnsi="TTE224D938t00" w:cs="TTE224D938t00"/>
          <w:sz w:val="24"/>
          <w:szCs w:val="24"/>
          <w:lang w:eastAsia="en-US"/>
        </w:rPr>
        <w:t>ĺň</w:t>
      </w:r>
      <w:r w:rsidRPr="00E14791">
        <w:rPr>
          <w:rFonts w:ascii="Times-Roman" w:hAnsi="Times-Roman" w:cs="Times-Roman"/>
          <w:sz w:val="24"/>
          <w:szCs w:val="24"/>
          <w:lang w:eastAsia="en-US"/>
        </w:rPr>
        <w:t xml:space="preserve">a zákon </w:t>
      </w:r>
      <w:r w:rsidRPr="00E14791">
        <w:rPr>
          <w:rFonts w:ascii="TTE224D938t00" w:hAnsi="TTE224D938t00" w:cs="TTE224D938t00"/>
          <w:sz w:val="24"/>
          <w:szCs w:val="24"/>
          <w:lang w:eastAsia="en-US"/>
        </w:rPr>
        <w:t>č</w:t>
      </w:r>
      <w:r w:rsidRPr="00E14791">
        <w:rPr>
          <w:rFonts w:ascii="Times-Roman" w:hAnsi="Times-Roman" w:cs="Times-Roman"/>
          <w:sz w:val="24"/>
          <w:szCs w:val="24"/>
          <w:lang w:eastAsia="en-US"/>
        </w:rPr>
        <w:t>. 211/2000 Z. z. o slobodnom prístupe k informáciám a o zmene a doplnení niektorých zákonov (zákon o slobode informácií) v znení neskorších predpisov</w:t>
      </w:r>
    </w:p>
    <w:p w:rsidR="00205854" w:rsidRDefault="00205854" w:rsidP="00B43255">
      <w:pPr>
        <w:jc w:val="both"/>
      </w:pPr>
      <w:r>
        <w:t xml:space="preserve">                 </w:t>
      </w:r>
      <w:r w:rsidRPr="00A60778">
        <w:t>Predkladá: MS SR</w:t>
      </w:r>
      <w:r>
        <w:t xml:space="preserve">         </w:t>
      </w:r>
    </w:p>
    <w:p w:rsidR="00205854" w:rsidRPr="00C47097" w:rsidRDefault="00205854" w:rsidP="00B43255">
      <w:pPr>
        <w:pStyle w:val="Odsekzoznamu"/>
        <w:numPr>
          <w:ilvl w:val="0"/>
          <w:numId w:val="6"/>
        </w:numPr>
        <w:jc w:val="both"/>
        <w:rPr>
          <w:sz w:val="24"/>
          <w:szCs w:val="24"/>
        </w:rPr>
      </w:pPr>
      <w:r>
        <w:rPr>
          <w:sz w:val="24"/>
          <w:szCs w:val="24"/>
        </w:rPr>
        <w:t>Návrh Plánu práce Hospodárskej a sociálnej rady SR na druhý polrok 2012</w:t>
      </w:r>
    </w:p>
    <w:p w:rsidR="00205854" w:rsidRDefault="00205854" w:rsidP="00B43255">
      <w:pPr>
        <w:pStyle w:val="Odsekzoznamu"/>
        <w:ind w:left="1069"/>
        <w:jc w:val="both"/>
        <w:rPr>
          <w:sz w:val="24"/>
          <w:szCs w:val="24"/>
        </w:rPr>
      </w:pPr>
      <w:r w:rsidRPr="00C47097">
        <w:rPr>
          <w:sz w:val="24"/>
          <w:szCs w:val="24"/>
        </w:rPr>
        <w:t>Predkladá: MPSVR SR</w:t>
      </w:r>
    </w:p>
    <w:p w:rsidR="00205854" w:rsidRPr="00C47097" w:rsidRDefault="00205854" w:rsidP="006F20F4">
      <w:pPr>
        <w:pStyle w:val="Odsekzoznamu"/>
        <w:numPr>
          <w:ilvl w:val="0"/>
          <w:numId w:val="6"/>
        </w:numPr>
        <w:jc w:val="both"/>
        <w:rPr>
          <w:sz w:val="24"/>
          <w:szCs w:val="24"/>
        </w:rPr>
      </w:pPr>
      <w:r>
        <w:rPr>
          <w:sz w:val="24"/>
          <w:szCs w:val="24"/>
        </w:rPr>
        <w:t>Návrh na úpravu sumy mesačnej minimálnej mzdy</w:t>
      </w:r>
    </w:p>
    <w:p w:rsidR="00205854" w:rsidRDefault="00205854" w:rsidP="006F20F4">
      <w:pPr>
        <w:pStyle w:val="Odsekzoznamu"/>
        <w:ind w:left="1069"/>
        <w:jc w:val="both"/>
        <w:rPr>
          <w:sz w:val="24"/>
          <w:szCs w:val="24"/>
        </w:rPr>
      </w:pPr>
      <w:r w:rsidRPr="00C47097">
        <w:rPr>
          <w:sz w:val="24"/>
          <w:szCs w:val="24"/>
        </w:rPr>
        <w:t>Predkladá: MPSVR SR</w:t>
      </w:r>
    </w:p>
    <w:p w:rsidR="00205854" w:rsidRDefault="00205854" w:rsidP="00B43255">
      <w:pPr>
        <w:pStyle w:val="Odsekzoznamu"/>
        <w:numPr>
          <w:ilvl w:val="0"/>
          <w:numId w:val="6"/>
        </w:numPr>
        <w:jc w:val="both"/>
        <w:rPr>
          <w:sz w:val="24"/>
          <w:szCs w:val="24"/>
        </w:rPr>
      </w:pPr>
      <w:r w:rsidRPr="0060702B">
        <w:rPr>
          <w:sz w:val="24"/>
          <w:szCs w:val="24"/>
        </w:rPr>
        <w:t>Rôzne</w:t>
      </w:r>
    </w:p>
    <w:p w:rsidR="00205854" w:rsidRPr="0060702B" w:rsidRDefault="00205854" w:rsidP="00B43255">
      <w:pPr>
        <w:pStyle w:val="Odsekzoznamu"/>
        <w:ind w:left="1080"/>
        <w:jc w:val="both"/>
        <w:rPr>
          <w:sz w:val="24"/>
          <w:szCs w:val="24"/>
        </w:rPr>
      </w:pPr>
    </w:p>
    <w:p w:rsidR="00205854" w:rsidRDefault="00205854" w:rsidP="002C550F">
      <w:pPr>
        <w:jc w:val="both"/>
        <w:rPr>
          <w:color w:val="FF0000"/>
        </w:rPr>
      </w:pPr>
      <w:r>
        <w:rPr>
          <w:color w:val="000000"/>
        </w:rPr>
        <w:t>Rokovanie otvoril a viedol predseda rady pán Richter, ktorý privítal členov Rady.</w:t>
      </w:r>
    </w:p>
    <w:p w:rsidR="00205854" w:rsidRDefault="00205854" w:rsidP="0083211B">
      <w:pPr>
        <w:pStyle w:val="Odsekzoznamu"/>
        <w:ind w:left="1069"/>
        <w:rPr>
          <w:sz w:val="24"/>
          <w:szCs w:val="24"/>
        </w:rPr>
      </w:pPr>
    </w:p>
    <w:p w:rsidR="00205854" w:rsidRPr="0083211B" w:rsidRDefault="00205854" w:rsidP="0083211B">
      <w:pPr>
        <w:pStyle w:val="Odsekzoznamu"/>
        <w:ind w:left="0"/>
        <w:jc w:val="both"/>
        <w:rPr>
          <w:b/>
          <w:sz w:val="24"/>
          <w:szCs w:val="24"/>
          <w:u w:val="single"/>
        </w:rPr>
      </w:pPr>
      <w:r>
        <w:rPr>
          <w:b/>
          <w:sz w:val="24"/>
          <w:szCs w:val="24"/>
          <w:u w:val="single"/>
        </w:rPr>
        <w:t>K bodu 1</w:t>
      </w:r>
    </w:p>
    <w:p w:rsidR="00205854" w:rsidRDefault="00205854" w:rsidP="00DB7483">
      <w:pPr>
        <w:pStyle w:val="Odsekzoznamu"/>
        <w:ind w:left="0"/>
        <w:jc w:val="both"/>
        <w:rPr>
          <w:sz w:val="24"/>
          <w:szCs w:val="24"/>
        </w:rPr>
      </w:pPr>
      <w:r>
        <w:rPr>
          <w:bCs/>
          <w:color w:val="000000"/>
          <w:sz w:val="24"/>
          <w:szCs w:val="24"/>
        </w:rPr>
        <w:t xml:space="preserve">Zákon, ktorým sa mení a dopĺňa zákon Národnej rady Slovenskej republiky č. 145/1995 Z. z. o správnych poplatkoch v znení neskorších predpisov a ktorým sa menia a dopĺňajú niektoré zákony </w:t>
      </w:r>
    </w:p>
    <w:p w:rsidR="00205854" w:rsidRDefault="00205854" w:rsidP="0083211B">
      <w:pPr>
        <w:pStyle w:val="Odsekzoznamu"/>
        <w:ind w:left="0"/>
        <w:jc w:val="both"/>
        <w:rPr>
          <w:color w:val="000000"/>
          <w:sz w:val="24"/>
          <w:szCs w:val="24"/>
        </w:rPr>
      </w:pPr>
      <w:r>
        <w:rPr>
          <w:sz w:val="24"/>
          <w:szCs w:val="24"/>
        </w:rPr>
        <w:t>Predmetný materiál  uviedol minister financií Peter Kažimír.</w:t>
      </w:r>
    </w:p>
    <w:p w:rsidR="00205854" w:rsidRDefault="00205854" w:rsidP="0083211B">
      <w:pPr>
        <w:pStyle w:val="Odsekzoznamu"/>
        <w:ind w:left="0"/>
        <w:jc w:val="both"/>
        <w:rPr>
          <w:sz w:val="24"/>
          <w:szCs w:val="24"/>
        </w:rPr>
      </w:pPr>
    </w:p>
    <w:p w:rsidR="00782FE3" w:rsidRPr="00782FE3" w:rsidRDefault="00205854" w:rsidP="00782FE3">
      <w:pPr>
        <w:pStyle w:val="Odsekzoznamu"/>
        <w:ind w:left="0"/>
        <w:jc w:val="both"/>
        <w:rPr>
          <w:sz w:val="24"/>
          <w:szCs w:val="24"/>
        </w:rPr>
      </w:pPr>
      <w:r>
        <w:rPr>
          <w:sz w:val="24"/>
          <w:szCs w:val="24"/>
        </w:rPr>
        <w:lastRenderedPageBreak/>
        <w:t xml:space="preserve">Stanovisko za AZZZ SR predniesol pán Machunka, ktorý </w:t>
      </w:r>
      <w:r w:rsidR="00782FE3">
        <w:rPr>
          <w:sz w:val="24"/>
          <w:szCs w:val="24"/>
        </w:rPr>
        <w:t xml:space="preserve">poďakoval za akceptovanie pripomienok predkladateľom a uviedol, že z podnetu Asociácie vonkajšej reklamy pán Peller </w:t>
      </w:r>
      <w:r w:rsidR="00DF1CF1">
        <w:rPr>
          <w:sz w:val="24"/>
          <w:szCs w:val="24"/>
        </w:rPr>
        <w:t>predloží</w:t>
      </w:r>
      <w:r w:rsidR="00782FE3" w:rsidRPr="00782FE3">
        <w:rPr>
          <w:sz w:val="24"/>
          <w:szCs w:val="24"/>
        </w:rPr>
        <w:t xml:space="preserve"> zásadné pripomienky</w:t>
      </w:r>
      <w:r w:rsidR="00DF1CF1">
        <w:rPr>
          <w:sz w:val="24"/>
          <w:szCs w:val="24"/>
        </w:rPr>
        <w:t>. N</w:t>
      </w:r>
      <w:r w:rsidR="00782FE3" w:rsidRPr="00782FE3">
        <w:rPr>
          <w:sz w:val="24"/>
          <w:szCs w:val="24"/>
        </w:rPr>
        <w:t>avrhované 1000, resp. 500 %-né zvýšenie uvedených správnych poplatkov je bezdôvodné a výrazne by negatívne zasiahlo do celého systému vonkajšej reklamy, ktorá je neoddeliteľnou súčasťou slovenskej ekonomiky. Jeho prijatím by došlo k neodôvodnenej likvidácii značného množstva už existujúcich a riadne príslušnými orgánmi povolených zariadení, čo by malo mimoriadne negatívne dôsledky. Znamenalo by to</w:t>
      </w:r>
      <w:r w:rsidR="00DF1CF1">
        <w:rPr>
          <w:sz w:val="24"/>
          <w:szCs w:val="24"/>
        </w:rPr>
        <w:t>, nie</w:t>
      </w:r>
      <w:r w:rsidR="00782FE3" w:rsidRPr="00782FE3">
        <w:rPr>
          <w:sz w:val="24"/>
          <w:szCs w:val="24"/>
        </w:rPr>
        <w:t>len podstatnú likvidáciu vonkajšej reklamy ako jedného zo segmentov reklamného trhu ale súčasne by malo aj veľmi nepriazni</w:t>
      </w:r>
      <w:r w:rsidR="00DF1CF1">
        <w:rPr>
          <w:sz w:val="24"/>
          <w:szCs w:val="24"/>
        </w:rPr>
        <w:t>vé ekonomické dôsledky a to nie</w:t>
      </w:r>
      <w:r w:rsidR="00782FE3" w:rsidRPr="00782FE3">
        <w:rPr>
          <w:sz w:val="24"/>
          <w:szCs w:val="24"/>
        </w:rPr>
        <w:t>len na vlastníkov a prevádzkovateľov týchto reklamných zariadení a na ich zákazníkov</w:t>
      </w:r>
      <w:r w:rsidR="00782FE3">
        <w:rPr>
          <w:sz w:val="24"/>
          <w:szCs w:val="24"/>
        </w:rPr>
        <w:t xml:space="preserve"> </w:t>
      </w:r>
      <w:r w:rsidR="00782FE3" w:rsidRPr="00782FE3">
        <w:rPr>
          <w:sz w:val="24"/>
          <w:szCs w:val="24"/>
        </w:rPr>
        <w:t xml:space="preserve">a spotrebiteľov, ale aj na štátny rozpočet a na zamestnanosť. </w:t>
      </w:r>
    </w:p>
    <w:p w:rsidR="00782FE3" w:rsidRPr="00FD457D" w:rsidRDefault="00782FE3" w:rsidP="00782FE3">
      <w:pPr>
        <w:pStyle w:val="Odsekzoznamu"/>
        <w:ind w:left="0"/>
        <w:jc w:val="both"/>
        <w:rPr>
          <w:sz w:val="24"/>
          <w:szCs w:val="24"/>
        </w:rPr>
      </w:pPr>
      <w:r w:rsidRPr="00FD457D">
        <w:rPr>
          <w:sz w:val="24"/>
          <w:szCs w:val="24"/>
        </w:rPr>
        <w:t>Predložený návrh výšky správnych poplatkov nevychádza z reálnych ekonomických podkladov a zdôvodnení.</w:t>
      </w:r>
    </w:p>
    <w:p w:rsidR="00782FE3" w:rsidRPr="00FD457D" w:rsidRDefault="00782FE3" w:rsidP="00782FE3">
      <w:pPr>
        <w:pStyle w:val="Odsekzoznamu"/>
        <w:ind w:left="0"/>
        <w:rPr>
          <w:sz w:val="24"/>
          <w:szCs w:val="24"/>
          <w:u w:val="single"/>
        </w:rPr>
      </w:pPr>
      <w:r w:rsidRPr="00FD457D">
        <w:rPr>
          <w:sz w:val="24"/>
          <w:szCs w:val="24"/>
          <w:u w:val="single"/>
        </w:rPr>
        <w:t>Pripomienky k sadzbám správnych poplatkov</w:t>
      </w:r>
    </w:p>
    <w:p w:rsidR="00782FE3" w:rsidRPr="00FD457D" w:rsidRDefault="00782FE3" w:rsidP="00782FE3">
      <w:pPr>
        <w:pStyle w:val="Odsekzoznamu"/>
        <w:ind w:left="1080"/>
        <w:rPr>
          <w:sz w:val="24"/>
          <w:szCs w:val="24"/>
          <w:u w:val="single"/>
        </w:rPr>
      </w:pPr>
    </w:p>
    <w:p w:rsidR="00782FE3" w:rsidRPr="00FD457D" w:rsidRDefault="00782FE3" w:rsidP="00782FE3">
      <w:pPr>
        <w:rPr>
          <w:u w:val="single"/>
        </w:rPr>
      </w:pPr>
      <w:r w:rsidRPr="00FD457D">
        <w:rPr>
          <w:u w:val="single"/>
        </w:rPr>
        <w:t>K časti V. Stavebná správa:</w:t>
      </w:r>
    </w:p>
    <w:p w:rsidR="00782FE3" w:rsidRPr="00FD457D" w:rsidRDefault="00782FE3" w:rsidP="00782FE3">
      <w:pPr>
        <w:pStyle w:val="Odsekzoznamu"/>
        <w:rPr>
          <w:sz w:val="24"/>
          <w:szCs w:val="24"/>
          <w:u w:val="single"/>
        </w:rPr>
      </w:pPr>
    </w:p>
    <w:p w:rsidR="00782FE3" w:rsidRPr="00FD457D" w:rsidRDefault="00782FE3" w:rsidP="00782FE3">
      <w:pPr>
        <w:rPr>
          <w:u w:val="single"/>
        </w:rPr>
      </w:pPr>
      <w:r w:rsidRPr="00FD457D">
        <w:rPr>
          <w:u w:val="single"/>
        </w:rPr>
        <w:t>Položka 62 písm. a/bod 3</w:t>
      </w:r>
    </w:p>
    <w:p w:rsidR="00782FE3" w:rsidRPr="00FD457D" w:rsidRDefault="00782FE3" w:rsidP="00782FE3">
      <w:pPr>
        <w:rPr>
          <w:u w:val="single"/>
        </w:rPr>
      </w:pPr>
      <w:r w:rsidRPr="00FD457D">
        <w:rPr>
          <w:u w:val="single"/>
        </w:rPr>
        <w:t>Pripomienka:</w:t>
      </w:r>
    </w:p>
    <w:p w:rsidR="00782FE3" w:rsidRPr="00FD457D" w:rsidRDefault="00782FE3" w:rsidP="00782FE3">
      <w:pPr>
        <w:jc w:val="both"/>
      </w:pPr>
      <w:r w:rsidRPr="00FD457D">
        <w:rPr>
          <w:u w:val="single"/>
        </w:rPr>
        <w:t>Znížiť</w:t>
      </w:r>
      <w:r w:rsidRPr="00FD457D">
        <w:t xml:space="preserve"> správny poplatok z navrhovaných 500 € na 60 €, resp. výšku správneho poplatku </w:t>
      </w:r>
      <w:r w:rsidRPr="00FD457D">
        <w:rPr>
          <w:u w:val="single"/>
        </w:rPr>
        <w:t>rozlíšiť</w:t>
      </w:r>
      <w:r w:rsidRPr="00FD457D">
        <w:t xml:space="preserve"> podľa</w:t>
      </w:r>
      <w:r w:rsidRPr="00FD457D">
        <w:rPr>
          <w:u w:val="single"/>
        </w:rPr>
        <w:t xml:space="preserve"> </w:t>
      </w:r>
      <w:r w:rsidRPr="00FD457D">
        <w:t>druhu (veľkosti) reklamného zariadenia a vyjadriť to doplnením bodu 3 tejto položky takto:</w:t>
      </w:r>
    </w:p>
    <w:p w:rsidR="00DF1CF1" w:rsidRPr="00DF1CF1" w:rsidRDefault="00DF1CF1" w:rsidP="00DF1CF1">
      <w:pPr>
        <w:pStyle w:val="Odsekzoznamu"/>
        <w:numPr>
          <w:ilvl w:val="0"/>
          <w:numId w:val="21"/>
        </w:numPr>
        <w:jc w:val="both"/>
        <w:rPr>
          <w:sz w:val="24"/>
          <w:szCs w:val="24"/>
        </w:rPr>
      </w:pPr>
      <w:r w:rsidRPr="00DF1CF1">
        <w:rPr>
          <w:sz w:val="24"/>
          <w:szCs w:val="24"/>
        </w:rPr>
        <w:t>do veľkosti 15 m² ........................</w:t>
      </w:r>
      <w:r>
        <w:rPr>
          <w:sz w:val="24"/>
          <w:szCs w:val="24"/>
        </w:rPr>
        <w:t>......................</w:t>
      </w:r>
      <w:r w:rsidRPr="00DF1CF1">
        <w:rPr>
          <w:sz w:val="24"/>
          <w:szCs w:val="24"/>
        </w:rPr>
        <w:t>............................ 60 €</w:t>
      </w:r>
    </w:p>
    <w:p w:rsidR="00DF1CF1" w:rsidRPr="00DF1CF1" w:rsidRDefault="00DF1CF1" w:rsidP="00DF1CF1">
      <w:pPr>
        <w:pStyle w:val="Odsekzoznamu"/>
        <w:numPr>
          <w:ilvl w:val="0"/>
          <w:numId w:val="21"/>
        </w:numPr>
        <w:jc w:val="both"/>
        <w:rPr>
          <w:sz w:val="24"/>
          <w:szCs w:val="24"/>
        </w:rPr>
      </w:pPr>
      <w:r w:rsidRPr="00DF1CF1">
        <w:rPr>
          <w:sz w:val="24"/>
          <w:szCs w:val="24"/>
        </w:rPr>
        <w:t>do veľkosti 15 až 40 m² .........</w:t>
      </w:r>
      <w:r>
        <w:rPr>
          <w:sz w:val="24"/>
          <w:szCs w:val="24"/>
        </w:rPr>
        <w:t>..........................</w:t>
      </w:r>
      <w:r w:rsidRPr="00DF1CF1">
        <w:rPr>
          <w:sz w:val="24"/>
          <w:szCs w:val="24"/>
        </w:rPr>
        <w:t>..............................200 €</w:t>
      </w:r>
    </w:p>
    <w:p w:rsidR="00DF1CF1" w:rsidRPr="00DF1CF1" w:rsidRDefault="00DF1CF1" w:rsidP="00DF1CF1">
      <w:pPr>
        <w:pStyle w:val="Odsekzoznamu"/>
        <w:numPr>
          <w:ilvl w:val="0"/>
          <w:numId w:val="21"/>
        </w:numPr>
        <w:jc w:val="both"/>
        <w:rPr>
          <w:sz w:val="24"/>
          <w:szCs w:val="24"/>
        </w:rPr>
      </w:pPr>
      <w:r w:rsidRPr="00DF1CF1">
        <w:rPr>
          <w:sz w:val="24"/>
          <w:szCs w:val="24"/>
        </w:rPr>
        <w:t>o veľkosti nad 41 m² .............................................</w:t>
      </w:r>
      <w:r>
        <w:rPr>
          <w:sz w:val="24"/>
          <w:szCs w:val="24"/>
        </w:rPr>
        <w:t>...........</w:t>
      </w:r>
      <w:r w:rsidRPr="00DF1CF1">
        <w:rPr>
          <w:sz w:val="24"/>
          <w:szCs w:val="24"/>
        </w:rPr>
        <w:t>.............400 €</w:t>
      </w:r>
    </w:p>
    <w:p w:rsidR="00782FE3" w:rsidRPr="00FD457D" w:rsidRDefault="00DF1CF1" w:rsidP="00782FE3">
      <w:pPr>
        <w:jc w:val="both"/>
      </w:pPr>
      <w:r>
        <w:t>Túto pripomienku považuje AZZZ SR</w:t>
      </w:r>
      <w:r w:rsidR="00782FE3" w:rsidRPr="00FD457D">
        <w:t xml:space="preserve"> za </w:t>
      </w:r>
      <w:r w:rsidR="00782FE3" w:rsidRPr="00FD457D">
        <w:rPr>
          <w:u w:val="single"/>
        </w:rPr>
        <w:t>zásadnú</w:t>
      </w:r>
      <w:r w:rsidR="00782FE3" w:rsidRPr="00FD457D">
        <w:t>.</w:t>
      </w:r>
    </w:p>
    <w:p w:rsidR="00782FE3" w:rsidRPr="00FD457D" w:rsidRDefault="00782FE3" w:rsidP="00782FE3">
      <w:pPr>
        <w:jc w:val="both"/>
        <w:rPr>
          <w:u w:val="single"/>
        </w:rPr>
      </w:pPr>
      <w:r w:rsidRPr="00FD457D">
        <w:rPr>
          <w:u w:val="single"/>
        </w:rPr>
        <w:t>Odôvodnenie:</w:t>
      </w:r>
    </w:p>
    <w:p w:rsidR="00782FE3" w:rsidRDefault="00782FE3" w:rsidP="00782FE3">
      <w:pPr>
        <w:ind w:firstLine="708"/>
        <w:jc w:val="both"/>
      </w:pPr>
      <w:r w:rsidRPr="00FD457D">
        <w:t>V návrhu obsiahnuté vyše 10-násobné zvýšenie správneho poplatku na všetky reklamné zariadenia bez rozdielu nie je ničím odôvodnené a je pre vonkajšiu reklamu likvidačné. Znamenalo by výraznú likvidáciu podstatnej časti osobitne menších reklamných zariadení.</w:t>
      </w:r>
    </w:p>
    <w:p w:rsidR="00D40FA6" w:rsidRPr="00FD457D" w:rsidRDefault="00D40FA6" w:rsidP="00782FE3">
      <w:pPr>
        <w:ind w:firstLine="708"/>
        <w:jc w:val="both"/>
      </w:pPr>
    </w:p>
    <w:p w:rsidR="00782FE3" w:rsidRPr="00FD457D" w:rsidRDefault="00782FE3" w:rsidP="00782FE3">
      <w:pPr>
        <w:jc w:val="both"/>
        <w:rPr>
          <w:u w:val="single"/>
        </w:rPr>
      </w:pPr>
      <w:r w:rsidRPr="00FD457D">
        <w:rPr>
          <w:u w:val="single"/>
        </w:rPr>
        <w:t>K časti VI. Doprava:</w:t>
      </w:r>
    </w:p>
    <w:p w:rsidR="00782FE3" w:rsidRPr="00FD457D" w:rsidRDefault="00782FE3" w:rsidP="00782FE3">
      <w:pPr>
        <w:jc w:val="both"/>
        <w:rPr>
          <w:u w:val="single"/>
        </w:rPr>
      </w:pPr>
      <w:r w:rsidRPr="00FD457D">
        <w:rPr>
          <w:u w:val="single"/>
        </w:rPr>
        <w:t>Položka 82</w:t>
      </w:r>
    </w:p>
    <w:p w:rsidR="00782FE3" w:rsidRPr="00FD457D" w:rsidRDefault="00782FE3" w:rsidP="00782FE3">
      <w:pPr>
        <w:jc w:val="both"/>
        <w:rPr>
          <w:u w:val="single"/>
        </w:rPr>
      </w:pPr>
      <w:r w:rsidRPr="00FD457D">
        <w:rPr>
          <w:u w:val="single"/>
        </w:rPr>
        <w:t>Pripomienka:</w:t>
      </w:r>
    </w:p>
    <w:p w:rsidR="00782FE3" w:rsidRPr="00FD457D" w:rsidRDefault="00782FE3" w:rsidP="00782FE3">
      <w:pPr>
        <w:tabs>
          <w:tab w:val="left" w:pos="709"/>
        </w:tabs>
        <w:jc w:val="both"/>
      </w:pPr>
      <w:r w:rsidRPr="00FD457D">
        <w:rPr>
          <w:u w:val="single"/>
        </w:rPr>
        <w:t>Vypustiť</w:t>
      </w:r>
      <w:r w:rsidRPr="00FD457D">
        <w:t xml:space="preserve"> zo splnomocnenia 2. vetu. </w:t>
      </w:r>
    </w:p>
    <w:p w:rsidR="00782FE3" w:rsidRPr="00FD457D" w:rsidRDefault="00782FE3" w:rsidP="00782FE3">
      <w:pPr>
        <w:tabs>
          <w:tab w:val="left" w:pos="709"/>
        </w:tabs>
        <w:jc w:val="both"/>
      </w:pPr>
      <w:r w:rsidRPr="00FD457D">
        <w:t xml:space="preserve">Túto pripomienku považujeme za </w:t>
      </w:r>
      <w:r w:rsidRPr="00FD457D">
        <w:rPr>
          <w:u w:val="single"/>
        </w:rPr>
        <w:t>zásadnú</w:t>
      </w:r>
      <w:r w:rsidRPr="00FD457D">
        <w:t>.</w:t>
      </w:r>
    </w:p>
    <w:p w:rsidR="00782FE3" w:rsidRPr="00FD457D" w:rsidRDefault="00782FE3" w:rsidP="00782FE3">
      <w:pPr>
        <w:jc w:val="both"/>
        <w:rPr>
          <w:u w:val="single"/>
        </w:rPr>
      </w:pPr>
      <w:r w:rsidRPr="00FD457D">
        <w:rPr>
          <w:u w:val="single"/>
        </w:rPr>
        <w:t>Odôvodnenie:</w:t>
      </w:r>
    </w:p>
    <w:p w:rsidR="00782FE3" w:rsidRPr="00FD457D" w:rsidRDefault="00782FE3" w:rsidP="00782FE3">
      <w:pPr>
        <w:ind w:firstLine="708"/>
        <w:jc w:val="both"/>
      </w:pPr>
      <w:r w:rsidRPr="00FD457D">
        <w:t>Možnosť zvýšenia správneho poplatku až na päťnásobok nie je ničím odôvodnená a v praxi sa často bezdôvodne zneužíva.</w:t>
      </w:r>
    </w:p>
    <w:p w:rsidR="00782FE3" w:rsidRDefault="00782FE3" w:rsidP="00782FE3">
      <w:pPr>
        <w:ind w:firstLine="708"/>
        <w:jc w:val="both"/>
      </w:pPr>
      <w:r w:rsidRPr="00FD457D">
        <w:t>Je nezdôvodniteľné, že takéto splnomocnenie obsahujú iba dve položky (a ďalšie dve položky z možnosťou zvýšenia na trojnásobok), a to všetko v časti doprava, kým ďalšia drvivá väčšina položiek správnych poplatkov takéto splnomocnenie neobsahuje. Je to zrejmý pozostatok niekdajších federálnych predpisov, ktoré však už v ČR neplatia</w:t>
      </w:r>
      <w:r w:rsidR="00DF1CF1">
        <w:t>.</w:t>
      </w:r>
      <w:r w:rsidRPr="00FD457D">
        <w:t xml:space="preserve"> </w:t>
      </w:r>
    </w:p>
    <w:p w:rsidR="00D40FA6" w:rsidRPr="00FD457D" w:rsidRDefault="00D40FA6" w:rsidP="00782FE3">
      <w:pPr>
        <w:ind w:firstLine="708"/>
        <w:jc w:val="both"/>
      </w:pPr>
    </w:p>
    <w:p w:rsidR="00782FE3" w:rsidRPr="00FD457D" w:rsidRDefault="00782FE3" w:rsidP="00782FE3">
      <w:pPr>
        <w:jc w:val="both"/>
        <w:rPr>
          <w:u w:val="single"/>
        </w:rPr>
      </w:pPr>
      <w:r w:rsidRPr="00FD457D">
        <w:rPr>
          <w:u w:val="single"/>
        </w:rPr>
        <w:t>Položka 85 písm. b</w:t>
      </w:r>
    </w:p>
    <w:p w:rsidR="00782FE3" w:rsidRPr="00FD457D" w:rsidRDefault="00782FE3" w:rsidP="00782FE3">
      <w:pPr>
        <w:jc w:val="both"/>
        <w:rPr>
          <w:u w:val="single"/>
        </w:rPr>
      </w:pPr>
      <w:r w:rsidRPr="00FD457D">
        <w:rPr>
          <w:u w:val="single"/>
        </w:rPr>
        <w:t>Pripomienka:</w:t>
      </w:r>
    </w:p>
    <w:p w:rsidR="00782FE3" w:rsidRPr="00FD457D" w:rsidRDefault="00782FE3" w:rsidP="00782FE3">
      <w:pPr>
        <w:pStyle w:val="Odsekzoznamu"/>
        <w:numPr>
          <w:ilvl w:val="0"/>
          <w:numId w:val="22"/>
        </w:numPr>
        <w:jc w:val="both"/>
        <w:rPr>
          <w:sz w:val="24"/>
          <w:szCs w:val="24"/>
          <w:u w:val="single"/>
        </w:rPr>
      </w:pPr>
      <w:r w:rsidRPr="00FD457D">
        <w:rPr>
          <w:sz w:val="24"/>
          <w:szCs w:val="24"/>
          <w:u w:val="single"/>
        </w:rPr>
        <w:t>Vypustiť</w:t>
      </w:r>
      <w:r w:rsidRPr="00FD457D">
        <w:rPr>
          <w:sz w:val="24"/>
          <w:szCs w:val="24"/>
        </w:rPr>
        <w:t xml:space="preserve"> z návrhu uvedenú položku </w:t>
      </w:r>
      <w:r w:rsidRPr="00FD457D">
        <w:rPr>
          <w:sz w:val="24"/>
          <w:szCs w:val="24"/>
          <w:u w:val="single"/>
        </w:rPr>
        <w:t>bez náhrady</w:t>
      </w:r>
      <w:r w:rsidRPr="00FD457D">
        <w:rPr>
          <w:sz w:val="24"/>
          <w:szCs w:val="24"/>
        </w:rPr>
        <w:t xml:space="preserve">. </w:t>
      </w:r>
    </w:p>
    <w:p w:rsidR="00782FE3" w:rsidRPr="00FD457D" w:rsidRDefault="00DF1CF1" w:rsidP="00782FE3">
      <w:pPr>
        <w:ind w:left="360"/>
        <w:jc w:val="both"/>
        <w:rPr>
          <w:u w:val="single"/>
        </w:rPr>
      </w:pPr>
      <w:r>
        <w:t>Túto pripomienku považuje AZZZ SR</w:t>
      </w:r>
      <w:r w:rsidR="00782FE3" w:rsidRPr="00FD457D">
        <w:t xml:space="preserve"> za </w:t>
      </w:r>
      <w:r w:rsidR="00782FE3" w:rsidRPr="00FD457D">
        <w:rPr>
          <w:u w:val="single"/>
        </w:rPr>
        <w:t>zásadnú</w:t>
      </w:r>
      <w:r w:rsidR="00782FE3" w:rsidRPr="00FD457D">
        <w:t>.</w:t>
      </w:r>
    </w:p>
    <w:p w:rsidR="00782FE3" w:rsidRPr="00FD457D" w:rsidRDefault="00782FE3" w:rsidP="00782FE3">
      <w:pPr>
        <w:jc w:val="both"/>
        <w:rPr>
          <w:u w:val="single"/>
        </w:rPr>
      </w:pPr>
      <w:r w:rsidRPr="00FD457D">
        <w:rPr>
          <w:u w:val="single"/>
        </w:rPr>
        <w:t>Odôvodnenie:</w:t>
      </w:r>
    </w:p>
    <w:p w:rsidR="00782FE3" w:rsidRPr="00FD457D" w:rsidRDefault="00782FE3" w:rsidP="00782FE3">
      <w:pPr>
        <w:ind w:firstLine="708"/>
        <w:jc w:val="both"/>
      </w:pPr>
      <w:r w:rsidRPr="00FD457D">
        <w:lastRenderedPageBreak/>
        <w:t xml:space="preserve">Neexistuje žiadny vecný dôvod na stanovenie osobitnej sadzby správneho poplatku len pre reklamné zariadenie. </w:t>
      </w:r>
      <w:r w:rsidR="00DF1CF1">
        <w:t>AZZZZ SR považuje</w:t>
      </w:r>
      <w:r w:rsidRPr="00FD457D">
        <w:t xml:space="preserve"> takýto návrh za neprípustnú diskrimináciu vonkajšej reklamy, za porušenie ústavného princípu rovnosti, čo je znásobené  bezdôvodne navrhovanou a neprijateľnou výškou správneho poplatku.</w:t>
      </w:r>
    </w:p>
    <w:p w:rsidR="00782FE3" w:rsidRPr="00FD457D" w:rsidRDefault="00782FE3" w:rsidP="00782FE3">
      <w:pPr>
        <w:pStyle w:val="Odsekzoznamu"/>
        <w:numPr>
          <w:ilvl w:val="0"/>
          <w:numId w:val="22"/>
        </w:numPr>
        <w:jc w:val="both"/>
        <w:rPr>
          <w:sz w:val="24"/>
          <w:szCs w:val="24"/>
        </w:rPr>
      </w:pPr>
      <w:r w:rsidRPr="00FD457D">
        <w:rPr>
          <w:sz w:val="24"/>
          <w:szCs w:val="24"/>
          <w:u w:val="single"/>
        </w:rPr>
        <w:t xml:space="preserve">Vypustiť </w:t>
      </w:r>
      <w:r w:rsidRPr="00FD457D">
        <w:rPr>
          <w:sz w:val="24"/>
          <w:szCs w:val="24"/>
        </w:rPr>
        <w:t xml:space="preserve">zo splnomocnenia slová „zvýšiť až na päťnásobok, prípadne ho“. </w:t>
      </w:r>
    </w:p>
    <w:p w:rsidR="00782FE3" w:rsidRPr="00FD457D" w:rsidRDefault="00782FE3" w:rsidP="00782FE3">
      <w:pPr>
        <w:ind w:left="360"/>
        <w:jc w:val="both"/>
      </w:pPr>
      <w:r w:rsidRPr="00FD457D">
        <w:t>Túto pripomien</w:t>
      </w:r>
      <w:r w:rsidR="00DF1CF1">
        <w:t>ku považuje AZZZ SR</w:t>
      </w:r>
      <w:r w:rsidRPr="00FD457D">
        <w:t xml:space="preserve"> za zásadnú.</w:t>
      </w:r>
    </w:p>
    <w:p w:rsidR="00782FE3" w:rsidRPr="00FD457D" w:rsidRDefault="00782FE3" w:rsidP="00782FE3">
      <w:pPr>
        <w:tabs>
          <w:tab w:val="left" w:pos="709"/>
        </w:tabs>
        <w:jc w:val="both"/>
      </w:pPr>
      <w:r w:rsidRPr="00FD457D">
        <w:rPr>
          <w:u w:val="single"/>
        </w:rPr>
        <w:t>Odôvodnenie:</w:t>
      </w:r>
    </w:p>
    <w:p w:rsidR="00782FE3" w:rsidRPr="00FD457D" w:rsidRDefault="00782FE3" w:rsidP="00782FE3">
      <w:pPr>
        <w:ind w:firstLine="708"/>
        <w:jc w:val="both"/>
      </w:pPr>
      <w:r w:rsidRPr="00FD457D">
        <w:t>Možnosť zvýšenia správneho poplatku až na päťnásobok nie je ničím odôvodnená a v praxi sa často bezdôvodne zneužíva.</w:t>
      </w:r>
    </w:p>
    <w:p w:rsidR="00782FE3" w:rsidRDefault="00782FE3" w:rsidP="00B43255">
      <w:pPr>
        <w:pStyle w:val="Odsekzoznamu"/>
        <w:ind w:left="0"/>
        <w:jc w:val="both"/>
        <w:rPr>
          <w:color w:val="000000"/>
          <w:sz w:val="24"/>
          <w:szCs w:val="24"/>
        </w:rPr>
      </w:pPr>
    </w:p>
    <w:p w:rsidR="00205854" w:rsidRDefault="00782FE3" w:rsidP="00B43255">
      <w:pPr>
        <w:pStyle w:val="Odsekzoznamu"/>
        <w:ind w:left="0"/>
        <w:jc w:val="both"/>
        <w:rPr>
          <w:color w:val="000000"/>
          <w:sz w:val="24"/>
          <w:szCs w:val="24"/>
        </w:rPr>
      </w:pPr>
      <w:r>
        <w:rPr>
          <w:color w:val="000000"/>
          <w:sz w:val="24"/>
          <w:szCs w:val="24"/>
        </w:rPr>
        <w:t>Predkladateľ minister financií akceptoval pripomienky Asociácie vonkajšej reklamy s tým, že je nutné o pripomienkach rokovať medzi MDVRR SR, AZZZ SR a špecialistami vonkajšej reklamy</w:t>
      </w:r>
      <w:r w:rsidR="00FE3680">
        <w:rPr>
          <w:color w:val="000000"/>
          <w:sz w:val="24"/>
          <w:szCs w:val="24"/>
        </w:rPr>
        <w:t>.</w:t>
      </w:r>
    </w:p>
    <w:p w:rsidR="00FE3680" w:rsidRPr="00FE3680" w:rsidRDefault="00FE3680" w:rsidP="00FE3680">
      <w:pPr>
        <w:jc w:val="both"/>
        <w:rPr>
          <w:u w:val="single"/>
        </w:rPr>
      </w:pPr>
    </w:p>
    <w:p w:rsidR="00FE3680" w:rsidRPr="00FE3680" w:rsidRDefault="00FE3680" w:rsidP="00FE3680">
      <w:pPr>
        <w:jc w:val="both"/>
        <w:rPr>
          <w:rStyle w:val="PsacstrojHTML"/>
          <w:rFonts w:ascii="Times New Roman" w:hAnsi="Times New Roman" w:cs="Times New Roman"/>
          <w:sz w:val="22"/>
          <w:szCs w:val="22"/>
          <w:u w:val="single"/>
        </w:rPr>
      </w:pPr>
      <w:r w:rsidRPr="00FE3680">
        <w:t>Z podnetu členského subjektu</w:t>
      </w:r>
      <w:r>
        <w:t xml:space="preserve"> AZZZ SR</w:t>
      </w:r>
      <w:r w:rsidRPr="00FE3680">
        <w:t xml:space="preserve"> – Zväz chemického a farmaceutického priemyslu SR  pán Novák predložil k vládnemu návrhu zákona, nižšie uvedené zásadné pripomienky:</w:t>
      </w:r>
    </w:p>
    <w:p w:rsidR="00FE3680" w:rsidRPr="00F335DD" w:rsidRDefault="00FE3680" w:rsidP="00FE3680">
      <w:pPr>
        <w:jc w:val="both"/>
        <w:rPr>
          <w:rFonts w:ascii="Arial Narrow" w:hAnsi="Arial Narrow"/>
        </w:rPr>
      </w:pPr>
    </w:p>
    <w:p w:rsidR="00FE3680" w:rsidRPr="00FE3680" w:rsidRDefault="00FE3680" w:rsidP="00FE3680">
      <w:pPr>
        <w:jc w:val="both"/>
      </w:pPr>
      <w:r w:rsidRPr="00FE3680">
        <w:rPr>
          <w:u w:val="single"/>
        </w:rPr>
        <w:t>Pripomienka č. 1:</w:t>
      </w:r>
      <w:r w:rsidRPr="00FE3680">
        <w:t xml:space="preserve"> k položke 152</w:t>
      </w:r>
    </w:p>
    <w:p w:rsidR="00FE3680" w:rsidRPr="00FE3680" w:rsidRDefault="00FE3680" w:rsidP="00FE3680">
      <w:pPr>
        <w:jc w:val="both"/>
      </w:pPr>
      <w:r w:rsidRPr="00FE3680">
        <w:rPr>
          <w:u w:val="single"/>
        </w:rPr>
        <w:t>Návrh:</w:t>
      </w:r>
      <w:r w:rsidRPr="00FE3680">
        <w:t xml:space="preserve"> </w:t>
      </w:r>
      <w:r w:rsidR="00DF1CF1">
        <w:t>AZZZ SR navrhuje</w:t>
      </w:r>
      <w:r w:rsidRPr="00FE3680">
        <w:t xml:space="preserve"> odložiť účinnosť zákona od 01.01.2013.</w:t>
      </w:r>
    </w:p>
    <w:p w:rsidR="00FE3680" w:rsidRPr="00FE3680" w:rsidRDefault="00FE3680" w:rsidP="00FE3680">
      <w:pPr>
        <w:jc w:val="both"/>
      </w:pPr>
      <w:r w:rsidRPr="00FE3680">
        <w:rPr>
          <w:u w:val="single"/>
        </w:rPr>
        <w:t>Odôvodnenie:</w:t>
      </w:r>
      <w:r w:rsidRPr="00FE3680">
        <w:t xml:space="preserve"> Odklad účinnosti navrhujeme z dôvodu, že strany, ktorých sa táto zmena poplatkov dotýka nie sú z hľadiska rozpočtu pripravené na tak rýchlu zmenu v poplatkoch v liekovej politike. Ide o zásadnú zmenu nielen výšky, ale aj štruktúry poplatkov, ktorá si bude vyžadovať nastavenie rozpočtových aj softvérových systémov jednotlivých žiadateľov/držiteľov rozhodnutí o registrácii hum</w:t>
      </w:r>
      <w:r w:rsidR="00DF1CF1">
        <w:t>ánnych liekov a taktiež ŠÚKL</w:t>
      </w:r>
      <w:r w:rsidRPr="00FE3680">
        <w:t>. Ak bude zákon v navrhovanej úprave schválený v júli 2012 a účinnosť stanovená už od 1. októbra, prakticky na fázu zavedenia nových pravidiel do praxe zostanú 2 mesiace, pričom treba počítať s tým, že jeden z nich je dovolenkový. Keďže držitelia rozhodnutí o registrácii liekov sú väčšinou zahraničné entity, nastavenie systémov a komunikácia je o to náročnejšia a treba to vziať do úvahy.</w:t>
      </w:r>
    </w:p>
    <w:p w:rsidR="00FE3680" w:rsidRPr="00FE3680" w:rsidRDefault="00FE3680" w:rsidP="00FE3680">
      <w:pPr>
        <w:tabs>
          <w:tab w:val="num" w:pos="284"/>
          <w:tab w:val="left" w:pos="7585"/>
        </w:tabs>
        <w:jc w:val="both"/>
        <w:rPr>
          <w:rFonts w:ascii="Arial Narrow" w:hAnsi="Arial Narrow"/>
          <w:highlight w:val="yellow"/>
          <w:u w:val="single"/>
        </w:rPr>
      </w:pPr>
    </w:p>
    <w:p w:rsidR="00FE3680" w:rsidRPr="00FE3680" w:rsidRDefault="00FE3680" w:rsidP="00FE3680">
      <w:pPr>
        <w:tabs>
          <w:tab w:val="num" w:pos="284"/>
          <w:tab w:val="left" w:pos="7585"/>
        </w:tabs>
        <w:jc w:val="both"/>
      </w:pPr>
      <w:r w:rsidRPr="00FE3680">
        <w:rPr>
          <w:u w:val="single"/>
        </w:rPr>
        <w:t>Pripomienka č. 2:</w:t>
      </w:r>
      <w:r w:rsidRPr="00FE3680">
        <w:t xml:space="preserve"> k položke 152, 2. Typ II, body 2.1., 2.3. a 2.5. </w:t>
      </w:r>
    </w:p>
    <w:p w:rsidR="00FE3680" w:rsidRPr="00FE3680" w:rsidRDefault="00FE3680" w:rsidP="00FE3680">
      <w:pPr>
        <w:tabs>
          <w:tab w:val="num" w:pos="284"/>
          <w:tab w:val="left" w:pos="7585"/>
        </w:tabs>
        <w:jc w:val="both"/>
      </w:pPr>
      <w:r w:rsidRPr="00FE3680">
        <w:rPr>
          <w:u w:val="single"/>
        </w:rPr>
        <w:t>Návrh:</w:t>
      </w:r>
      <w:r w:rsidRPr="00FE3680">
        <w:t xml:space="preserve"> </w:t>
      </w:r>
      <w:r w:rsidR="00DF1CF1">
        <w:t>AZZZ SR žiada</w:t>
      </w:r>
      <w:r w:rsidRPr="00FE3680">
        <w:t xml:space="preserve"> o zníženie  výšky navrhovaného správneho poplatku za Vydanie rozhodnutia o  zmene typu II registrácie humánneho lieku zo „4 000 eur“ na „2000 eur“.</w:t>
      </w:r>
    </w:p>
    <w:p w:rsidR="00FE3680" w:rsidRPr="00F335DD" w:rsidRDefault="00FE3680" w:rsidP="00FE3680">
      <w:pPr>
        <w:jc w:val="both"/>
        <w:rPr>
          <w:rFonts w:ascii="Arial Narrow" w:hAnsi="Arial Narrow"/>
          <w:b/>
        </w:rPr>
      </w:pPr>
    </w:p>
    <w:p w:rsidR="00FE3680" w:rsidRPr="00FE3680" w:rsidRDefault="00FE3680" w:rsidP="00FE3680">
      <w:pPr>
        <w:jc w:val="both"/>
      </w:pPr>
      <w:r w:rsidRPr="00FE3680">
        <w:rPr>
          <w:u w:val="single"/>
        </w:rPr>
        <w:t>Odôvodnenie:</w:t>
      </w:r>
      <w:r w:rsidRPr="00FE3680">
        <w:t xml:space="preserve"> Podľa súčasného znenia zákona o správnych poplatkoch je poplatok za zmenu v registrácii humánnych liekov 663,50 euro. Navrhovaný poplatok je neúmerne vysoký s ohľadom na výšku registračných poplatkov. Náročnosť posudzovania žiadosti o zmenu a novú registráciu lieku nie je určite porovnateľná, to sa musí odraziť aj na výške poplatku. Vzhľadom na fakt, že podávanie zmien počas platnosti registrácie lieku je veľmi časté, navrhovaný poplatok je likvidačný.</w:t>
      </w:r>
    </w:p>
    <w:p w:rsidR="00FE3680" w:rsidRPr="00F335DD" w:rsidRDefault="00FE3680" w:rsidP="00FE3680">
      <w:pPr>
        <w:jc w:val="both"/>
        <w:rPr>
          <w:rFonts w:ascii="Arial Narrow" w:hAnsi="Arial Narrow"/>
          <w:b/>
          <w:highlight w:val="yellow"/>
          <w:u w:val="single"/>
        </w:rPr>
      </w:pPr>
    </w:p>
    <w:p w:rsidR="00FE3680" w:rsidRPr="00FE3680" w:rsidRDefault="00FE3680" w:rsidP="00FE3680">
      <w:pPr>
        <w:jc w:val="both"/>
      </w:pPr>
      <w:r w:rsidRPr="00FE3680">
        <w:rPr>
          <w:u w:val="single"/>
        </w:rPr>
        <w:t>Pripomienka č. 3</w:t>
      </w:r>
      <w:r w:rsidRPr="00FE3680">
        <w:t>: k položke 152, písmeno a), bod. 1.4, 2.4. a 3.4</w:t>
      </w:r>
    </w:p>
    <w:p w:rsidR="00FE3680" w:rsidRPr="00FE3680" w:rsidRDefault="00FE3680" w:rsidP="00FE3680">
      <w:pPr>
        <w:jc w:val="both"/>
      </w:pPr>
      <w:r w:rsidRPr="00FE3680">
        <w:rPr>
          <w:u w:val="single"/>
        </w:rPr>
        <w:t>Návrh:</w:t>
      </w:r>
      <w:r w:rsidRPr="00FE3680">
        <w:t xml:space="preserve"> </w:t>
      </w:r>
      <w:r w:rsidR="00D40FA6">
        <w:t>AZZZ SR ž</w:t>
      </w:r>
      <w:r w:rsidRPr="00FE3680">
        <w:t>iadame o zníženie  výšky navr</w:t>
      </w:r>
      <w:r w:rsidR="00D40FA6">
        <w:t>hovaného správneho poplatku za v</w:t>
      </w:r>
      <w:r w:rsidRPr="00FE3680">
        <w:t xml:space="preserve">ydanie rozhodnutia </w:t>
      </w:r>
      <w:r w:rsidRPr="00FE3680">
        <w:rPr>
          <w:color w:val="000000"/>
        </w:rPr>
        <w:t>o registrácii</w:t>
      </w:r>
      <w:r w:rsidRPr="00FE3680">
        <w:t xml:space="preserve"> generického humánneho lieku (bod 1.4.) z „8000 eur“ na „6000 eur“. Za Vydanie rozhodnutia </w:t>
      </w:r>
      <w:r w:rsidRPr="00FE3680">
        <w:rPr>
          <w:color w:val="000000"/>
        </w:rPr>
        <w:t>o registrácii</w:t>
      </w:r>
      <w:r w:rsidRPr="00FE3680">
        <w:t xml:space="preserve"> generického humánneho lieku decentralizovaným postupom alebo postupom vzájomného uznania, ak Slovenská republika nie je referenčný členský štát z „5000 eur“ na „3000 eur“. Za Vydanie rozhodnutia </w:t>
      </w:r>
      <w:r w:rsidRPr="00FE3680">
        <w:rPr>
          <w:color w:val="000000"/>
        </w:rPr>
        <w:t>o registrácii</w:t>
      </w:r>
      <w:r w:rsidRPr="00FE3680">
        <w:t xml:space="preserve"> generického humánneho lieku decentralizovaným postupom alebo postupom vzájomného uznania, ak Slovenská republika je referenčný členský štát z „9000 eur“ na „6500 eur“. </w:t>
      </w:r>
    </w:p>
    <w:p w:rsidR="00FE3680" w:rsidRPr="00FE3680" w:rsidRDefault="00FE3680" w:rsidP="00FE3680">
      <w:pPr>
        <w:jc w:val="both"/>
        <w:rPr>
          <w:u w:val="single"/>
        </w:rPr>
      </w:pPr>
      <w:r w:rsidRPr="00FE3680">
        <w:rPr>
          <w:u w:val="single"/>
        </w:rPr>
        <w:t>Odôvodnenie:</w:t>
      </w:r>
    </w:p>
    <w:p w:rsidR="00FE3680" w:rsidRDefault="00FE3680" w:rsidP="00FE3680">
      <w:pPr>
        <w:pStyle w:val="Textkomentra"/>
        <w:spacing w:after="0" w:line="240" w:lineRule="auto"/>
        <w:jc w:val="both"/>
        <w:rPr>
          <w:rFonts w:ascii="Times New Roman" w:hAnsi="Times New Roman"/>
          <w:sz w:val="24"/>
          <w:szCs w:val="24"/>
        </w:rPr>
      </w:pPr>
      <w:r w:rsidRPr="00FE3680">
        <w:rPr>
          <w:rFonts w:ascii="Times New Roman" w:hAnsi="Times New Roman"/>
          <w:sz w:val="24"/>
          <w:szCs w:val="24"/>
        </w:rPr>
        <w:lastRenderedPageBreak/>
        <w:t xml:space="preserve">Hodnotenie žiadosti generického humánneho lieku je menej náročné ako hodnotenie žiadosti s odkazom do vedeckých prác (žiadosť originálneho humánneho lieku). Posúdenie bioekvivalenčnej štúdie pri generickej žiadosti  je oproti posúdeniu rozsiahlej literárnej rešerše pri originálnom lieku oveľa menej administratívne a časovo náročné. Navrhované zníženie správneho poplatku je dôležité aj z dôvodu udržania konkurencieschopnosti generických spoločností na Slovensku ako aj z dôvodu, aby spoločnosti neprestali mať záujem o slovenský trh.  </w:t>
      </w:r>
    </w:p>
    <w:p w:rsidR="00FE3680" w:rsidRDefault="00FE3680" w:rsidP="00FE3680">
      <w:pPr>
        <w:pStyle w:val="Textkomentra"/>
        <w:spacing w:after="0" w:line="240" w:lineRule="auto"/>
        <w:jc w:val="both"/>
        <w:rPr>
          <w:rFonts w:ascii="Times New Roman" w:hAnsi="Times New Roman"/>
          <w:sz w:val="24"/>
          <w:szCs w:val="24"/>
        </w:rPr>
      </w:pPr>
    </w:p>
    <w:p w:rsidR="00FE3680" w:rsidRPr="00FE3680" w:rsidRDefault="00FE3680" w:rsidP="00FE3680">
      <w:pPr>
        <w:jc w:val="both"/>
      </w:pPr>
      <w:r w:rsidRPr="00FE3680">
        <w:t>Z podnetu členského subjektu AZZZ SR – Únia dopravy, pôšt a telekomunikácií SR (konkrétne člena Únie - Národná diaľničná spoločnosť, a. s.) - predkladá k vládnemu návrhu zákona niž</w:t>
      </w:r>
      <w:r w:rsidR="00D40FA6">
        <w:t>šie uvedené zásadné pripomienky:</w:t>
      </w:r>
    </w:p>
    <w:p w:rsidR="00FE3680" w:rsidRPr="00F335DD" w:rsidRDefault="00FE3680" w:rsidP="00FE3680">
      <w:pPr>
        <w:jc w:val="both"/>
        <w:rPr>
          <w:rStyle w:val="PsacstrojHTML"/>
          <w:rFonts w:ascii="Arial Narrow" w:hAnsi="Arial Narrow"/>
          <w:b/>
          <w:sz w:val="22"/>
          <w:szCs w:val="22"/>
          <w:u w:val="single"/>
        </w:rPr>
      </w:pPr>
    </w:p>
    <w:p w:rsidR="00FE3680" w:rsidRPr="00FE3680" w:rsidRDefault="00D40FA6" w:rsidP="00FE3680">
      <w:pPr>
        <w:jc w:val="both"/>
        <w:rPr>
          <w:bCs/>
        </w:rPr>
      </w:pPr>
      <w:r>
        <w:rPr>
          <w:bCs/>
        </w:rPr>
        <w:t xml:space="preserve">Žiada </w:t>
      </w:r>
      <w:r w:rsidR="00FE3680" w:rsidRPr="00FE3680">
        <w:rPr>
          <w:bCs/>
        </w:rPr>
        <w:t>zákon doplniť  nasledovne:</w:t>
      </w:r>
    </w:p>
    <w:p w:rsidR="00FE3680" w:rsidRDefault="00FE3680" w:rsidP="00FE3680">
      <w:pPr>
        <w:jc w:val="both"/>
        <w:rPr>
          <w:rFonts w:ascii="Arial Narrow" w:hAnsi="Arial Narrow"/>
        </w:rPr>
      </w:pPr>
    </w:p>
    <w:p w:rsidR="00FE3680" w:rsidRPr="00FE3680" w:rsidRDefault="00D40FA6" w:rsidP="00FE3680">
      <w:pPr>
        <w:jc w:val="both"/>
      </w:pPr>
      <w:r>
        <w:t>Bod 14. návrhu zákona v</w:t>
      </w:r>
      <w:r w:rsidR="00FE3680" w:rsidRPr="00FE3680">
        <w:t> sadzobníku správnych poplatkov časti I. Všeobecná správa položke 11 sa doterajší text oslobodenia označuje ako prvý bod a dopĺňa sa druhým bodom, ktorý znie:</w:t>
      </w:r>
    </w:p>
    <w:p w:rsidR="00FE3680" w:rsidRPr="00FE3680" w:rsidRDefault="00FE3680" w:rsidP="00FE3680">
      <w:pPr>
        <w:ind w:left="1416" w:firstLine="54"/>
        <w:jc w:val="both"/>
      </w:pPr>
      <w:r w:rsidRPr="00FE3680">
        <w:t>„2. Od poplatku podľa tejto položky je oslobodená Národná diaľničná spoločnosť, a.s. a Slovenská správa ciest, ak ide o úkony spojené s majetkovou prípravou a majetkovoprávnym vysporiadaním stavieb.“                       </w:t>
      </w:r>
    </w:p>
    <w:p w:rsidR="00FE3680" w:rsidRPr="00FE3680" w:rsidRDefault="00FE3680" w:rsidP="00FE3680">
      <w:pPr>
        <w:ind w:left="708" w:firstLine="708"/>
        <w:jc w:val="both"/>
      </w:pPr>
      <w:r w:rsidRPr="00FE3680">
        <w:t> </w:t>
      </w:r>
      <w:r w:rsidRPr="00FE3680">
        <w:rPr>
          <w:i/>
          <w:iCs/>
          <w:u w:val="single"/>
        </w:rPr>
        <w:t xml:space="preserve">Alebo </w:t>
      </w:r>
      <w:r w:rsidRPr="00FE3680">
        <w:rPr>
          <w:u w:val="single"/>
        </w:rPr>
        <w:t>    </w:t>
      </w:r>
      <w:r w:rsidRPr="00FE3680">
        <w:t xml:space="preserve">        ....“   ak ide o úkony spojené s  majetkovoprávnym vysporiadaním stavieb.“  </w:t>
      </w:r>
    </w:p>
    <w:p w:rsidR="00FE3680" w:rsidRPr="00FD457D" w:rsidRDefault="00FE3680" w:rsidP="00FE3680">
      <w:pPr>
        <w:jc w:val="both"/>
        <w:rPr>
          <w:bCs/>
        </w:rPr>
      </w:pPr>
      <w:r w:rsidRPr="00FD457D">
        <w:t> </w:t>
      </w:r>
      <w:r w:rsidRPr="00FD457D">
        <w:rPr>
          <w:bCs/>
        </w:rPr>
        <w:t>Zdôvodnenie:</w:t>
      </w:r>
    </w:p>
    <w:p w:rsidR="00FE3680" w:rsidRPr="00FD457D" w:rsidRDefault="00FE3680" w:rsidP="00FE3680">
      <w:pPr>
        <w:jc w:val="both"/>
        <w:rPr>
          <w:iCs/>
        </w:rPr>
      </w:pPr>
      <w:r w:rsidRPr="00FD457D">
        <w:t>          </w:t>
      </w:r>
      <w:r w:rsidRPr="00FD457D">
        <w:rPr>
          <w:iCs/>
        </w:rPr>
        <w:t xml:space="preserve">V prípadoch, keď v rámci prípravy k stavebnému povoleniu bolo doložené len“ iné právo“ k pozemku podľa ustanovenia § 139 ods.1 stavebného zákona , je potrebné tieto nehnuteľnosti  </w:t>
      </w:r>
      <w:r w:rsidRPr="00FD457D">
        <w:rPr>
          <w:bCs/>
          <w:iCs/>
        </w:rPr>
        <w:t>majetkovoprávne vysporiadať</w:t>
      </w:r>
      <w:r w:rsidRPr="00FD457D">
        <w:rPr>
          <w:iCs/>
        </w:rPr>
        <w:t xml:space="preserve">  po vydaní  stavebného povolenia (resp. do vydania kolaudačného rozhodnutia).</w:t>
      </w:r>
    </w:p>
    <w:p w:rsidR="00FE3680" w:rsidRPr="00F335DD" w:rsidRDefault="00FE3680" w:rsidP="00FE3680">
      <w:pPr>
        <w:jc w:val="both"/>
        <w:rPr>
          <w:rFonts w:ascii="Arial Narrow" w:hAnsi="Arial Narrow"/>
          <w:i/>
          <w:iCs/>
        </w:rPr>
      </w:pPr>
    </w:p>
    <w:p w:rsidR="00FE3680" w:rsidRDefault="00FD457D" w:rsidP="00FE3680">
      <w:pPr>
        <w:jc w:val="both"/>
        <w:rPr>
          <w:iCs/>
        </w:rPr>
      </w:pPr>
      <w:r w:rsidRPr="00FD457D">
        <w:rPr>
          <w:bCs/>
          <w:iCs/>
        </w:rPr>
        <w:t>Navrhli</w:t>
      </w:r>
      <w:r w:rsidR="00FE3680" w:rsidRPr="00FD457D">
        <w:rPr>
          <w:bCs/>
          <w:iCs/>
        </w:rPr>
        <w:t xml:space="preserve"> </w:t>
      </w:r>
      <w:r w:rsidRPr="00FD457D">
        <w:rPr>
          <w:bCs/>
          <w:iCs/>
        </w:rPr>
        <w:t>zákon</w:t>
      </w:r>
      <w:r w:rsidR="00FE3680" w:rsidRPr="00FD457D">
        <w:rPr>
          <w:bCs/>
          <w:iCs/>
        </w:rPr>
        <w:t xml:space="preserve"> doplniť o oslobodenie pre NDS v nasledujúcich  položkách </w:t>
      </w:r>
      <w:r w:rsidR="00FE3680" w:rsidRPr="00FD457D">
        <w:rPr>
          <w:iCs/>
        </w:rPr>
        <w:t>Sadzobníka správnych poplatkov:</w:t>
      </w:r>
    </w:p>
    <w:p w:rsidR="00D40FA6" w:rsidRPr="00FD457D" w:rsidRDefault="00D40FA6" w:rsidP="00FE3680">
      <w:pPr>
        <w:jc w:val="both"/>
        <w:rPr>
          <w:bCs/>
          <w:iCs/>
        </w:rPr>
      </w:pPr>
    </w:p>
    <w:p w:rsidR="00FE3680" w:rsidRPr="00FD457D" w:rsidRDefault="00FE3680" w:rsidP="00FE3680">
      <w:pPr>
        <w:jc w:val="both"/>
        <w:rPr>
          <w:bCs/>
          <w:iCs/>
        </w:rPr>
      </w:pPr>
      <w:r w:rsidRPr="00FD457D">
        <w:rPr>
          <w:bCs/>
          <w:iCs/>
        </w:rPr>
        <w:t>Položka 41  </w:t>
      </w:r>
      <w:r w:rsidRPr="00FD457D">
        <w:t>Žiadosť   o   vydanie   rozhodnutia   o   vyňatí,   obmedzení   lesných pozemkov   a   o   ich   určení   v   prípade   pochybností.</w:t>
      </w:r>
    </w:p>
    <w:p w:rsidR="00FE3680" w:rsidRPr="00FD457D" w:rsidRDefault="00FE3680" w:rsidP="00FE3680">
      <w:pPr>
        <w:jc w:val="both"/>
        <w:rPr>
          <w:bCs/>
          <w:iCs/>
        </w:rPr>
      </w:pPr>
      <w:r w:rsidRPr="00FD457D">
        <w:rPr>
          <w:bCs/>
          <w:iCs/>
        </w:rPr>
        <w:t xml:space="preserve">Položka 45 </w:t>
      </w:r>
      <w:r w:rsidRPr="00FD457D">
        <w:t>Vydanie   rozhodnutia</w:t>
      </w:r>
    </w:p>
    <w:p w:rsidR="00FE3680" w:rsidRPr="00FD457D" w:rsidRDefault="00FE3680" w:rsidP="00FE3680">
      <w:pPr>
        <w:jc w:val="both"/>
      </w:pPr>
      <w:r w:rsidRPr="00FD457D">
        <w:t xml:space="preserve">a)   na   zmenu   druhu   pozemku                                         </w:t>
      </w:r>
    </w:p>
    <w:p w:rsidR="00FE3680" w:rsidRPr="00FD457D" w:rsidRDefault="00FE3680" w:rsidP="00FE3680">
      <w:pPr>
        <w:jc w:val="both"/>
      </w:pPr>
      <w:r w:rsidRPr="00FD457D">
        <w:t xml:space="preserve">b)   na   odňatie   poľnohospodárskej   pôdy    </w:t>
      </w:r>
    </w:p>
    <w:p w:rsidR="00FE3680" w:rsidRPr="00FD457D" w:rsidRDefault="00FE3680" w:rsidP="00FE3680">
      <w:pPr>
        <w:jc w:val="both"/>
      </w:pPr>
    </w:p>
    <w:p w:rsidR="00FE3680" w:rsidRPr="00FD457D" w:rsidRDefault="00FE3680" w:rsidP="00FE3680">
      <w:pPr>
        <w:jc w:val="both"/>
        <w:rPr>
          <w:bCs/>
          <w:iCs/>
        </w:rPr>
      </w:pPr>
      <w:r w:rsidRPr="00FD457D">
        <w:rPr>
          <w:bCs/>
          <w:iCs/>
        </w:rPr>
        <w:t xml:space="preserve">Položka 46 </w:t>
      </w:r>
      <w:r w:rsidRPr="00FD457D">
        <w:t xml:space="preserve">Vydanie   súhlasu   s   budúcim   možným použitím   poľnohospodárskej   pôdy na   stavebné   a   iné   zámery    </w:t>
      </w:r>
    </w:p>
    <w:p w:rsidR="00FE3680" w:rsidRDefault="00FE3680" w:rsidP="00FE3680">
      <w:pPr>
        <w:jc w:val="both"/>
        <w:rPr>
          <w:bCs/>
          <w:iCs/>
        </w:rPr>
      </w:pPr>
      <w:r w:rsidRPr="00FD457D">
        <w:rPr>
          <w:bCs/>
          <w:iCs/>
        </w:rPr>
        <w:t>V. časť Stavebná správa</w:t>
      </w:r>
    </w:p>
    <w:p w:rsidR="00FE3680" w:rsidRDefault="00FE3680" w:rsidP="00FE3680">
      <w:pPr>
        <w:jc w:val="both"/>
      </w:pPr>
      <w:r w:rsidRPr="00FD457D">
        <w:rPr>
          <w:bCs/>
          <w:iCs/>
        </w:rPr>
        <w:t xml:space="preserve">Položka 59 </w:t>
      </w:r>
      <w:r w:rsidRPr="00FD457D">
        <w:t>Návrh   na    vydanie   rozhodnutia   o    umiestnení   stavby   alebo rozhodnutia   o   využití   územia,    alebo   rozhodnutia   o zmene územného     rozhodnutia      alebo     predĺženie     platnosti rozhodnutia   o   umiestnení   stavby    </w:t>
      </w:r>
    </w:p>
    <w:p w:rsidR="00D40FA6" w:rsidRPr="00FD457D" w:rsidRDefault="00D40FA6" w:rsidP="00FE3680">
      <w:pPr>
        <w:jc w:val="both"/>
        <w:rPr>
          <w:bCs/>
          <w:iCs/>
        </w:rPr>
      </w:pPr>
    </w:p>
    <w:p w:rsidR="00FE3680" w:rsidRPr="00FD457D" w:rsidRDefault="00FE3680" w:rsidP="00FE3680">
      <w:pPr>
        <w:jc w:val="both"/>
        <w:rPr>
          <w:bCs/>
          <w:iCs/>
        </w:rPr>
      </w:pPr>
      <w:r w:rsidRPr="00FD457D">
        <w:rPr>
          <w:bCs/>
          <w:iCs/>
        </w:rPr>
        <w:t xml:space="preserve">Položka 60 </w:t>
      </w:r>
      <w:r w:rsidRPr="00FD457D">
        <w:t>Žiadosť   o   stavebné   povolenie     </w:t>
      </w:r>
    </w:p>
    <w:p w:rsidR="00FE3680" w:rsidRPr="00FD457D" w:rsidRDefault="00FE3680" w:rsidP="00FE3680">
      <w:pPr>
        <w:ind w:left="1416"/>
        <w:jc w:val="both"/>
      </w:pPr>
      <w:r w:rsidRPr="00FD457D">
        <w:t>Doplniť oslobodenie podľa písm. g) tejto položky, ale aj pre ostatné nevyhnutné súčasti   stavieb – napr. v prípade NDS ide o Strediská správy a údržby diaľnic a Strediská správy a údržby rýchlostných ciest, Stredisko špecializovaných činností.</w:t>
      </w:r>
    </w:p>
    <w:p w:rsidR="00FE3680" w:rsidRPr="00FD457D" w:rsidRDefault="00FE3680" w:rsidP="00FE3680">
      <w:pPr>
        <w:rPr>
          <w:bCs/>
          <w:iCs/>
        </w:rPr>
      </w:pPr>
      <w:r w:rsidRPr="00FD457D">
        <w:rPr>
          <w:bCs/>
          <w:iCs/>
        </w:rPr>
        <w:t>Položka 60a</w:t>
      </w:r>
    </w:p>
    <w:p w:rsidR="00FE3680" w:rsidRPr="00FD457D" w:rsidRDefault="00FE3680" w:rsidP="00FE3680">
      <w:pPr>
        <w:rPr>
          <w:bCs/>
          <w:iCs/>
        </w:rPr>
      </w:pPr>
      <w:r w:rsidRPr="00FD457D">
        <w:lastRenderedPageBreak/>
        <w:t>a) Žiadosť o predĺženie platnosti stavebného povolenia pre právnickú osobu</w:t>
      </w:r>
    </w:p>
    <w:p w:rsidR="00FE3680" w:rsidRPr="00FD457D" w:rsidRDefault="00FE3680" w:rsidP="00FE3680">
      <w:pPr>
        <w:jc w:val="both"/>
      </w:pPr>
      <w:r w:rsidRPr="00FD457D">
        <w:t xml:space="preserve">b) Ohlásenie jednoduchej stavby pre právnickú osobu </w:t>
      </w:r>
    </w:p>
    <w:p w:rsidR="00FE3680" w:rsidRPr="00FD457D" w:rsidRDefault="00FE3680" w:rsidP="00FE3680">
      <w:pPr>
        <w:jc w:val="both"/>
      </w:pPr>
      <w:r w:rsidRPr="00FD457D">
        <w:t>c) Ohlásenie drobnej stavby, stavebných úprav a udržiavacích prác, ohlásenie vybraných telekomunikačných zariadení</w:t>
      </w:r>
    </w:p>
    <w:p w:rsidR="00FE3680" w:rsidRPr="00FD457D" w:rsidRDefault="00FE3680" w:rsidP="00FE3680">
      <w:pPr>
        <w:jc w:val="both"/>
      </w:pPr>
      <w:r w:rsidRPr="00FD457D">
        <w:t xml:space="preserve">                    </w:t>
      </w:r>
    </w:p>
    <w:p w:rsidR="00FE3680" w:rsidRPr="00FD457D" w:rsidRDefault="00FE3680" w:rsidP="00FE3680">
      <w:pPr>
        <w:rPr>
          <w:bCs/>
          <w:iCs/>
        </w:rPr>
      </w:pPr>
      <w:r w:rsidRPr="00FD457D">
        <w:rPr>
          <w:bCs/>
          <w:iCs/>
        </w:rPr>
        <w:t>Položka 62</w:t>
      </w:r>
    </w:p>
    <w:p w:rsidR="00FE3680" w:rsidRPr="00FD457D" w:rsidRDefault="00FE3680" w:rsidP="00FE3680">
      <w:pPr>
        <w:pStyle w:val="Zkladntext"/>
      </w:pPr>
      <w:r w:rsidRPr="00FD457D">
        <w:rPr>
          <w:sz w:val="22"/>
          <w:szCs w:val="22"/>
        </w:rPr>
        <w:t xml:space="preserve">a) </w:t>
      </w:r>
      <w:r w:rsidRPr="00FD457D">
        <w:t>Žiadosť o povolenie</w:t>
      </w:r>
    </w:p>
    <w:p w:rsidR="00FE3680" w:rsidRPr="00FD457D" w:rsidRDefault="00FE3680" w:rsidP="00D40FA6">
      <w:pPr>
        <w:pStyle w:val="Zkladntext"/>
      </w:pPr>
      <w:r w:rsidRPr="00FD457D">
        <w:t>2.na odstránenie stavby, za každú stavbu, ktorej odstránenie je povolené  pre právnickú osobu</w:t>
      </w:r>
    </w:p>
    <w:p w:rsidR="00FE3680" w:rsidRPr="00FD457D" w:rsidRDefault="00FE3680" w:rsidP="00FE3680">
      <w:pPr>
        <w:jc w:val="both"/>
        <w:rPr>
          <w:bCs/>
          <w:iCs/>
        </w:rPr>
      </w:pPr>
      <w:r w:rsidRPr="00FD457D">
        <w:rPr>
          <w:bCs/>
          <w:iCs/>
        </w:rPr>
        <w:t xml:space="preserve">Položka 62a </w:t>
      </w:r>
      <w:r w:rsidRPr="00FD457D">
        <w:t xml:space="preserve">Návrh na vydanie kolaudačného rozhodnutia na </w:t>
      </w:r>
      <w:r w:rsidRPr="00FD457D">
        <w:rPr>
          <w:bCs/>
          <w:iCs/>
        </w:rPr>
        <w:t>...</w:t>
      </w:r>
      <w:r w:rsidRPr="00FD457D">
        <w:t xml:space="preserve">písm. g) na líniové stavby za každých začatých </w:t>
      </w:r>
      <w:smartTag w:uri="urn:schemas-microsoft-com:office:smarttags" w:element="metricconverter">
        <w:smartTagPr>
          <w:attr w:name="ProductID" w:val="100 m"/>
        </w:smartTagPr>
        <w:r w:rsidRPr="00FD457D">
          <w:t>100 m</w:t>
        </w:r>
      </w:smartTag>
      <w:r w:rsidRPr="00FD457D">
        <w:t>, ale aj na všetky súčasti diaľnic</w:t>
      </w:r>
    </w:p>
    <w:p w:rsidR="00FE3680" w:rsidRPr="00FD457D" w:rsidRDefault="00FE3680" w:rsidP="00FE3680">
      <w:pPr>
        <w:jc w:val="both"/>
      </w:pPr>
    </w:p>
    <w:p w:rsidR="00FE3680" w:rsidRPr="00FD457D" w:rsidRDefault="00FE3680" w:rsidP="00FE3680">
      <w:pPr>
        <w:jc w:val="both"/>
      </w:pPr>
      <w:r w:rsidRPr="00FD457D">
        <w:rPr>
          <w:bCs/>
          <w:iCs/>
        </w:rPr>
        <w:t xml:space="preserve">Položka 81 </w:t>
      </w:r>
      <w:r w:rsidRPr="00FD457D">
        <w:t xml:space="preserve">Udelenie súhlasu na odlišné technické riešenie pri navrhovaní pozemných komunikácií </w:t>
      </w:r>
    </w:p>
    <w:p w:rsidR="00FE3680" w:rsidRPr="00FD457D" w:rsidRDefault="00FE3680" w:rsidP="00FE3680">
      <w:pPr>
        <w:jc w:val="both"/>
      </w:pPr>
    </w:p>
    <w:p w:rsidR="00FE3680" w:rsidRPr="00FD457D" w:rsidRDefault="00FE3680" w:rsidP="00FE3680">
      <w:pPr>
        <w:jc w:val="both"/>
        <w:rPr>
          <w:bCs/>
          <w:iCs/>
        </w:rPr>
      </w:pPr>
      <w:r w:rsidRPr="00FD457D">
        <w:rPr>
          <w:bCs/>
          <w:iCs/>
        </w:rPr>
        <w:t>Položka 83</w:t>
      </w:r>
    </w:p>
    <w:p w:rsidR="00FE3680" w:rsidRPr="00FD457D" w:rsidRDefault="00FE3680" w:rsidP="00FE3680">
      <w:pPr>
        <w:jc w:val="both"/>
        <w:rPr>
          <w:iCs/>
        </w:rPr>
      </w:pPr>
      <w:r w:rsidRPr="00FD457D">
        <w:rPr>
          <w:iCs/>
        </w:rPr>
        <w:t>a)   Povolenie   úplnej   uzávierky    diaľnice alebo  rýchlostnej cesty</w:t>
      </w:r>
    </w:p>
    <w:p w:rsidR="00FE3680" w:rsidRPr="00FD457D" w:rsidRDefault="00FE3680" w:rsidP="00FE3680">
      <w:pPr>
        <w:jc w:val="both"/>
        <w:rPr>
          <w:iCs/>
        </w:rPr>
      </w:pPr>
      <w:r w:rsidRPr="00FD457D">
        <w:rPr>
          <w:iCs/>
        </w:rPr>
        <w:t>b)  Povolenie  čiastočnej    uzávierky  diaľnice </w:t>
      </w:r>
      <w:r w:rsidR="00FD457D">
        <w:rPr>
          <w:iCs/>
        </w:rPr>
        <w:t>alebo rýchlostnej cesty</w:t>
      </w:r>
    </w:p>
    <w:p w:rsidR="00FE3680" w:rsidRPr="00FD457D" w:rsidRDefault="00FE3680" w:rsidP="00FE3680">
      <w:pPr>
        <w:jc w:val="both"/>
      </w:pPr>
    </w:p>
    <w:p w:rsidR="00FE3680" w:rsidRPr="00FD457D" w:rsidRDefault="00FE3680" w:rsidP="00FE3680">
      <w:pPr>
        <w:jc w:val="both"/>
        <w:rPr>
          <w:bCs/>
          <w:iCs/>
        </w:rPr>
      </w:pPr>
      <w:r w:rsidRPr="00FD457D">
        <w:rPr>
          <w:bCs/>
          <w:iCs/>
        </w:rPr>
        <w:t>X. časť Životné prostredie</w:t>
      </w:r>
    </w:p>
    <w:p w:rsidR="00FE3680" w:rsidRPr="00FD457D" w:rsidRDefault="00FE3680" w:rsidP="00FE3680">
      <w:pPr>
        <w:rPr>
          <w:bCs/>
          <w:iCs/>
        </w:rPr>
      </w:pPr>
      <w:r w:rsidRPr="00FD457D">
        <w:rPr>
          <w:bCs/>
          <w:iCs/>
        </w:rPr>
        <w:t xml:space="preserve">Položka 160 </w:t>
      </w:r>
      <w:r w:rsidRPr="00FD457D">
        <w:t>Podanie   žiadosti   o   vydanie,   zmenu   alebo   zrušenie   súhlasu</w:t>
      </w:r>
      <w:r w:rsidRPr="00FD457D">
        <w:rPr>
          <w:bCs/>
          <w:iCs/>
        </w:rPr>
        <w:t xml:space="preserve"> </w:t>
      </w:r>
      <w:r w:rsidRPr="00FD457D">
        <w:t xml:space="preserve">podľa   osobitného   zákona  (výrub stromov a iné položky z hľadiska životného prostredia)           </w:t>
      </w:r>
    </w:p>
    <w:p w:rsidR="00FE3680" w:rsidRPr="00FD457D" w:rsidRDefault="00FE3680" w:rsidP="00D40FA6">
      <w:pPr>
        <w:jc w:val="both"/>
      </w:pPr>
    </w:p>
    <w:p w:rsidR="00FE3680" w:rsidRPr="00FD457D" w:rsidRDefault="00D40FA6" w:rsidP="00D40FA6">
      <w:pPr>
        <w:jc w:val="both"/>
        <w:rPr>
          <w:bCs/>
        </w:rPr>
      </w:pPr>
      <w:r>
        <w:rPr>
          <w:bCs/>
        </w:rPr>
        <w:t>Podľa AZZZ SR</w:t>
      </w:r>
      <w:r w:rsidR="00FE3680" w:rsidRPr="00FD457D">
        <w:rPr>
          <w:bCs/>
        </w:rPr>
        <w:t xml:space="preserve"> je z finančného pohľadu neefektívne, aby bola povinnosť vynakladať finančné prostriedky za správne poplatky subjektmi (t.j. NDS), u ktorých sú tieto prostriedky následne uplatňované v žiadostiach o dotáciu zo ŠR, pričom sú pre tento účel považované za oprávnené výdavky.</w:t>
      </w:r>
    </w:p>
    <w:p w:rsidR="00FE3680" w:rsidRPr="00FD457D" w:rsidRDefault="00FE3680" w:rsidP="00FE3680">
      <w:pPr>
        <w:widowControl w:val="0"/>
        <w:autoSpaceDE w:val="0"/>
        <w:autoSpaceDN w:val="0"/>
        <w:adjustRightInd w:val="0"/>
        <w:jc w:val="both"/>
        <w:rPr>
          <w:bCs/>
        </w:rPr>
      </w:pPr>
      <w:r w:rsidRPr="00FD457D">
        <w:rPr>
          <w:bCs/>
        </w:rPr>
        <w:t xml:space="preserve">Záver : </w:t>
      </w:r>
    </w:p>
    <w:p w:rsidR="00FE3680" w:rsidRPr="00FD457D" w:rsidRDefault="00FE3680" w:rsidP="00FE3680">
      <w:pPr>
        <w:widowControl w:val="0"/>
        <w:autoSpaceDE w:val="0"/>
        <w:autoSpaceDN w:val="0"/>
        <w:adjustRightInd w:val="0"/>
        <w:jc w:val="both"/>
        <w:rPr>
          <w:bCs/>
        </w:rPr>
      </w:pPr>
      <w:r w:rsidRPr="00FD457D">
        <w:rPr>
          <w:bCs/>
        </w:rPr>
        <w:t>AZZZ</w:t>
      </w:r>
      <w:r w:rsidRPr="00FD457D">
        <w:t xml:space="preserve"> </w:t>
      </w:r>
      <w:r w:rsidRPr="00FD457D">
        <w:rPr>
          <w:bCs/>
        </w:rPr>
        <w:t>SR žiada zapracovať do predloženého materiál</w:t>
      </w:r>
      <w:r w:rsidR="00D40FA6">
        <w:rPr>
          <w:bCs/>
        </w:rPr>
        <w:t>u</w:t>
      </w:r>
      <w:r w:rsidRPr="00FD457D">
        <w:rPr>
          <w:bCs/>
        </w:rPr>
        <w:t xml:space="preserve"> vyššie uvedené zásadné pripomienky.</w:t>
      </w:r>
    </w:p>
    <w:p w:rsidR="00FE3680" w:rsidRPr="00FE3680" w:rsidRDefault="00FE3680" w:rsidP="00FE3680">
      <w:pPr>
        <w:pStyle w:val="Textkomentra"/>
        <w:spacing w:after="0" w:line="240" w:lineRule="auto"/>
        <w:jc w:val="both"/>
        <w:rPr>
          <w:rFonts w:ascii="Times New Roman" w:hAnsi="Times New Roman"/>
          <w:sz w:val="24"/>
          <w:szCs w:val="24"/>
        </w:rPr>
      </w:pPr>
    </w:p>
    <w:p w:rsidR="00205854" w:rsidRDefault="00205854" w:rsidP="0083211B">
      <w:pPr>
        <w:pStyle w:val="Odsekzoznamu"/>
        <w:ind w:left="0"/>
        <w:jc w:val="both"/>
        <w:rPr>
          <w:sz w:val="24"/>
          <w:szCs w:val="24"/>
        </w:rPr>
      </w:pPr>
      <w:r w:rsidRPr="00E61C7A">
        <w:rPr>
          <w:sz w:val="24"/>
          <w:szCs w:val="24"/>
        </w:rPr>
        <w:t xml:space="preserve">Stanovisko za KOZ SR predniesol pán </w:t>
      </w:r>
      <w:r>
        <w:rPr>
          <w:sz w:val="24"/>
          <w:szCs w:val="24"/>
        </w:rPr>
        <w:t xml:space="preserve">Machyna, ktorý odporučil predložený návrh </w:t>
      </w:r>
      <w:r w:rsidR="00D40FA6">
        <w:rPr>
          <w:sz w:val="24"/>
          <w:szCs w:val="24"/>
        </w:rPr>
        <w:t xml:space="preserve">zákona </w:t>
      </w:r>
      <w:r>
        <w:rPr>
          <w:sz w:val="24"/>
          <w:szCs w:val="24"/>
        </w:rPr>
        <w:t>postúpiť</w:t>
      </w:r>
      <w:r w:rsidRPr="00C65DF8">
        <w:rPr>
          <w:sz w:val="24"/>
          <w:szCs w:val="24"/>
        </w:rPr>
        <w:t xml:space="preserve"> do ďalšieho legislatívneho procesu.</w:t>
      </w:r>
    </w:p>
    <w:p w:rsidR="00205854" w:rsidRPr="00E61C7A" w:rsidRDefault="00205854" w:rsidP="0083211B">
      <w:pPr>
        <w:pStyle w:val="Odsekzoznamu"/>
        <w:ind w:left="0"/>
        <w:jc w:val="both"/>
        <w:rPr>
          <w:sz w:val="24"/>
          <w:szCs w:val="24"/>
        </w:rPr>
      </w:pPr>
    </w:p>
    <w:p w:rsidR="00205854" w:rsidRPr="00E57A77" w:rsidRDefault="00205854" w:rsidP="00E57A77">
      <w:pPr>
        <w:jc w:val="both"/>
      </w:pPr>
      <w:r w:rsidRPr="00E57A77">
        <w:t xml:space="preserve">Stanovisko za RÚZ predniesol pán </w:t>
      </w:r>
      <w:r>
        <w:t xml:space="preserve">Jusko, </w:t>
      </w:r>
      <w:r w:rsidRPr="00E57A77">
        <w:t xml:space="preserve">ktorý </w:t>
      </w:r>
      <w:r w:rsidR="00FD457D">
        <w:t xml:space="preserve">poďakoval za možnosť rokovať o sporných záležitostiach a </w:t>
      </w:r>
      <w:r>
        <w:t>uviedol, že RÚZ berie</w:t>
      </w:r>
      <w:r w:rsidRPr="00E57A77">
        <w:t xml:space="preserve"> uvedený materiál na vedomie. K  pripomienke RÚZ, ktorá sa týkala čl. II návrhu zákona v časti súdneho poplatku za podanie námie</w:t>
      </w:r>
      <w:r>
        <w:t>tky voči exekúcií, RÚZ  požaduje</w:t>
      </w:r>
      <w:r w:rsidRPr="00E57A77">
        <w:t xml:space="preserve"> urýchlené riešenie situácie na základe rozhodnutia Ústavného súdu SR,</w:t>
      </w:r>
      <w:r>
        <w:t xml:space="preserve"> ktorý tento poplatok označil v rozpore s Ústavou</w:t>
      </w:r>
      <w:r w:rsidRPr="00E57A77">
        <w:t>, v najkratšom možnom termíne po publikovaní nálezu ÚS SR.</w:t>
      </w:r>
    </w:p>
    <w:p w:rsidR="00205854" w:rsidRPr="0023682F" w:rsidRDefault="00205854" w:rsidP="00B43255">
      <w:pPr>
        <w:jc w:val="both"/>
      </w:pPr>
    </w:p>
    <w:p w:rsidR="00205854" w:rsidRPr="00C65DF8" w:rsidRDefault="00205854" w:rsidP="00C65DF8">
      <w:pPr>
        <w:jc w:val="both"/>
      </w:pPr>
      <w:r w:rsidRPr="00C65DF8">
        <w:t xml:space="preserve">Stanovisko za ZMOS predniesol pán Dvonč, ktorý uviedol, že v zmysle záverov z rozporového konania bude v ďalšom legislatívnom procese doplnený návrh sadzobníka správnych poplatkov aj o dohodnuté úpravy v položke č. 38, týkajúce sa poplatkov za vydanie ročných a trojročných rybárskych lístkov, prípadne v nadväznosti aj týždenných a mesačných. </w:t>
      </w:r>
    </w:p>
    <w:p w:rsidR="00205854" w:rsidRPr="00C65DF8" w:rsidRDefault="00205854" w:rsidP="00C65DF8">
      <w:pPr>
        <w:jc w:val="both"/>
      </w:pPr>
      <w:r w:rsidRPr="00C65DF8">
        <w:t>ZMOS akceptuje, že až predmetom dodatočného posúdenia a prehodnotenia bude problematika oslobodenia obcí od platenia poplatkov v položkách č. 10 a 11 (napr. v súvislosti s posudzovaním dopadov zákona o správe daní na výkon tejto kompetencie v mestách a obciach) a opätovné zavedenie správnych poplatkov za vydávanie súpisných čísiel nakoľko nie je zatiaľ schválené navrhované nové  postavenie obcí v procese správy daní a</w:t>
      </w:r>
      <w:r>
        <w:t> podľa ZMOS</w:t>
      </w:r>
      <w:r w:rsidRPr="00C65DF8">
        <w:t xml:space="preserve"> treba</w:t>
      </w:r>
      <w:r>
        <w:t xml:space="preserve"> </w:t>
      </w:r>
      <w:r w:rsidRPr="00C65DF8">
        <w:t xml:space="preserve">doplniť podklady k navrhovaným zmenám.  </w:t>
      </w:r>
    </w:p>
    <w:p w:rsidR="00205854" w:rsidRPr="00C65DF8" w:rsidRDefault="00205854" w:rsidP="00C65DF8">
      <w:pPr>
        <w:jc w:val="both"/>
      </w:pPr>
      <w:r w:rsidRPr="00C65DF8">
        <w:lastRenderedPageBreak/>
        <w:t xml:space="preserve">Napriek chýbajúcej kvantifikácie dopadu navrhovaných zmien v správnych poplatkoch na rozpočty obcí v predloženom materiáli ZMOS konštatuje, že predložený návrh zákona navrhovaným zvýšením správnych poplatkov vytvára predpoklady na zmiernenie existujúceho nedofinancovania preneseného výkonu štátnej správy, ktorý zabezpečujú obce na úseku matričnej činnosti a na úseku stavebného konania. </w:t>
      </w:r>
      <w:r>
        <w:t>P</w:t>
      </w:r>
      <w:r w:rsidRPr="00C65DF8">
        <w:t>redpoklad</w:t>
      </w:r>
      <w:r>
        <w:t>á sa</w:t>
      </w:r>
      <w:r w:rsidRPr="00C65DF8">
        <w:t xml:space="preserve">, že finančný prínos z navrhovanej úpravy správnych poplatkov na úseku matričnej činnosti umožní obciam vyriešiť doterajšie problémy financovania tohto preneseného výkonu štátnej správy. </w:t>
      </w:r>
    </w:p>
    <w:p w:rsidR="00205854" w:rsidRPr="00C65DF8" w:rsidRDefault="00205854" w:rsidP="00C65DF8">
      <w:pPr>
        <w:jc w:val="both"/>
      </w:pPr>
      <w:r w:rsidRPr="00C65DF8">
        <w:t xml:space="preserve">V oblasti preneseného výkonu štátnej správy na úseku stavebného konania napriek navrhovanému zvýšeniu správnych poplatkov naďalej </w:t>
      </w:r>
      <w:r>
        <w:t>ZMOS eviduje</w:t>
      </w:r>
      <w:r w:rsidRPr="00C65DF8">
        <w:t xml:space="preserve"> riziko nedofinancovania tejto činnosti zo strany štátu a pokračovanie stavu, keď v rozpore s Ústavou SR sú </w:t>
      </w:r>
      <w:r>
        <w:t xml:space="preserve"> obce </w:t>
      </w:r>
      <w:r w:rsidRPr="00C65DF8">
        <w:t xml:space="preserve">nútené túto činnosť dofinancovávať zo svojich vlastných zdrojov. V akej miere bude tento stav naďalej pretrvávať </w:t>
      </w:r>
      <w:r>
        <w:t>ZMOS nemá</w:t>
      </w:r>
      <w:r w:rsidRPr="00C65DF8">
        <w:t xml:space="preserve"> možnosť zodpovedne posúdiť nakoľko v návrhu zákona chýba už spomínaná kvantifikácia zvýšených príjmov obcí</w:t>
      </w:r>
      <w:r>
        <w:t>.</w:t>
      </w:r>
      <w:r w:rsidRPr="00C65DF8">
        <w:t xml:space="preserve"> MDVRR SR doteraz so Zdužením miest a obcí Slovenska neprerokovalo návrh financovania činností na úseku stavebného konania a výšky dotácie zo štátneho rozpočtu na rok 2013 a nasledujúce roky a to napriek povinnosti vyplývajúcej ministerstvu zo zákona o rozpočtových pravidlách verejnej správy. </w:t>
      </w:r>
    </w:p>
    <w:p w:rsidR="00205854" w:rsidRPr="00C65DF8" w:rsidRDefault="00205854" w:rsidP="00C65DF8">
      <w:pPr>
        <w:pStyle w:val="Odsekzoznamu"/>
        <w:ind w:left="0"/>
        <w:jc w:val="both"/>
        <w:rPr>
          <w:sz w:val="24"/>
          <w:szCs w:val="24"/>
        </w:rPr>
      </w:pPr>
      <w:r w:rsidRPr="00C65DF8">
        <w:rPr>
          <w:sz w:val="24"/>
          <w:szCs w:val="24"/>
        </w:rPr>
        <w:t xml:space="preserve">ZMOS </w:t>
      </w:r>
      <w:r>
        <w:rPr>
          <w:sz w:val="24"/>
          <w:szCs w:val="24"/>
        </w:rPr>
        <w:t>odporučilo predložený návrh postúpiť</w:t>
      </w:r>
      <w:r w:rsidRPr="00C65DF8">
        <w:rPr>
          <w:sz w:val="24"/>
          <w:szCs w:val="24"/>
        </w:rPr>
        <w:t xml:space="preserve"> do ďalšieho legislatívneho procesu</w:t>
      </w:r>
      <w:r w:rsidR="00D40FA6">
        <w:rPr>
          <w:sz w:val="24"/>
          <w:szCs w:val="24"/>
        </w:rPr>
        <w:t xml:space="preserve"> s pripomienkami</w:t>
      </w:r>
      <w:r w:rsidRPr="00C65DF8">
        <w:rPr>
          <w:sz w:val="24"/>
          <w:szCs w:val="24"/>
        </w:rPr>
        <w:t xml:space="preserve">. </w:t>
      </w:r>
      <w:r w:rsidRPr="00C65DF8">
        <w:rPr>
          <w:sz w:val="24"/>
          <w:szCs w:val="24"/>
        </w:rPr>
        <w:tab/>
      </w:r>
    </w:p>
    <w:p w:rsidR="00205854" w:rsidRDefault="00205854" w:rsidP="0083211B">
      <w:pPr>
        <w:pStyle w:val="Odsekzoznamu"/>
        <w:ind w:left="0"/>
        <w:jc w:val="both"/>
        <w:rPr>
          <w:sz w:val="24"/>
          <w:szCs w:val="24"/>
        </w:rPr>
      </w:pPr>
    </w:p>
    <w:p w:rsidR="008A35E6" w:rsidRDefault="008A35E6" w:rsidP="0083211B">
      <w:pPr>
        <w:pStyle w:val="Odsekzoznamu"/>
        <w:ind w:left="0"/>
        <w:jc w:val="both"/>
        <w:rPr>
          <w:sz w:val="24"/>
          <w:szCs w:val="24"/>
        </w:rPr>
      </w:pPr>
      <w:r>
        <w:rPr>
          <w:sz w:val="24"/>
          <w:szCs w:val="24"/>
        </w:rPr>
        <w:t>Predkladateľ minister financií nemal problém posunúť účinnosť pri správnych poplatkoch za liečivá, ale zástupcovia Štátneho ústavu liečiv trvali na účinnosti od 1.10.2012. Minister spravodlivosti Borec nevidel problém v akceptovaní pripomienky RÚZ. Po dlhšej diskusii rada dospela k nasledovným záverom:</w:t>
      </w:r>
    </w:p>
    <w:p w:rsidR="008A35E6" w:rsidRDefault="008A35E6" w:rsidP="0083211B">
      <w:pPr>
        <w:pStyle w:val="Odsekzoznamu"/>
        <w:ind w:left="0"/>
        <w:jc w:val="both"/>
        <w:rPr>
          <w:sz w:val="24"/>
          <w:szCs w:val="24"/>
        </w:rPr>
      </w:pPr>
    </w:p>
    <w:p w:rsidR="008A35E6" w:rsidRPr="008A35E6" w:rsidRDefault="008A35E6" w:rsidP="0083211B">
      <w:pPr>
        <w:pStyle w:val="Odsekzoznamu"/>
        <w:ind w:left="0"/>
        <w:jc w:val="both"/>
        <w:rPr>
          <w:b/>
          <w:sz w:val="24"/>
          <w:szCs w:val="24"/>
        </w:rPr>
      </w:pPr>
      <w:r w:rsidRPr="008A35E6">
        <w:rPr>
          <w:b/>
          <w:sz w:val="24"/>
          <w:szCs w:val="24"/>
        </w:rPr>
        <w:t>Závery:</w:t>
      </w:r>
    </w:p>
    <w:p w:rsidR="00205854" w:rsidRPr="008E1880" w:rsidRDefault="00205854" w:rsidP="008E1880">
      <w:pPr>
        <w:jc w:val="both"/>
        <w:rPr>
          <w:b/>
        </w:rPr>
      </w:pPr>
      <w:r w:rsidRPr="008E1880">
        <w:rPr>
          <w:b/>
        </w:rPr>
        <w:t>Rada</w:t>
      </w:r>
    </w:p>
    <w:p w:rsidR="00205854" w:rsidRPr="000E214C" w:rsidRDefault="00205854" w:rsidP="000E214C">
      <w:pPr>
        <w:pStyle w:val="Odsekzoznamu"/>
        <w:spacing w:after="200" w:line="276" w:lineRule="auto"/>
        <w:ind w:left="360"/>
        <w:jc w:val="both"/>
        <w:rPr>
          <w:b/>
          <w:sz w:val="24"/>
          <w:szCs w:val="24"/>
        </w:rPr>
      </w:pPr>
      <w:r w:rsidRPr="000E214C">
        <w:rPr>
          <w:b/>
          <w:sz w:val="24"/>
          <w:szCs w:val="24"/>
        </w:rPr>
        <w:t>A. nedospela k dohode z dôvodu nesúhlasu AZZZ SR. RÚZ a ZMOS súhlasia s pripomienkami, KOZ SR súhlasí bez pripomienok,</w:t>
      </w:r>
    </w:p>
    <w:p w:rsidR="00205854" w:rsidRPr="000E214C" w:rsidRDefault="00205854" w:rsidP="008E1880">
      <w:pPr>
        <w:pStyle w:val="Odsekzoznamu"/>
        <w:spacing w:after="200" w:line="276" w:lineRule="auto"/>
        <w:ind w:left="360"/>
        <w:jc w:val="both"/>
        <w:rPr>
          <w:b/>
          <w:sz w:val="24"/>
          <w:szCs w:val="24"/>
        </w:rPr>
      </w:pPr>
      <w:r w:rsidRPr="000E214C">
        <w:rPr>
          <w:b/>
          <w:sz w:val="24"/>
          <w:szCs w:val="24"/>
        </w:rPr>
        <w:t xml:space="preserve">B. odporúča akceptované pripomienky riešiť prostredníctvom pozmeňujúcich návrhov </w:t>
      </w:r>
      <w:r>
        <w:rPr>
          <w:b/>
          <w:sz w:val="24"/>
          <w:szCs w:val="24"/>
        </w:rPr>
        <w:t xml:space="preserve">v </w:t>
      </w:r>
      <w:r w:rsidRPr="000E214C">
        <w:rPr>
          <w:b/>
          <w:sz w:val="24"/>
          <w:szCs w:val="24"/>
        </w:rPr>
        <w:t>NR SR</w:t>
      </w:r>
      <w:r w:rsidR="00FD457D">
        <w:rPr>
          <w:b/>
          <w:sz w:val="24"/>
          <w:szCs w:val="24"/>
        </w:rPr>
        <w:t>.</w:t>
      </w:r>
    </w:p>
    <w:p w:rsidR="00205854" w:rsidRDefault="00205854" w:rsidP="00392655">
      <w:pPr>
        <w:pStyle w:val="Odsekzoznamu"/>
        <w:spacing w:after="200" w:line="276" w:lineRule="auto"/>
        <w:ind w:left="360"/>
        <w:jc w:val="both"/>
        <w:rPr>
          <w:sz w:val="24"/>
          <w:szCs w:val="24"/>
        </w:rPr>
      </w:pPr>
    </w:p>
    <w:p w:rsidR="00205854" w:rsidRDefault="00205854" w:rsidP="0083211B">
      <w:pPr>
        <w:pStyle w:val="Odsekzoznamu"/>
        <w:ind w:left="0"/>
        <w:jc w:val="both"/>
        <w:rPr>
          <w:b/>
          <w:sz w:val="24"/>
          <w:szCs w:val="24"/>
          <w:u w:val="single"/>
        </w:rPr>
      </w:pPr>
      <w:r>
        <w:rPr>
          <w:b/>
          <w:sz w:val="24"/>
          <w:szCs w:val="24"/>
          <w:u w:val="single"/>
        </w:rPr>
        <w:t>K bodu 2</w:t>
      </w:r>
    </w:p>
    <w:p w:rsidR="00205854" w:rsidRDefault="00205854" w:rsidP="00DB7483">
      <w:pPr>
        <w:pStyle w:val="Odsekzoznamu"/>
        <w:ind w:left="0"/>
        <w:jc w:val="both"/>
        <w:rPr>
          <w:bCs/>
          <w:color w:val="000000"/>
          <w:sz w:val="24"/>
          <w:szCs w:val="24"/>
        </w:rPr>
      </w:pPr>
      <w:r>
        <w:rPr>
          <w:bCs/>
          <w:color w:val="000000"/>
          <w:sz w:val="24"/>
          <w:szCs w:val="24"/>
        </w:rPr>
        <w:t xml:space="preserve">Návrh zákona, ktorým sa mení a dopĺňa zákon č. 461/2003 Z. z. o sociálnom poistení v znení neskorších predpisov a ktorým sa menia a dopĺňajú niektoré zákony </w:t>
      </w:r>
    </w:p>
    <w:p w:rsidR="008A35E6" w:rsidRDefault="008A35E6" w:rsidP="00DB7483">
      <w:pPr>
        <w:pStyle w:val="Odsekzoznamu"/>
        <w:ind w:left="0"/>
        <w:jc w:val="both"/>
        <w:rPr>
          <w:sz w:val="24"/>
          <w:szCs w:val="24"/>
          <w:u w:val="single"/>
        </w:rPr>
      </w:pPr>
    </w:p>
    <w:p w:rsidR="00205854" w:rsidRDefault="00205854" w:rsidP="00B43255">
      <w:pPr>
        <w:pStyle w:val="Odsekzoznamu"/>
        <w:ind w:left="0"/>
        <w:jc w:val="both"/>
        <w:rPr>
          <w:color w:val="000000"/>
          <w:sz w:val="24"/>
          <w:szCs w:val="24"/>
        </w:rPr>
      </w:pPr>
      <w:r>
        <w:rPr>
          <w:sz w:val="24"/>
          <w:szCs w:val="24"/>
        </w:rPr>
        <w:t xml:space="preserve">Predmetný návrh zákona uviedol minister práce, sociálnych vecí a rodiny </w:t>
      </w:r>
      <w:r w:rsidRPr="00C82AA5">
        <w:rPr>
          <w:color w:val="000000"/>
          <w:sz w:val="24"/>
          <w:szCs w:val="24"/>
        </w:rPr>
        <w:t xml:space="preserve">SR pán </w:t>
      </w:r>
      <w:r>
        <w:rPr>
          <w:color w:val="000000"/>
          <w:sz w:val="24"/>
          <w:szCs w:val="24"/>
        </w:rPr>
        <w:t>Richter.</w:t>
      </w:r>
    </w:p>
    <w:p w:rsidR="008A35E6" w:rsidRDefault="008A35E6" w:rsidP="008A35E6">
      <w:pPr>
        <w:jc w:val="both"/>
        <w:rPr>
          <w:rFonts w:eastAsia="MS Mincho"/>
          <w:color w:val="000000"/>
          <w:lang w:eastAsia="ja-JP"/>
        </w:rPr>
      </w:pPr>
      <w:r>
        <w:rPr>
          <w:rFonts w:eastAsia="MS Mincho"/>
          <w:color w:val="000000"/>
          <w:lang w:eastAsia="ja-JP"/>
        </w:rPr>
        <w:t xml:space="preserve">Vláda návrh schválila 6. júla 2012. Na dnešné rokovanie </w:t>
      </w:r>
      <w:r w:rsidR="00D300F6">
        <w:rPr>
          <w:rFonts w:eastAsia="MS Mincho"/>
          <w:color w:val="000000"/>
          <w:lang w:eastAsia="ja-JP"/>
        </w:rPr>
        <w:t>bol návrh zákona predložený</w:t>
      </w:r>
      <w:r>
        <w:rPr>
          <w:rFonts w:eastAsia="MS Mincho"/>
          <w:color w:val="000000"/>
          <w:lang w:eastAsia="ja-JP"/>
        </w:rPr>
        <w:t xml:space="preserve"> v znení doručenom do Národnej rady Slovenskej republiky dňa 6. júla 2012.</w:t>
      </w:r>
    </w:p>
    <w:p w:rsidR="008A35E6" w:rsidRPr="007A2D55" w:rsidRDefault="008A35E6" w:rsidP="008A35E6">
      <w:pPr>
        <w:jc w:val="both"/>
      </w:pPr>
      <w:r w:rsidRPr="007A2D55">
        <w:t xml:space="preserve">V porovnaní so znením doručeným na </w:t>
      </w:r>
      <w:r>
        <w:t xml:space="preserve">predchádzajúce </w:t>
      </w:r>
      <w:r w:rsidR="00D300F6">
        <w:t>rokovanie obsahuje predlože</w:t>
      </w:r>
      <w:r w:rsidRPr="007A2D55">
        <w:t xml:space="preserve">ný materiál </w:t>
      </w:r>
      <w:r>
        <w:t>ďalšie vecné úpravy, ktoré sa týkajú</w:t>
      </w:r>
      <w:r w:rsidRPr="007A2D55">
        <w:t>:</w:t>
      </w:r>
    </w:p>
    <w:p w:rsidR="008A35E6" w:rsidRPr="002D70A9" w:rsidRDefault="008A35E6" w:rsidP="008A35E6">
      <w:pPr>
        <w:pStyle w:val="Odsekzoznamu"/>
        <w:numPr>
          <w:ilvl w:val="0"/>
          <w:numId w:val="25"/>
        </w:numPr>
        <w:jc w:val="both"/>
        <w:rPr>
          <w:rFonts w:eastAsia="MS Mincho"/>
          <w:color w:val="000000"/>
          <w:sz w:val="24"/>
          <w:szCs w:val="24"/>
          <w:lang w:eastAsia="ja-JP"/>
        </w:rPr>
      </w:pPr>
      <w:r w:rsidRPr="002D70A9">
        <w:rPr>
          <w:sz w:val="24"/>
          <w:szCs w:val="24"/>
        </w:rPr>
        <w:t>zníženi</w:t>
      </w:r>
      <w:r>
        <w:rPr>
          <w:sz w:val="24"/>
          <w:szCs w:val="24"/>
        </w:rPr>
        <w:t>a</w:t>
      </w:r>
      <w:r w:rsidRPr="002D70A9">
        <w:rPr>
          <w:sz w:val="24"/>
          <w:szCs w:val="24"/>
        </w:rPr>
        <w:t xml:space="preserve"> tvorby správneho fondu Sociálnej poisťovne z príspevkov na starobné dôchodkové sporenie z 0,5 % na 0,25 %, ako aj zníženie odplaty dôchodkovej správcovskej spoločnosti za vedenie osobného dôchodkového účtu z</w:t>
      </w:r>
      <w:r>
        <w:rPr>
          <w:sz w:val="24"/>
          <w:szCs w:val="24"/>
        </w:rPr>
        <w:t xml:space="preserve"> 1% na 0,75 % zo sumy príspevku,</w:t>
      </w:r>
    </w:p>
    <w:p w:rsidR="008A35E6" w:rsidRDefault="008A35E6" w:rsidP="008A35E6">
      <w:pPr>
        <w:pStyle w:val="Odsekzoznamu"/>
        <w:numPr>
          <w:ilvl w:val="0"/>
          <w:numId w:val="25"/>
        </w:numPr>
        <w:jc w:val="both"/>
        <w:rPr>
          <w:rFonts w:eastAsia="MS Mincho"/>
          <w:color w:val="000000"/>
          <w:sz w:val="24"/>
          <w:szCs w:val="24"/>
          <w:lang w:eastAsia="ja-JP"/>
        </w:rPr>
      </w:pPr>
      <w:r>
        <w:rPr>
          <w:rFonts w:eastAsia="MS Mincho"/>
          <w:color w:val="000000"/>
          <w:sz w:val="24"/>
          <w:szCs w:val="24"/>
          <w:lang w:eastAsia="ja-JP"/>
        </w:rPr>
        <w:t>umožnenie dobrovoľného vstupu a výstupu z II. piliera v období troch mesiacov od účinnosti zákona.</w:t>
      </w:r>
    </w:p>
    <w:p w:rsidR="008A35E6" w:rsidRDefault="00D300F6" w:rsidP="008A35E6">
      <w:pPr>
        <w:jc w:val="both"/>
        <w:rPr>
          <w:rFonts w:eastAsia="MS Mincho"/>
          <w:color w:val="000000"/>
          <w:lang w:eastAsia="ja-JP"/>
        </w:rPr>
      </w:pPr>
      <w:r>
        <w:t>M</w:t>
      </w:r>
      <w:r w:rsidR="008A35E6" w:rsidRPr="001E5E9D">
        <w:t>ateriál už neobsahuje v </w:t>
      </w:r>
      <w:r w:rsidR="008A35E6">
        <w:t>č</w:t>
      </w:r>
      <w:r w:rsidR="008A35E6" w:rsidRPr="001E5E9D">
        <w:t xml:space="preserve">l. II, ktorým sa novelizuje Zákonník práce, </w:t>
      </w:r>
      <w:r w:rsidR="008A35E6">
        <w:t xml:space="preserve">návrh na vypustenie povinnosti odborových organizácií preukazovať 30 % odborovú organizovanosť </w:t>
      </w:r>
      <w:r w:rsidR="008A35E6">
        <w:lastRenderedPageBreak/>
        <w:t xml:space="preserve">zamestnancov, ktorých chce zastupovať, </w:t>
      </w:r>
      <w:r w:rsidR="008A35E6">
        <w:rPr>
          <w:rFonts w:eastAsia="MS Mincho"/>
          <w:color w:val="000000"/>
          <w:lang w:eastAsia="ja-JP"/>
        </w:rPr>
        <w:t>čo je riešené v návrhu novely Zákonníka práce, ktorý je v súčasnosti štádiu ukončenia medzirezortného pripomienkového konania.</w:t>
      </w:r>
    </w:p>
    <w:p w:rsidR="008A35E6" w:rsidRDefault="008A35E6" w:rsidP="008A35E6">
      <w:pPr>
        <w:jc w:val="both"/>
        <w:rPr>
          <w:rFonts w:eastAsia="MS Mincho"/>
          <w:color w:val="000000"/>
          <w:lang w:eastAsia="ja-JP"/>
        </w:rPr>
      </w:pPr>
      <w:r>
        <w:rPr>
          <w:rFonts w:eastAsia="MS Mincho"/>
          <w:color w:val="000000"/>
          <w:lang w:eastAsia="ja-JP"/>
        </w:rPr>
        <w:t>Počas prerušenia rokovania o tomto návrhu zákona prebehli medzi sociálnymi partnermi rokovania o ich pripomienkach, pričom rozpor trvá pri nasledujúcich pripomienkach:</w:t>
      </w:r>
    </w:p>
    <w:p w:rsidR="008A35E6" w:rsidRDefault="00D300F6" w:rsidP="008A35E6">
      <w:pPr>
        <w:pStyle w:val="Odsekzoznamu"/>
        <w:numPr>
          <w:ilvl w:val="0"/>
          <w:numId w:val="23"/>
        </w:numPr>
        <w:spacing w:line="276" w:lineRule="auto"/>
        <w:ind w:left="426"/>
        <w:jc w:val="both"/>
        <w:rPr>
          <w:rFonts w:eastAsia="MS Mincho"/>
          <w:color w:val="000000"/>
          <w:sz w:val="24"/>
          <w:szCs w:val="24"/>
          <w:lang w:eastAsia="ja-JP"/>
        </w:rPr>
      </w:pPr>
      <w:r>
        <w:rPr>
          <w:rFonts w:eastAsia="MS Mincho"/>
          <w:color w:val="000000"/>
          <w:sz w:val="24"/>
          <w:szCs w:val="24"/>
          <w:lang w:eastAsia="ja-JP"/>
        </w:rPr>
        <w:t>pripomienka AZZZ a RÚ</w:t>
      </w:r>
      <w:r w:rsidR="008A35E6">
        <w:rPr>
          <w:rFonts w:eastAsia="MS Mincho"/>
          <w:color w:val="000000"/>
          <w:sz w:val="24"/>
          <w:szCs w:val="24"/>
          <w:lang w:eastAsia="ja-JP"/>
        </w:rPr>
        <w:t>Z k zvýšeniu</w:t>
      </w:r>
      <w:r w:rsidR="008A35E6" w:rsidRPr="00FF38C0">
        <w:rPr>
          <w:rFonts w:eastAsia="MS Mincho"/>
          <w:color w:val="000000"/>
          <w:sz w:val="24"/>
          <w:szCs w:val="24"/>
          <w:lang w:eastAsia="ja-JP"/>
        </w:rPr>
        <w:t xml:space="preserve"> maximálneho vymeriavacieho základu na 5 násobok</w:t>
      </w:r>
      <w:r w:rsidR="008A35E6">
        <w:rPr>
          <w:rFonts w:eastAsia="MS Mincho"/>
          <w:color w:val="000000"/>
          <w:sz w:val="24"/>
          <w:szCs w:val="24"/>
          <w:lang w:eastAsia="ja-JP"/>
        </w:rPr>
        <w:t xml:space="preserve"> </w:t>
      </w:r>
    </w:p>
    <w:p w:rsidR="008A35E6" w:rsidRDefault="00D300F6" w:rsidP="008A35E6">
      <w:pPr>
        <w:pStyle w:val="Odsekzoznamu"/>
        <w:numPr>
          <w:ilvl w:val="0"/>
          <w:numId w:val="23"/>
        </w:numPr>
        <w:spacing w:line="276" w:lineRule="auto"/>
        <w:ind w:left="426"/>
        <w:jc w:val="both"/>
        <w:rPr>
          <w:rFonts w:eastAsia="MS Mincho"/>
          <w:color w:val="000000"/>
          <w:sz w:val="24"/>
          <w:szCs w:val="24"/>
          <w:lang w:eastAsia="ja-JP"/>
        </w:rPr>
      </w:pPr>
      <w:r>
        <w:rPr>
          <w:rFonts w:eastAsia="MS Mincho"/>
          <w:color w:val="000000"/>
          <w:sz w:val="24"/>
          <w:szCs w:val="24"/>
          <w:lang w:eastAsia="ja-JP"/>
        </w:rPr>
        <w:t>pripomienka AZZZ a RÚ</w:t>
      </w:r>
      <w:r w:rsidR="008A35E6">
        <w:rPr>
          <w:rFonts w:eastAsia="MS Mincho"/>
          <w:color w:val="000000"/>
          <w:sz w:val="24"/>
          <w:szCs w:val="24"/>
          <w:lang w:eastAsia="ja-JP"/>
        </w:rPr>
        <w:t xml:space="preserve">Z k </w:t>
      </w:r>
      <w:r w:rsidR="008A35E6" w:rsidRPr="00FF38C0">
        <w:rPr>
          <w:rFonts w:eastAsia="MS Mincho"/>
          <w:color w:val="000000"/>
          <w:sz w:val="24"/>
          <w:szCs w:val="24"/>
          <w:lang w:eastAsia="ja-JP"/>
        </w:rPr>
        <w:t>zavedeni</w:t>
      </w:r>
      <w:r w:rsidR="008A35E6">
        <w:rPr>
          <w:rFonts w:eastAsia="MS Mincho"/>
          <w:color w:val="000000"/>
          <w:sz w:val="24"/>
          <w:szCs w:val="24"/>
          <w:lang w:eastAsia="ja-JP"/>
        </w:rPr>
        <w:t xml:space="preserve">u </w:t>
      </w:r>
      <w:r w:rsidR="008A35E6" w:rsidRPr="00FF38C0">
        <w:rPr>
          <w:rFonts w:eastAsia="MS Mincho"/>
          <w:color w:val="000000"/>
          <w:sz w:val="24"/>
          <w:szCs w:val="24"/>
          <w:lang w:eastAsia="ja-JP"/>
        </w:rPr>
        <w:t>odvodov pri príjme z</w:t>
      </w:r>
      <w:r w:rsidR="008A35E6">
        <w:rPr>
          <w:rFonts w:eastAsia="MS Mincho"/>
          <w:color w:val="000000"/>
          <w:sz w:val="24"/>
          <w:szCs w:val="24"/>
          <w:lang w:eastAsia="ja-JP"/>
        </w:rPr>
        <w:t> </w:t>
      </w:r>
      <w:r w:rsidR="008A35E6" w:rsidRPr="00FF38C0">
        <w:rPr>
          <w:rFonts w:eastAsia="MS Mincho"/>
          <w:color w:val="000000"/>
          <w:sz w:val="24"/>
          <w:szCs w:val="24"/>
          <w:lang w:eastAsia="ja-JP"/>
        </w:rPr>
        <w:t>dohôd</w:t>
      </w:r>
      <w:r w:rsidR="008A35E6">
        <w:rPr>
          <w:rFonts w:eastAsia="MS Mincho"/>
          <w:color w:val="000000"/>
          <w:sz w:val="24"/>
          <w:szCs w:val="24"/>
          <w:lang w:eastAsia="ja-JP"/>
        </w:rPr>
        <w:t>.</w:t>
      </w:r>
    </w:p>
    <w:p w:rsidR="008A35E6" w:rsidRDefault="008A35E6" w:rsidP="008A35E6">
      <w:pPr>
        <w:ind w:firstLine="708"/>
        <w:jc w:val="both"/>
        <w:rPr>
          <w:rFonts w:eastAsia="MS Mincho"/>
          <w:color w:val="000000"/>
          <w:lang w:eastAsia="ja-JP"/>
        </w:rPr>
      </w:pPr>
      <w:r>
        <w:rPr>
          <w:rFonts w:eastAsia="MS Mincho"/>
          <w:color w:val="000000"/>
          <w:lang w:eastAsia="ja-JP"/>
        </w:rPr>
        <w:t>Pripomienky ZMOS, týkajúce sa negatívneho vplyvu návrhu zákona na rozpočty územnej samosprávy a vyňatia niektorých osôb z povinného sociálneho poistenia úpravou zákona o dani z príjmov boli uzavreté konsenzom, že o uvedenom probléme je potrebné rokovať s Ministerstvom financií SR.</w:t>
      </w:r>
    </w:p>
    <w:p w:rsidR="008A35E6" w:rsidRDefault="008A35E6" w:rsidP="008A35E6">
      <w:pPr>
        <w:ind w:firstLine="708"/>
        <w:jc w:val="both"/>
        <w:rPr>
          <w:rFonts w:eastAsia="MS Mincho"/>
          <w:color w:val="000000"/>
          <w:lang w:eastAsia="ja-JP"/>
        </w:rPr>
      </w:pPr>
      <w:r>
        <w:rPr>
          <w:rFonts w:eastAsia="MS Mincho"/>
          <w:color w:val="000000"/>
          <w:lang w:eastAsia="ja-JP"/>
        </w:rPr>
        <w:t>Pripomienka KOZ</w:t>
      </w:r>
      <w:r w:rsidR="00D300F6">
        <w:rPr>
          <w:rFonts w:eastAsia="MS Mincho"/>
          <w:color w:val="000000"/>
          <w:lang w:eastAsia="ja-JP"/>
        </w:rPr>
        <w:t xml:space="preserve"> SR</w:t>
      </w:r>
      <w:r>
        <w:rPr>
          <w:rFonts w:eastAsia="MS Mincho"/>
          <w:color w:val="000000"/>
          <w:lang w:eastAsia="ja-JP"/>
        </w:rPr>
        <w:t xml:space="preserve"> súvisiaca s nastavením pomeru solidarity a zásluhovosti v priebežnom dôchodkovom systéme bude realizovaná až v súvislosti so zavádzaním tzv. minimálneho dôchodku.</w:t>
      </w:r>
    </w:p>
    <w:p w:rsidR="008A35E6" w:rsidRDefault="0066412E" w:rsidP="0066412E">
      <w:pPr>
        <w:jc w:val="both"/>
        <w:rPr>
          <w:rFonts w:eastAsia="MS Mincho"/>
          <w:color w:val="000000"/>
          <w:lang w:eastAsia="ja-JP"/>
        </w:rPr>
      </w:pPr>
      <w:r>
        <w:rPr>
          <w:rFonts w:eastAsia="MS Mincho"/>
          <w:color w:val="000000"/>
          <w:lang w:eastAsia="ja-JP"/>
        </w:rPr>
        <w:t xml:space="preserve">V </w:t>
      </w:r>
      <w:r w:rsidR="008A35E6">
        <w:rPr>
          <w:rFonts w:eastAsia="MS Mincho"/>
          <w:color w:val="000000"/>
          <w:lang w:eastAsia="ja-JP"/>
        </w:rPr>
        <w:t>druhom čítaní budú v Národnej rade Slovenskej republiky prostredníctvom pozmeňovacích návrhov uplatnené najmä tieto zmeny:</w:t>
      </w:r>
    </w:p>
    <w:p w:rsidR="008A35E6" w:rsidRDefault="008A35E6" w:rsidP="0066412E">
      <w:pPr>
        <w:pStyle w:val="Odsekzoznamu"/>
        <w:numPr>
          <w:ilvl w:val="0"/>
          <w:numId w:val="24"/>
        </w:numPr>
        <w:ind w:left="426"/>
        <w:jc w:val="both"/>
        <w:rPr>
          <w:rFonts w:eastAsia="MS Mincho"/>
          <w:color w:val="000000"/>
          <w:sz w:val="24"/>
          <w:szCs w:val="24"/>
          <w:lang w:eastAsia="ja-JP"/>
        </w:rPr>
      </w:pPr>
      <w:r>
        <w:rPr>
          <w:rFonts w:eastAsia="MS Mincho"/>
          <w:color w:val="000000"/>
          <w:sz w:val="24"/>
          <w:szCs w:val="24"/>
          <w:lang w:eastAsia="ja-JP"/>
        </w:rPr>
        <w:t>umožnenie súbehu dobrovoľného nemocenského poistenia a dobrovoľného dôchodkového poistenia bez nutnosti účasti na dobrovoľnom poistení v nezamestnanosti,</w:t>
      </w:r>
    </w:p>
    <w:p w:rsidR="008A35E6" w:rsidRPr="00583204" w:rsidRDefault="008A35E6" w:rsidP="0066412E">
      <w:pPr>
        <w:pStyle w:val="Odsekzoznamu"/>
        <w:numPr>
          <w:ilvl w:val="0"/>
          <w:numId w:val="24"/>
        </w:numPr>
        <w:ind w:left="426"/>
        <w:jc w:val="both"/>
        <w:rPr>
          <w:rFonts w:eastAsia="MS Mincho"/>
          <w:color w:val="000000"/>
          <w:sz w:val="24"/>
          <w:szCs w:val="24"/>
          <w:lang w:eastAsia="ja-JP"/>
        </w:rPr>
      </w:pPr>
      <w:r>
        <w:rPr>
          <w:rFonts w:eastAsia="MS Mincho"/>
          <w:color w:val="000000"/>
          <w:sz w:val="24"/>
          <w:szCs w:val="24"/>
          <w:lang w:eastAsia="ja-JP"/>
        </w:rPr>
        <w:t>z</w:t>
      </w:r>
      <w:r>
        <w:rPr>
          <w:sz w:val="24"/>
          <w:szCs w:val="24"/>
        </w:rPr>
        <w:t>rušenie povinnosti Sociálnej poisťovne vyžadovať súhlas s použitím osobných údajov od osôb, ktoré chcú vstúpiť do II. piliera a jeho následné zasielanie dôchodkovým správcovským spoločnostiam,</w:t>
      </w:r>
    </w:p>
    <w:p w:rsidR="008A35E6" w:rsidRDefault="008A35E6" w:rsidP="0066412E">
      <w:pPr>
        <w:pStyle w:val="Odsekzoznamu"/>
        <w:numPr>
          <w:ilvl w:val="0"/>
          <w:numId w:val="24"/>
        </w:numPr>
        <w:ind w:left="426"/>
        <w:jc w:val="both"/>
        <w:rPr>
          <w:rFonts w:eastAsia="MS Mincho"/>
          <w:color w:val="000000"/>
          <w:sz w:val="24"/>
          <w:szCs w:val="24"/>
          <w:lang w:eastAsia="ja-JP"/>
        </w:rPr>
      </w:pPr>
      <w:r>
        <w:rPr>
          <w:rFonts w:eastAsia="MS Mincho"/>
          <w:color w:val="000000"/>
          <w:sz w:val="24"/>
          <w:szCs w:val="24"/>
          <w:lang w:eastAsia="ja-JP"/>
        </w:rPr>
        <w:t>zavedenie povinnosti dôchodkovej správcovskej spoločnosti vrátiť spolu s príspevkami postúpenými bez právneho dôvodu aj príslušnú odplatu za vedenie osobného dôchodkového účtu,</w:t>
      </w:r>
    </w:p>
    <w:p w:rsidR="008A35E6" w:rsidRDefault="008A35E6" w:rsidP="0066412E">
      <w:pPr>
        <w:pStyle w:val="Odsekzoznamu"/>
        <w:numPr>
          <w:ilvl w:val="0"/>
          <w:numId w:val="24"/>
        </w:numPr>
        <w:ind w:left="426"/>
        <w:jc w:val="both"/>
        <w:rPr>
          <w:rFonts w:eastAsia="MS Mincho"/>
          <w:color w:val="000000"/>
          <w:sz w:val="24"/>
          <w:szCs w:val="24"/>
          <w:lang w:eastAsia="ja-JP"/>
        </w:rPr>
      </w:pPr>
      <w:r>
        <w:rPr>
          <w:rFonts w:eastAsia="MS Mincho"/>
          <w:color w:val="000000"/>
          <w:sz w:val="24"/>
          <w:szCs w:val="24"/>
          <w:lang w:eastAsia="ja-JP"/>
        </w:rPr>
        <w:t>umožnenie uzatvárania zmlúv o starobnom dôchodkovom sporení na základe zákona o finančnom sprostredkovaní,</w:t>
      </w:r>
    </w:p>
    <w:p w:rsidR="008A35E6" w:rsidRDefault="008A35E6" w:rsidP="0066412E">
      <w:pPr>
        <w:pStyle w:val="Odsekzoznamu"/>
        <w:numPr>
          <w:ilvl w:val="0"/>
          <w:numId w:val="24"/>
        </w:numPr>
        <w:ind w:left="426"/>
        <w:jc w:val="both"/>
        <w:rPr>
          <w:rFonts w:eastAsia="MS Mincho"/>
          <w:color w:val="000000"/>
          <w:sz w:val="24"/>
          <w:szCs w:val="24"/>
          <w:lang w:eastAsia="ja-JP"/>
        </w:rPr>
      </w:pPr>
      <w:r>
        <w:rPr>
          <w:rFonts w:eastAsia="MS Mincho"/>
          <w:color w:val="000000"/>
          <w:sz w:val="24"/>
          <w:szCs w:val="24"/>
          <w:lang w:eastAsia="ja-JP"/>
        </w:rPr>
        <w:t>umožnenie dobrovoľného vstupu do II. piliera pre všetky osoby, ktoré nedosiahli 35 rokov</w:t>
      </w:r>
      <w:r w:rsidRPr="001973DE">
        <w:rPr>
          <w:rFonts w:eastAsia="MS Mincho"/>
          <w:color w:val="000000"/>
          <w:sz w:val="24"/>
          <w:szCs w:val="24"/>
          <w:lang w:eastAsia="ja-JP"/>
        </w:rPr>
        <w:t xml:space="preserve"> </w:t>
      </w:r>
      <w:r>
        <w:rPr>
          <w:rFonts w:eastAsia="MS Mincho"/>
          <w:color w:val="000000"/>
          <w:sz w:val="24"/>
          <w:szCs w:val="24"/>
          <w:lang w:eastAsia="ja-JP"/>
        </w:rPr>
        <w:t>veku.</w:t>
      </w:r>
    </w:p>
    <w:p w:rsidR="00205854" w:rsidRDefault="00205854" w:rsidP="00B43255">
      <w:pPr>
        <w:pStyle w:val="Odsekzoznamu"/>
        <w:ind w:left="0"/>
        <w:jc w:val="both"/>
        <w:rPr>
          <w:sz w:val="24"/>
          <w:szCs w:val="24"/>
        </w:rPr>
      </w:pPr>
    </w:p>
    <w:p w:rsidR="00205854" w:rsidRPr="00651F58" w:rsidRDefault="00205854" w:rsidP="00651F58">
      <w:pPr>
        <w:jc w:val="both"/>
      </w:pPr>
      <w:r w:rsidRPr="00651F58">
        <w:t xml:space="preserve">Stanovisko za AZZZ SR predniesol pán </w:t>
      </w:r>
      <w:r>
        <w:t>Machunka</w:t>
      </w:r>
      <w:r w:rsidRPr="00651F58">
        <w:t xml:space="preserve">, ktorý </w:t>
      </w:r>
      <w:r>
        <w:t xml:space="preserve">uviedol, že </w:t>
      </w:r>
      <w:r w:rsidRPr="00651F58">
        <w:t>AZZZ SR si plne uvedomuje neudržateľnosť súčasného nastavenia parametrov dô</w:t>
      </w:r>
      <w:r>
        <w:t>chodkového systému, preto víta</w:t>
      </w:r>
      <w:r w:rsidRPr="00651F58">
        <w:t xml:space="preserve"> zmeny v 1. pilieri s tým, že </w:t>
      </w:r>
      <w:r>
        <w:t>AZZZ SR odporúča</w:t>
      </w:r>
      <w:r w:rsidRPr="00651F58">
        <w:t xml:space="preserve"> navrhované zmeny realizovať k 1.1.2013 a nie až od roku 2016. Samotné nastavenie pomeru medzi 1. a 2. pilierom </w:t>
      </w:r>
      <w:r>
        <w:t>AZZZ SR považuje</w:t>
      </w:r>
      <w:r w:rsidRPr="00651F58">
        <w:t xml:space="preserve"> za politické rozhodnutie, pričom zníženie odvodov do 2. piliera bude mať negatívny dopad na celkovú udržateľnosť dôchodkového systému z dlhodobého hľadiska. </w:t>
      </w:r>
    </w:p>
    <w:p w:rsidR="00205854" w:rsidRPr="00651F58" w:rsidRDefault="00205854" w:rsidP="00651F58">
      <w:pPr>
        <w:jc w:val="both"/>
      </w:pPr>
      <w:r w:rsidRPr="00651F58">
        <w:t xml:space="preserve">Zásadným spôsobom </w:t>
      </w:r>
      <w:r>
        <w:t>AZZZ SR nesúhlasí</w:t>
      </w:r>
      <w:r w:rsidRPr="00651F58">
        <w:t xml:space="preserve"> so zvyšovaním stropov odvodov na 5-náso</w:t>
      </w:r>
      <w:r w:rsidR="0066412E">
        <w:t xml:space="preserve">bok priemernej mzdy a navrhla </w:t>
      </w:r>
      <w:r w:rsidRPr="00651F58">
        <w:t xml:space="preserve"> zvýšenie najviac na </w:t>
      </w:r>
      <w:r>
        <w:t>4-násobok, pričom si uvedomuje</w:t>
      </w:r>
      <w:r w:rsidRPr="00651F58">
        <w:t xml:space="preserve"> konsolidačný charakter tohto opatrenia. Táto úprava postihne tých, ktorí tvoria pracovné miesta na Slovensku a sú trestaní takýmto spôsobom za svoju pracovnú aktivitu, keďže adekvátnym spôsobom sa nezvýšia maximálne dávky, ktoré  by im prislúchali. </w:t>
      </w:r>
    </w:p>
    <w:p w:rsidR="00205854" w:rsidRPr="00651F58" w:rsidRDefault="00205854" w:rsidP="00651F58">
      <w:pPr>
        <w:jc w:val="both"/>
      </w:pPr>
      <w:r>
        <w:t>AZZZ SR negatívne vníma</w:t>
      </w:r>
      <w:r w:rsidRPr="00651F58">
        <w:t xml:space="preserve"> zavedenie odvodov z dohôd o pracovnej činnosti v plnej výške, hoci si uvedomuje neudržateľnosť, nespravodlivosť a deformačný charakter súčasného stavu na trh, keď z dohôd z pracovnej činnosti sa neplatia odvody.</w:t>
      </w:r>
      <w:r>
        <w:t xml:space="preserve"> D</w:t>
      </w:r>
      <w:r w:rsidRPr="00651F58">
        <w:t xml:space="preserve">ohody nemajú fungovať ako nástroj rovnocenný plne zodvodneným pracovným pomerom, ale majú slúžiť ako vedľajší, brigádnický, sekundárny zdroj príjmov, popri TPP, riadnej pracovnej zmluve, z ktorej by zamestnanec mal byť sociálne zabezpečený. Ich účelom je umožniť zamestnancom zvýšenie príjmu popri hlavnom zamestnaní a umožniť firmám riešiť špeciálne, projektové, expertné krátkodobé, podružné alebo jednorazové činnosti, </w:t>
      </w:r>
      <w:r w:rsidR="00D300F6">
        <w:t xml:space="preserve"> </w:t>
      </w:r>
      <w:r w:rsidRPr="00651F58">
        <w:t xml:space="preserve">pričom sú dohody aj dôležitým nástrojom eliminácie čiernej práce. Za dlhé časové obdobie pôsobenia tohto systému je však dnes v takomto vzťahu viac ako  700 000 ľudí  a viac ako 350 000 z nich má dohodu o pracovnej </w:t>
      </w:r>
      <w:r w:rsidRPr="00651F58">
        <w:lastRenderedPageBreak/>
        <w:t xml:space="preserve">činnosti ako jediný zdroj príjmu zo závislej činnosti. </w:t>
      </w:r>
      <w:r>
        <w:t>AZZZ SR</w:t>
      </w:r>
      <w:r w:rsidRPr="00651F58">
        <w:t xml:space="preserve"> na</w:t>
      </w:r>
      <w:r>
        <w:t>vrhla</w:t>
      </w:r>
      <w:r w:rsidRPr="00651F58">
        <w:t xml:space="preserve"> prehodnotiť uvedené opatrenie smerom k plnému zodvodneniu napr. len tých, ktorí majú dohodu ako jediný zdroj príjmu a obchádzajú sociálny systém. Zamestnanci, ktorí sú sociálne zabezpečení z pracovnej zmluvy alebo inou formou aspoň v stanovenom minimálnom rozsahu vymeriavacieho základu, by mali mať možnosť používať dohody (napr. v rozsahu spolu do výšky príjmu z TPP) v súčasnom nastavení. </w:t>
      </w:r>
      <w:r>
        <w:t>AZZZ SR upozornila</w:t>
      </w:r>
      <w:r w:rsidRPr="00651F58">
        <w:t xml:space="preserve"> na problém evidovaných nezamestnaných, ktorí cez dohody balansujú na hrane zneužívania systému.</w:t>
      </w:r>
      <w:r>
        <w:t xml:space="preserve"> </w:t>
      </w:r>
      <w:r w:rsidRPr="00651F58">
        <w:t xml:space="preserve">Pokiaľ nebude vôľa k hlbšiemu prehodnoteniu návrhu na „zodvodnenie“ dohôd, </w:t>
      </w:r>
      <w:r w:rsidR="00D300F6">
        <w:t>AZZZ SR žiada</w:t>
      </w:r>
      <w:r w:rsidRPr="00651F58">
        <w:t xml:space="preserve"> za účelom zmiernenia negatívnych dopadov na zamestnanosť a vytvorenia priestoru na analýzu a vyhodnotenie dopadov stanoviť minimálne ročné prechodné obdobie, počas ktorého by odvody boli z týchto zmlúv len vo výške 50%. Takto nastavené opatrenie totiž spôsobí, že veľká časť týchto ľudí prejde do sociálnej siete a očakávaný dopad konsolidácie bude presne opačný. Z uvedených dôvodov </w:t>
      </w:r>
      <w:r>
        <w:t>AZZZ SR nesúhlasila</w:t>
      </w:r>
      <w:r w:rsidRPr="00651F58">
        <w:t xml:space="preserve"> s predloženým návrhom zákona. </w:t>
      </w:r>
    </w:p>
    <w:p w:rsidR="00205854" w:rsidRPr="0066412E" w:rsidRDefault="00205854" w:rsidP="00B43255">
      <w:pPr>
        <w:pStyle w:val="Odsekzoznamu"/>
        <w:ind w:left="0"/>
        <w:jc w:val="both"/>
        <w:rPr>
          <w:sz w:val="24"/>
          <w:szCs w:val="24"/>
        </w:rPr>
      </w:pPr>
    </w:p>
    <w:p w:rsidR="00205854" w:rsidRPr="0066412E" w:rsidRDefault="00205854" w:rsidP="0066412E">
      <w:pPr>
        <w:pStyle w:val="Odsekzoznamu"/>
        <w:ind w:left="0"/>
        <w:jc w:val="both"/>
        <w:rPr>
          <w:sz w:val="24"/>
          <w:szCs w:val="24"/>
        </w:rPr>
      </w:pPr>
      <w:r w:rsidRPr="0066412E">
        <w:rPr>
          <w:sz w:val="24"/>
          <w:szCs w:val="24"/>
        </w:rPr>
        <w:t xml:space="preserve">Stanovisko za KOZ SR predniesol pán Blahák, ktorý </w:t>
      </w:r>
      <w:r w:rsidR="0066412E" w:rsidRPr="0066412E">
        <w:rPr>
          <w:sz w:val="24"/>
          <w:szCs w:val="24"/>
        </w:rPr>
        <w:t>k</w:t>
      </w:r>
      <w:r w:rsidRPr="0066412E">
        <w:rPr>
          <w:sz w:val="24"/>
          <w:szCs w:val="24"/>
        </w:rPr>
        <w:t> jednotlivým ustanoveniam</w:t>
      </w:r>
      <w:r w:rsidR="0066412E" w:rsidRPr="0066412E">
        <w:rPr>
          <w:sz w:val="24"/>
          <w:szCs w:val="24"/>
        </w:rPr>
        <w:t xml:space="preserve"> uviedol:</w:t>
      </w:r>
    </w:p>
    <w:p w:rsidR="00205854" w:rsidRPr="0066412E" w:rsidRDefault="00205854" w:rsidP="00E2427C">
      <w:pPr>
        <w:rPr>
          <w:b/>
        </w:rPr>
      </w:pPr>
      <w:r w:rsidRPr="0066412E">
        <w:rPr>
          <w:b/>
        </w:rPr>
        <w:t>K bodom 2, 3 a 4</w:t>
      </w:r>
    </w:p>
    <w:p w:rsidR="00205854" w:rsidRPr="0066412E" w:rsidRDefault="00205854" w:rsidP="00E2427C">
      <w:pPr>
        <w:jc w:val="both"/>
      </w:pPr>
      <w:r w:rsidRPr="0066412E">
        <w:t>KOZ SR považuje za právne irelevantné zaoberať sa v predloženom Návrhu zákona, pracovníkmi pracujúcimi na základe dohôd o prácach vykonávaných mimo pracovného pomeru. KOZ SR aj v rámci prebiehajúceho rokovania o novelizácii Zákonníka práce opakovane žiada zrušenie takejto formy kontraktu pri výkone práce.</w:t>
      </w:r>
    </w:p>
    <w:p w:rsidR="00205854" w:rsidRPr="0066412E" w:rsidRDefault="00205854" w:rsidP="00E2427C">
      <w:pPr>
        <w:jc w:val="both"/>
      </w:pPr>
      <w:r w:rsidRPr="0066412E">
        <w:t xml:space="preserve">Pokiaľ však nebudú zrušené dohody o vykonaní práce v Zákonníku práce, KOZ SR podporuje zahrnúť do povinného sociálneho poistenia aj pracovníkov pracujúcich na základe dohôd o prácach vykonávaných mimo pracovného pomeru. </w:t>
      </w:r>
    </w:p>
    <w:p w:rsidR="00205854" w:rsidRPr="0066412E" w:rsidRDefault="00205854" w:rsidP="00E2427C">
      <w:pPr>
        <w:jc w:val="both"/>
      </w:pPr>
      <w:r w:rsidRPr="0066412E">
        <w:t>KOZ SR upozorňuje na nedostatočnú špecifikáciu osoby, ktorá bude oprávnená uzatvoriť dohodu o brigádnickej práci študentov. Zákon č. 461/2003 Z. z. pojem študent neupravuje, ani Zákonník práce a zákon č. 131/2002 Z. z. o vysokých školách považuje za študentov iba študentov vysokých škôl, na nižších stupňoch škôl študujú v zmysle zákona žiaci. Pritom v praxi aj žiaci stredných škôl vykonávajú brigádnické práce na základe dohody.</w:t>
      </w:r>
    </w:p>
    <w:p w:rsidR="00205854" w:rsidRPr="0066412E" w:rsidRDefault="00205854" w:rsidP="00E2427C">
      <w:pPr>
        <w:rPr>
          <w:b/>
        </w:rPr>
      </w:pPr>
      <w:r w:rsidRPr="0066412E">
        <w:rPr>
          <w:b/>
        </w:rPr>
        <w:t>K bodu 7</w:t>
      </w:r>
    </w:p>
    <w:p w:rsidR="00205854" w:rsidRPr="0066412E" w:rsidRDefault="00205854" w:rsidP="00E2427C">
      <w:pPr>
        <w:jc w:val="both"/>
      </w:pPr>
      <w:r w:rsidRPr="0066412E">
        <w:t>KOZ SR považuje za neprijateľné zmeny navrhnuté v ustanovení § 63 ods. 3, na základe ktorých by sa mala zvýšiť redukcia osobného mzdového bodu, ktorý má hodnotu vyššiu ako 1,25 priemerného osobného mzdového bodu (POMB). Z rozdielu v hodnote POMB medzi 1,25 a 3 sa v tomto roku započítava pri výpočte dôchodku 84 %. V priebehu rokov 2013 až 2018 sa započítaná hodnota POMB z rozdielu medzi 1,25 a 3 navrhuje postupne znížiť až na 60 %. Takáto zmena veľmi negatívne zasiahne ekonomickú situáciu veľkej časti budúcich dôchodcov v blízkej budúcnosti aj v dlhodobej  perspektíve. Navrhnutou redukciou započítaného POMB sa významnou mierou zníži zásluhovosť v povinnom systéme dôchodkového zabezpečenia a dôsledkom takéhoto opatrenia budú ešte chudobnejší dôchodcovia ako sú v súčasnosti.</w:t>
      </w:r>
    </w:p>
    <w:p w:rsidR="00205854" w:rsidRPr="0066412E" w:rsidRDefault="00205854" w:rsidP="00E2427C">
      <w:pPr>
        <w:jc w:val="both"/>
      </w:pPr>
      <w:r w:rsidRPr="0066412E">
        <w:t>KOZ SR žiada zachovať súčasnú výšku redukcie osobného mzdového bodu nad 1,25 vo výške 84 %.</w:t>
      </w:r>
    </w:p>
    <w:p w:rsidR="00205854" w:rsidRPr="0066412E" w:rsidRDefault="00205854" w:rsidP="00E2427C">
      <w:pPr>
        <w:rPr>
          <w:b/>
        </w:rPr>
      </w:pPr>
      <w:r w:rsidRPr="0066412E">
        <w:rPr>
          <w:b/>
        </w:rPr>
        <w:t>K bodu 11</w:t>
      </w:r>
    </w:p>
    <w:p w:rsidR="00205854" w:rsidRPr="0066412E" w:rsidRDefault="00205854" w:rsidP="00E2427C">
      <w:pPr>
        <w:jc w:val="both"/>
      </w:pPr>
      <w:r w:rsidRPr="0066412E">
        <w:t>KOZ SR nepovažuje za potrebné zaoberať sa problematikou zvyšovania dôchodkového veku v tomto Návrhu zákona, keďže príslušné ustanovenia majú nadobudnúť účinnosť až v roku 2016. Navrhnutý spôsob zvyšovania veku odchodu do dôchodku pôsobí veľmi zneisťujúco a traumatizuje spoločnosť. KOZ SR nesúhlasí s navrhnutým spôsobom stanovovania veku odchodu do dôchodku a požaduje väčší časový priestor na odbornú diskusiu aj informovanie verejnosti o zmenách v dôchodkovom veku v budúcnosti.</w:t>
      </w:r>
    </w:p>
    <w:p w:rsidR="00205854" w:rsidRPr="0066412E" w:rsidRDefault="00205854" w:rsidP="00E2427C">
      <w:pPr>
        <w:jc w:val="both"/>
      </w:pPr>
      <w:r w:rsidRPr="0066412E">
        <w:t xml:space="preserve">Súčasne KOZ SR žiada, aby sa pri vytváraní konštrukcie ďalšieho zvyšovania dôchodkového veku </w:t>
      </w:r>
      <w:bookmarkStart w:id="0" w:name="_GoBack"/>
      <w:bookmarkEnd w:id="0"/>
      <w:r w:rsidR="00C606E1">
        <w:t>širšie riešila aj problematika</w:t>
      </w:r>
      <w:r w:rsidRPr="0066412E">
        <w:t xml:space="preserve"> skoršieho odchodu do dôchodku, najmä pre pracovníkov </w:t>
      </w:r>
      <w:r w:rsidRPr="0066412E">
        <w:lastRenderedPageBreak/>
        <w:t>v povolaniach so zdravotným rizikom a aby sa k tomu prispôsobili podmienky nároku na dôchodok z doplnkového dôchodkového poistenia (z tzv. III. piliera).</w:t>
      </w:r>
    </w:p>
    <w:p w:rsidR="00205854" w:rsidRPr="0066412E" w:rsidRDefault="00205854" w:rsidP="00E2427C">
      <w:pPr>
        <w:rPr>
          <w:b/>
        </w:rPr>
      </w:pPr>
      <w:r w:rsidRPr="0066412E">
        <w:rPr>
          <w:b/>
        </w:rPr>
        <w:t>K bodu 22</w:t>
      </w:r>
    </w:p>
    <w:p w:rsidR="00205854" w:rsidRPr="0066412E" w:rsidRDefault="00205854" w:rsidP="00E2427C">
      <w:pPr>
        <w:jc w:val="both"/>
        <w:rPr>
          <w:b/>
        </w:rPr>
      </w:pPr>
      <w:r w:rsidRPr="0066412E">
        <w:t>Keďže sa v predloženom Návrhu zákona v § 108 ods. 5 navrhuje zvýšenie vymeriavacieho základu pre výpočet poistného a na druhej strane zníženie vymeriavacieho základu pre výpočet dávky v nezamestnanosti KOZ SR žiada zavedenie princípu zásluhovosti do výpočtu dávok v nezamestnanosti s tým, že po určitom počte odpracovaných rokov (napr. 25) sa predĺži doba poskytovania dávky v nezamestnanosti nad súčasnú úroveň, kedy sa dávky v nezamestnanosti vyplácajú po dobu 6 mesiacov.</w:t>
      </w:r>
      <w:r w:rsidRPr="0066412E">
        <w:rPr>
          <w:b/>
        </w:rPr>
        <w:t xml:space="preserve"> </w:t>
      </w:r>
      <w:r w:rsidRPr="0066412E">
        <w:t>Pre starších zamestnancov je omnoho ťažšie nájsť si, iné zamestnanie a systém poistenia by mal pri určení nároku na dávku zobrať do úvahy aj dĺžku doby platenia poistných príspevkov.</w:t>
      </w:r>
    </w:p>
    <w:p w:rsidR="00205854" w:rsidRPr="0066412E" w:rsidRDefault="00205854" w:rsidP="00E2427C">
      <w:pPr>
        <w:rPr>
          <w:b/>
        </w:rPr>
      </w:pPr>
      <w:r w:rsidRPr="0066412E">
        <w:rPr>
          <w:b/>
        </w:rPr>
        <w:t>K bodu 27</w:t>
      </w:r>
    </w:p>
    <w:p w:rsidR="00205854" w:rsidRPr="0066412E" w:rsidRDefault="00205854" w:rsidP="00E2427C">
      <w:pPr>
        <w:jc w:val="both"/>
      </w:pPr>
      <w:r w:rsidRPr="0066412E">
        <w:t>KOZ SR nepovažuje za primerané navrhnuté zvýšenie vymeriavacieho základu pre platby poistného na nemocenské poistenie z 1,5 násobku všeobecného vymeriavacieho základu na 5 násobok. Pri takomto zvýšení  KOZ SR považuje za nevyhnutné primerane upraviť aj nemocenské dávky, aby sa zachoval princíp zásluhovosti a súčasne sa zabránilo veľkému poklesu životnej úrovne zamestnancov v prípade choroby a práceneschopnosti.</w:t>
      </w:r>
    </w:p>
    <w:p w:rsidR="00205854" w:rsidRPr="0066412E" w:rsidRDefault="00205854" w:rsidP="00E2427C">
      <w:pPr>
        <w:jc w:val="both"/>
      </w:pPr>
      <w:r w:rsidRPr="0066412E">
        <w:rPr>
          <w:b/>
        </w:rPr>
        <w:t xml:space="preserve">Nad rámec predloženého Návrhu zákona </w:t>
      </w:r>
      <w:r w:rsidRPr="0066412E">
        <w:t>KOZ SR žiada upraviť</w:t>
      </w:r>
      <w:r w:rsidRPr="0066412E">
        <w:rPr>
          <w:b/>
        </w:rPr>
        <w:t xml:space="preserve"> </w:t>
      </w:r>
      <w:r w:rsidRPr="0066412E">
        <w:t>§138 ods. 1 zákona č. 461/2003 Z. z. tak aby boli vyňaté príjmy zamestnanca poskytované zamestnávateľom v zmysle zákona č. 152/1994 Z. z. o sociálnom fonde a o zmene a doplnení zákona č. 286/1992 Zb. o daniach z príjmov v znení neskorších predpisov z vymeriavacieho základu pre výpočet poistného na sociálne poistenie. Táto úprava spôsobuje často v praxi problémy a poskytované príspevky zo sociálneho fondu predstavujú drobné čiastky, ktoré v podstate neovplyvnia príjem Sociálnej poisťovne. Podľa názoru KOZ SR príspevky zo sociálneho fondu nie sú odmenou za prácu ale súčasťou sociálnej politiky zamestnávateľa a nemali by byť priraďované ku mzde a podliehať rovnakému režimu ako mzda.</w:t>
      </w:r>
    </w:p>
    <w:p w:rsidR="00205854" w:rsidRPr="0066412E" w:rsidRDefault="00205854" w:rsidP="0066412E">
      <w:pPr>
        <w:jc w:val="both"/>
        <w:rPr>
          <w:b/>
        </w:rPr>
      </w:pPr>
      <w:r w:rsidRPr="0066412E">
        <w:rPr>
          <w:b/>
        </w:rPr>
        <w:t>K Článku II</w:t>
      </w:r>
    </w:p>
    <w:p w:rsidR="00205854" w:rsidRPr="0066412E" w:rsidRDefault="00205854" w:rsidP="0066412E">
      <w:pPr>
        <w:pStyle w:val="Obyajntext"/>
        <w:jc w:val="both"/>
        <w:rPr>
          <w:rFonts w:ascii="Times New Roman" w:hAnsi="Times New Roman"/>
          <w:b/>
          <w:sz w:val="24"/>
          <w:szCs w:val="24"/>
        </w:rPr>
      </w:pPr>
      <w:r w:rsidRPr="0066412E">
        <w:rPr>
          <w:rFonts w:ascii="Times New Roman" w:hAnsi="Times New Roman"/>
          <w:b/>
          <w:sz w:val="24"/>
          <w:szCs w:val="24"/>
        </w:rPr>
        <w:t xml:space="preserve">K bodu 1 </w:t>
      </w:r>
    </w:p>
    <w:p w:rsidR="00205854" w:rsidRPr="0066412E" w:rsidRDefault="00205854" w:rsidP="0066412E">
      <w:pPr>
        <w:pStyle w:val="Obyajntext"/>
        <w:jc w:val="both"/>
        <w:rPr>
          <w:rFonts w:ascii="Times New Roman" w:hAnsi="Times New Roman"/>
          <w:b/>
          <w:sz w:val="24"/>
          <w:szCs w:val="24"/>
        </w:rPr>
      </w:pPr>
      <w:r w:rsidRPr="0066412E">
        <w:rPr>
          <w:rFonts w:ascii="Times New Roman" w:hAnsi="Times New Roman"/>
          <w:b/>
          <w:sz w:val="24"/>
          <w:szCs w:val="24"/>
        </w:rPr>
        <w:t xml:space="preserve">KOZ SR má zásadnú pripomienku k návrhu § 227. </w:t>
      </w:r>
    </w:p>
    <w:p w:rsidR="00205854" w:rsidRPr="0066412E" w:rsidRDefault="00205854" w:rsidP="0066412E">
      <w:pPr>
        <w:pStyle w:val="Obyajntext"/>
        <w:jc w:val="both"/>
        <w:rPr>
          <w:rFonts w:ascii="Times New Roman" w:hAnsi="Times New Roman"/>
          <w:sz w:val="24"/>
          <w:szCs w:val="24"/>
        </w:rPr>
      </w:pPr>
      <w:r w:rsidRPr="0066412E">
        <w:rPr>
          <w:rFonts w:ascii="Times New Roman" w:hAnsi="Times New Roman"/>
          <w:sz w:val="24"/>
          <w:szCs w:val="24"/>
        </w:rPr>
        <w:t xml:space="preserve">KOZ SR žiada zachovanie súčasne platného znenia ustanovenia § 227, nakoľko existujú pracoviská, napr. kde sú zamestnanci, ktorí majú 37,5 hod. pracovný čas a navrhované znenie na 20 hodín týždenne v priemere presahuje polovicu ich pracovného času.  </w:t>
      </w:r>
    </w:p>
    <w:p w:rsidR="00205854" w:rsidRPr="0066412E" w:rsidRDefault="00205854" w:rsidP="0066412E">
      <w:pPr>
        <w:pStyle w:val="Obyajntext"/>
        <w:jc w:val="both"/>
        <w:rPr>
          <w:rFonts w:ascii="Times New Roman" w:hAnsi="Times New Roman"/>
          <w:sz w:val="24"/>
          <w:szCs w:val="24"/>
        </w:rPr>
      </w:pPr>
    </w:p>
    <w:p w:rsidR="00205854" w:rsidRPr="0066412E" w:rsidRDefault="00205854" w:rsidP="0066412E">
      <w:pPr>
        <w:pStyle w:val="Obyajntext"/>
        <w:jc w:val="both"/>
        <w:rPr>
          <w:rFonts w:ascii="Times New Roman" w:hAnsi="Times New Roman"/>
          <w:sz w:val="24"/>
          <w:szCs w:val="24"/>
        </w:rPr>
      </w:pPr>
      <w:r w:rsidRPr="0066412E">
        <w:rPr>
          <w:rFonts w:ascii="Times New Roman" w:hAnsi="Times New Roman"/>
          <w:sz w:val="24"/>
          <w:szCs w:val="24"/>
        </w:rPr>
        <w:t xml:space="preserve">KOZ SR požaduje, aby boli doplnené tabuľky zhody dohôd so všetkými relevantnými smernicami EÚ a dohovormi MOP (doplniť do všetkých tabuliek zhody aj § 223 a nasl.). </w:t>
      </w:r>
    </w:p>
    <w:p w:rsidR="00205854" w:rsidRPr="0066412E" w:rsidRDefault="00205854" w:rsidP="0066412E">
      <w:pPr>
        <w:pStyle w:val="Obyajntext"/>
        <w:jc w:val="both"/>
        <w:rPr>
          <w:rFonts w:ascii="Times New Roman" w:hAnsi="Times New Roman"/>
          <w:sz w:val="24"/>
          <w:szCs w:val="24"/>
        </w:rPr>
      </w:pPr>
      <w:r w:rsidRPr="0066412E">
        <w:rPr>
          <w:rFonts w:ascii="Times New Roman" w:hAnsi="Times New Roman"/>
          <w:sz w:val="24"/>
          <w:szCs w:val="24"/>
        </w:rPr>
        <w:t xml:space="preserve"> </w:t>
      </w:r>
    </w:p>
    <w:p w:rsidR="00205854" w:rsidRPr="0066412E" w:rsidRDefault="00205854" w:rsidP="0066412E">
      <w:pPr>
        <w:pStyle w:val="Obyajntext"/>
        <w:jc w:val="both"/>
        <w:rPr>
          <w:rFonts w:ascii="Times New Roman" w:hAnsi="Times New Roman"/>
          <w:sz w:val="24"/>
          <w:szCs w:val="24"/>
        </w:rPr>
      </w:pPr>
      <w:r w:rsidRPr="0066412E">
        <w:rPr>
          <w:rFonts w:ascii="Times New Roman" w:hAnsi="Times New Roman"/>
          <w:sz w:val="24"/>
          <w:szCs w:val="24"/>
        </w:rPr>
        <w:t>Nad rámec predloženého Návrhu zákona v Čl. II KOZ SR žiada doplniť časť Zákonníka práce, ktorá upravuje Dohody o prácach vykonávaných mimo pracovného pomeru takto:</w:t>
      </w:r>
    </w:p>
    <w:p w:rsidR="00205854" w:rsidRPr="0066412E" w:rsidRDefault="00205854" w:rsidP="0066412E">
      <w:pPr>
        <w:pStyle w:val="Obyajntext"/>
        <w:jc w:val="both"/>
        <w:rPr>
          <w:rFonts w:ascii="Times New Roman" w:hAnsi="Times New Roman"/>
          <w:sz w:val="24"/>
          <w:szCs w:val="24"/>
        </w:rPr>
      </w:pPr>
      <w:r w:rsidRPr="0066412E">
        <w:rPr>
          <w:rFonts w:ascii="Times New Roman" w:hAnsi="Times New Roman"/>
          <w:sz w:val="24"/>
          <w:szCs w:val="24"/>
        </w:rPr>
        <w:t>§ 223 ods. 1 - vypustiť poslednú vetu alebo ju nahradiť vetou  "Na pracovnoprávny vzťah založený dohodami o prácach vykonávaných mimo pracovného pomeru sa primerane použijú ustanovenia Zákonníka práce."</w:t>
      </w:r>
    </w:p>
    <w:p w:rsidR="00205854" w:rsidRPr="00C606E1" w:rsidRDefault="00205854" w:rsidP="0066412E">
      <w:pPr>
        <w:pStyle w:val="Obyajntext"/>
        <w:jc w:val="both"/>
        <w:rPr>
          <w:rFonts w:ascii="Times New Roman" w:hAnsi="Times New Roman"/>
          <w:sz w:val="24"/>
          <w:szCs w:val="24"/>
        </w:rPr>
      </w:pPr>
      <w:r w:rsidRPr="00C606E1">
        <w:rPr>
          <w:rFonts w:ascii="Times New Roman" w:hAnsi="Times New Roman"/>
          <w:sz w:val="24"/>
          <w:szCs w:val="24"/>
        </w:rPr>
        <w:t>Pripomienka je zásadná.</w:t>
      </w:r>
    </w:p>
    <w:p w:rsidR="00205854" w:rsidRPr="0066412E" w:rsidRDefault="00205854" w:rsidP="0066412E">
      <w:pPr>
        <w:pStyle w:val="Obyajntext"/>
        <w:jc w:val="both"/>
        <w:rPr>
          <w:rFonts w:ascii="Times New Roman" w:hAnsi="Times New Roman"/>
          <w:sz w:val="24"/>
          <w:szCs w:val="24"/>
        </w:rPr>
      </w:pPr>
      <w:r w:rsidRPr="0066412E">
        <w:rPr>
          <w:rFonts w:ascii="Times New Roman" w:hAnsi="Times New Roman"/>
          <w:sz w:val="24"/>
          <w:szCs w:val="24"/>
        </w:rPr>
        <w:t>KOZ SR žiada</w:t>
      </w:r>
      <w:r w:rsidR="00C606E1">
        <w:rPr>
          <w:rFonts w:ascii="Times New Roman" w:hAnsi="Times New Roman"/>
          <w:sz w:val="24"/>
          <w:szCs w:val="24"/>
        </w:rPr>
        <w:t xml:space="preserve"> vypustiť zo Zákonníka práce</w:t>
      </w:r>
      <w:r w:rsidRPr="0066412E">
        <w:rPr>
          <w:rFonts w:ascii="Times New Roman" w:hAnsi="Times New Roman"/>
          <w:sz w:val="24"/>
          <w:szCs w:val="24"/>
        </w:rPr>
        <w:t>:</w:t>
      </w:r>
    </w:p>
    <w:p w:rsidR="00205854" w:rsidRPr="0066412E" w:rsidRDefault="00205854" w:rsidP="0066412E">
      <w:pPr>
        <w:pStyle w:val="Obyajntext"/>
        <w:jc w:val="both"/>
        <w:rPr>
          <w:rFonts w:ascii="Times New Roman" w:hAnsi="Times New Roman"/>
          <w:sz w:val="24"/>
          <w:szCs w:val="24"/>
        </w:rPr>
      </w:pPr>
      <w:r w:rsidRPr="0066412E">
        <w:rPr>
          <w:rFonts w:ascii="Times New Roman" w:hAnsi="Times New Roman"/>
          <w:sz w:val="24"/>
          <w:szCs w:val="24"/>
        </w:rPr>
        <w:t>§ 226 ods. 3 - zásadná pripomienka</w:t>
      </w:r>
    </w:p>
    <w:p w:rsidR="00205854" w:rsidRPr="0066412E" w:rsidRDefault="00205854" w:rsidP="0066412E">
      <w:pPr>
        <w:pStyle w:val="Obyajntext"/>
        <w:jc w:val="both"/>
        <w:rPr>
          <w:rFonts w:ascii="Times New Roman" w:hAnsi="Times New Roman"/>
          <w:sz w:val="24"/>
          <w:szCs w:val="24"/>
        </w:rPr>
      </w:pPr>
      <w:r w:rsidRPr="0066412E">
        <w:rPr>
          <w:rFonts w:ascii="Times New Roman" w:hAnsi="Times New Roman"/>
          <w:sz w:val="24"/>
          <w:szCs w:val="24"/>
        </w:rPr>
        <w:t>v § 228 ods. 2 posledné dve vety - zásadná pripomienka</w:t>
      </w:r>
    </w:p>
    <w:p w:rsidR="00205854" w:rsidRPr="0066412E" w:rsidRDefault="00205854" w:rsidP="0066412E">
      <w:pPr>
        <w:pStyle w:val="Obyajntext"/>
        <w:jc w:val="both"/>
        <w:rPr>
          <w:rFonts w:ascii="Times New Roman" w:hAnsi="Times New Roman"/>
          <w:sz w:val="24"/>
          <w:szCs w:val="24"/>
        </w:rPr>
      </w:pPr>
      <w:r w:rsidRPr="0066412E">
        <w:rPr>
          <w:rFonts w:ascii="Times New Roman" w:hAnsi="Times New Roman"/>
          <w:sz w:val="24"/>
          <w:szCs w:val="24"/>
        </w:rPr>
        <w:t>v § 228a ods. 3 okrem prvej vety celý text v odseku - zásadná pripomienka.</w:t>
      </w:r>
    </w:p>
    <w:p w:rsidR="00205854" w:rsidRPr="0066412E" w:rsidRDefault="00205854" w:rsidP="00E2427C">
      <w:pPr>
        <w:rPr>
          <w:b/>
        </w:rPr>
      </w:pPr>
      <w:r w:rsidRPr="0066412E">
        <w:rPr>
          <w:b/>
        </w:rPr>
        <w:t>K Článku IV</w:t>
      </w:r>
    </w:p>
    <w:p w:rsidR="00205854" w:rsidRPr="0066412E" w:rsidRDefault="00205854" w:rsidP="00E2427C">
      <w:pPr>
        <w:rPr>
          <w:b/>
        </w:rPr>
      </w:pPr>
      <w:r w:rsidRPr="0066412E">
        <w:rPr>
          <w:b/>
        </w:rPr>
        <w:t>Bod 4</w:t>
      </w:r>
    </w:p>
    <w:p w:rsidR="00205854" w:rsidRPr="0066412E" w:rsidRDefault="00205854" w:rsidP="00E2427C">
      <w:pPr>
        <w:jc w:val="both"/>
      </w:pPr>
      <w:r w:rsidRPr="0066412E">
        <w:lastRenderedPageBreak/>
        <w:t>KOZ SR považuje za nevyhnutné aby sa navrhnuté ustanovenie § 11 ods. 8 zákona č.595/2003 Z. z. o dani z príjmov vzťahoval aj na príspevky platené zamestnancom a zamestnávateľom na doplnkové dôchodkové sporenie upravené zákonom č. 650/2004 Z. z.</w:t>
      </w:r>
    </w:p>
    <w:p w:rsidR="00205854" w:rsidRDefault="00205854" w:rsidP="00435418">
      <w:pPr>
        <w:pStyle w:val="Odsekzoznamu"/>
        <w:ind w:left="0"/>
        <w:jc w:val="both"/>
        <w:rPr>
          <w:sz w:val="24"/>
          <w:szCs w:val="24"/>
        </w:rPr>
      </w:pPr>
    </w:p>
    <w:p w:rsidR="00205854" w:rsidRPr="00E57A77" w:rsidRDefault="00205854" w:rsidP="00E57A77">
      <w:pPr>
        <w:pStyle w:val="Odsekzoznamu"/>
        <w:ind w:left="0"/>
        <w:jc w:val="both"/>
        <w:rPr>
          <w:sz w:val="24"/>
          <w:szCs w:val="24"/>
        </w:rPr>
      </w:pPr>
      <w:r w:rsidRPr="00435418">
        <w:rPr>
          <w:sz w:val="24"/>
          <w:szCs w:val="24"/>
        </w:rPr>
        <w:t xml:space="preserve">Stanovisko za RÚZ predniesol pán </w:t>
      </w:r>
      <w:r>
        <w:rPr>
          <w:sz w:val="24"/>
          <w:szCs w:val="24"/>
        </w:rPr>
        <w:t>Jusko, ktorý konštatoval</w:t>
      </w:r>
      <w:r w:rsidRPr="00E57A77">
        <w:rPr>
          <w:sz w:val="24"/>
          <w:szCs w:val="24"/>
        </w:rPr>
        <w:t>, že by bola potre</w:t>
      </w:r>
      <w:r>
        <w:rPr>
          <w:sz w:val="24"/>
          <w:szCs w:val="24"/>
        </w:rPr>
        <w:t>bná hlbšia spoločenská diskusia</w:t>
      </w:r>
      <w:r w:rsidRPr="00E57A77">
        <w:rPr>
          <w:sz w:val="24"/>
          <w:szCs w:val="24"/>
        </w:rPr>
        <w:t xml:space="preserve"> pri príprave tejto novely</w:t>
      </w:r>
      <w:r w:rsidR="0066412E">
        <w:rPr>
          <w:sz w:val="24"/>
          <w:szCs w:val="24"/>
        </w:rPr>
        <w:t xml:space="preserve"> a pridal sa k pripomienkam, ktoré predniesol pán Machunka za AZZZ SR</w:t>
      </w:r>
      <w:r w:rsidRPr="00E57A77">
        <w:rPr>
          <w:sz w:val="24"/>
          <w:szCs w:val="24"/>
        </w:rPr>
        <w:t>.</w:t>
      </w:r>
    </w:p>
    <w:p w:rsidR="00205854" w:rsidRPr="00E57A77" w:rsidRDefault="00205854" w:rsidP="00E57A77">
      <w:pPr>
        <w:jc w:val="both"/>
      </w:pPr>
      <w:r w:rsidRPr="00E57A77">
        <w:t>RÚZ berie uvedený materiál na vedomie s</w:t>
      </w:r>
      <w:r>
        <w:t> </w:t>
      </w:r>
      <w:r w:rsidRPr="00E57A77">
        <w:t>prip</w:t>
      </w:r>
      <w:r>
        <w:t>omienkami:</w:t>
      </w:r>
    </w:p>
    <w:p w:rsidR="00205854" w:rsidRPr="00E57A77" w:rsidRDefault="00205854" w:rsidP="00E57A77">
      <w:pPr>
        <w:numPr>
          <w:ilvl w:val="0"/>
          <w:numId w:val="4"/>
        </w:numPr>
        <w:contextualSpacing/>
        <w:jc w:val="both"/>
      </w:pPr>
      <w:r w:rsidRPr="00E57A77">
        <w:t>Pripomienka – zvýšenie maximálneho vymeriavacieho základu na 5 násobok</w:t>
      </w:r>
    </w:p>
    <w:p w:rsidR="00205854" w:rsidRPr="00E57A77" w:rsidRDefault="00205854" w:rsidP="00E57A77">
      <w:pPr>
        <w:contextualSpacing/>
        <w:jc w:val="both"/>
      </w:pPr>
      <w:r w:rsidRPr="00E57A77">
        <w:t xml:space="preserve">Vplyvom zníženia max. dávky na 2 násobok vymeriavacieho základu ide fakticky o zvýšenie zaťaženia v sociálnom poistení. Zníži čistý príjem (zvýši náklady zamestnávania) pre viac ako  240 tisíc zamestnancov. </w:t>
      </w:r>
      <w:r>
        <w:t>RÚZ navrhla</w:t>
      </w:r>
      <w:r w:rsidRPr="00E57A77">
        <w:t xml:space="preserve"> zlúčiť vymeriavací základ na úrovni 4 násobku pre všetky poistenia.</w:t>
      </w:r>
    </w:p>
    <w:p w:rsidR="00205854" w:rsidRPr="00E57A77" w:rsidRDefault="00205854" w:rsidP="00E57A77">
      <w:pPr>
        <w:numPr>
          <w:ilvl w:val="0"/>
          <w:numId w:val="4"/>
        </w:numPr>
        <w:contextualSpacing/>
        <w:jc w:val="both"/>
        <w:rPr>
          <w:bCs/>
        </w:rPr>
      </w:pPr>
      <w:r w:rsidRPr="00E57A77">
        <w:rPr>
          <w:bCs/>
        </w:rPr>
        <w:t>Pripomienka – zavedenie odvodov pri príjme z dohôd</w:t>
      </w:r>
    </w:p>
    <w:p w:rsidR="00205854" w:rsidRDefault="00205854" w:rsidP="00E57A77">
      <w:pPr>
        <w:contextualSpacing/>
        <w:jc w:val="both"/>
        <w:rPr>
          <w:bCs/>
        </w:rPr>
      </w:pPr>
      <w:r>
        <w:rPr>
          <w:bCs/>
        </w:rPr>
        <w:t>U</w:t>
      </w:r>
      <w:r w:rsidRPr="00E57A77">
        <w:rPr>
          <w:bCs/>
        </w:rPr>
        <w:t xml:space="preserve">vedené opatrenie spôsobí zvýšenie nákladov na dočasnú pracovnú silu, zhoršenie možnosti legálne zamestnať sa pre stovky tisíc ľudí, bez adekvátneho zvýšenia flexibility pracovného práva. V súvislosti s návrhmi zmien </w:t>
      </w:r>
      <w:r>
        <w:rPr>
          <w:bCs/>
        </w:rPr>
        <w:t xml:space="preserve">v </w:t>
      </w:r>
      <w:r w:rsidRPr="00E57A77">
        <w:rPr>
          <w:bCs/>
        </w:rPr>
        <w:t xml:space="preserve">Zákonníku </w:t>
      </w:r>
      <w:r>
        <w:rPr>
          <w:bCs/>
        </w:rPr>
        <w:t>práce, RÚZ navrhla</w:t>
      </w:r>
      <w:r w:rsidRPr="00E57A77">
        <w:rPr>
          <w:bCs/>
        </w:rPr>
        <w:t xml:space="preserve"> vyjasniť status dohôd o vykonaní práce mimo pracovného pomeru a ponechať možnosť flexibilného zamestnávania. V prípade zavedenia odvodov na príjmy z dohôd RÚZ </w:t>
      </w:r>
      <w:r>
        <w:rPr>
          <w:bCs/>
        </w:rPr>
        <w:t>navrhla</w:t>
      </w:r>
      <w:r w:rsidRPr="00E57A77">
        <w:rPr>
          <w:bCs/>
        </w:rPr>
        <w:t xml:space="preserve"> zaviesť na takéto príjmy odvodovú odpočítateľnú položku.</w:t>
      </w:r>
    </w:p>
    <w:p w:rsidR="00F33749" w:rsidRPr="00E57A77" w:rsidRDefault="00F33749" w:rsidP="00E57A77">
      <w:pPr>
        <w:contextualSpacing/>
        <w:jc w:val="both"/>
        <w:rPr>
          <w:bCs/>
        </w:rPr>
      </w:pPr>
      <w:r>
        <w:rPr>
          <w:bCs/>
        </w:rPr>
        <w:t>RÚZ vyjadrila zásadný nesúhlas s predloženým návrhom zákona.</w:t>
      </w:r>
    </w:p>
    <w:p w:rsidR="00205854" w:rsidRPr="00435418" w:rsidRDefault="00205854" w:rsidP="00435418">
      <w:pPr>
        <w:pStyle w:val="Odsekzoznamu"/>
        <w:ind w:left="0"/>
        <w:jc w:val="both"/>
        <w:rPr>
          <w:sz w:val="24"/>
          <w:szCs w:val="24"/>
        </w:rPr>
      </w:pPr>
    </w:p>
    <w:p w:rsidR="00205854" w:rsidRPr="00C606E1" w:rsidRDefault="00205854" w:rsidP="0013198D">
      <w:pPr>
        <w:jc w:val="both"/>
        <w:rPr>
          <w:bCs/>
        </w:rPr>
      </w:pPr>
      <w:r w:rsidRPr="0013198D">
        <w:t xml:space="preserve">Stanovisko za </w:t>
      </w:r>
      <w:r w:rsidRPr="00C606E1">
        <w:t xml:space="preserve">ZMOS predniesol pán Dvonč, ktorý uviedol, že </w:t>
      </w:r>
      <w:r w:rsidRPr="00C606E1">
        <w:rPr>
          <w:bCs/>
        </w:rPr>
        <w:t xml:space="preserve">ZMOS presadzoval v pripomienkovom konaní vylúčenie niektorých výkonov v záujme fungovania štátu (členovia okrskových volebných komisií, zapisovatelia, sčítací komisári, členovia zastupiteľstiev a odborných komisií). </w:t>
      </w:r>
      <w:r w:rsidR="00C606E1" w:rsidRPr="00C606E1">
        <w:rPr>
          <w:bCs/>
        </w:rPr>
        <w:t>Tieto</w:t>
      </w:r>
      <w:r w:rsidRPr="00C606E1">
        <w:rPr>
          <w:bCs/>
        </w:rPr>
        <w:t xml:space="preserve"> úkony sú vykonávané vo verejnom záujme, majú stále viac podobu symbolického ocenenia občianskej zodpovednosti a angažovanosti a nemali by byť zaťažované odvodovými povinnosťami. Navyše administratívne náklady spojené s úkonmi zamestnávateľa voči poistným fondom vzhľadom na početnosť a frekvenciu </w:t>
      </w:r>
      <w:r w:rsidR="00C606E1" w:rsidRPr="00C606E1">
        <w:rPr>
          <w:bCs/>
        </w:rPr>
        <w:t xml:space="preserve"> ZMOS nepovažuje</w:t>
      </w:r>
      <w:r w:rsidRPr="00C606E1">
        <w:rPr>
          <w:bCs/>
        </w:rPr>
        <w:t xml:space="preserve"> za efektívne vynakladanie verejných zdrojov. </w:t>
      </w:r>
    </w:p>
    <w:p w:rsidR="00205854" w:rsidRPr="00C606E1" w:rsidRDefault="00205854" w:rsidP="0013198D">
      <w:pPr>
        <w:jc w:val="both"/>
        <w:rPr>
          <w:bCs/>
        </w:rPr>
      </w:pPr>
      <w:r w:rsidRPr="00C606E1">
        <w:rPr>
          <w:bCs/>
        </w:rPr>
        <w:t xml:space="preserve">V pripomienkach bola tiež požadovaná kvantifikácia dopadov na územnú samosprávu. </w:t>
      </w:r>
    </w:p>
    <w:p w:rsidR="00205854" w:rsidRPr="00E75E82" w:rsidRDefault="00205854" w:rsidP="0013198D">
      <w:pPr>
        <w:jc w:val="both"/>
        <w:rPr>
          <w:bCs/>
        </w:rPr>
      </w:pPr>
      <w:r w:rsidRPr="00C606E1">
        <w:rPr>
          <w:bCs/>
        </w:rPr>
        <w:t>ZMOS vyjadruje obavy z dopadov navrhovaných zmien na budúce generácie dôchodcov. Starnutie populácie vytvára zvýšený tlak na dostupnosť služieb a tovarov pre seniorov, najmä tých, ktorí potrebujú špecifickú pomoc vzhľadom na ich ekonomický, sociálny alebo zdravotný stav. Navrhované zmeny sa dotknú z </w:t>
      </w:r>
      <w:r w:rsidR="00C606E1" w:rsidRPr="00C606E1">
        <w:rPr>
          <w:bCs/>
        </w:rPr>
        <w:t>uvedeného dôvodu samosprávy nie</w:t>
      </w:r>
      <w:r w:rsidRPr="00C606E1">
        <w:rPr>
          <w:bCs/>
        </w:rPr>
        <w:t xml:space="preserve">len v aktuálnom období poklesom príjmov, ale aj v budúcnosti poklesom kúpyschopnosti </w:t>
      </w:r>
      <w:r w:rsidRPr="00E75E82">
        <w:rPr>
          <w:bCs/>
        </w:rPr>
        <w:t xml:space="preserve">dôchodcov a tlakom na rozpočty územnej samosprávy z dôvodu potreby zabezpečovať cenovo dostupné služby, vrátane sociálnych služieb. Z toho istého dôvodu </w:t>
      </w:r>
      <w:r w:rsidR="00E75E82" w:rsidRPr="00E75E82">
        <w:rPr>
          <w:bCs/>
        </w:rPr>
        <w:t>ZMOS považuje</w:t>
      </w:r>
      <w:r w:rsidRPr="00E75E82">
        <w:rPr>
          <w:bCs/>
        </w:rPr>
        <w:t xml:space="preserve"> jeden z budúcich zdrojov hospodárskeho rozvoja – segment tzv. strieborných služieb, za ohrozený. </w:t>
      </w:r>
    </w:p>
    <w:p w:rsidR="00205854" w:rsidRPr="00E75E82" w:rsidRDefault="00205854" w:rsidP="0013198D">
      <w:pPr>
        <w:jc w:val="both"/>
        <w:rPr>
          <w:bCs/>
        </w:rPr>
      </w:pPr>
      <w:r w:rsidRPr="00E75E82">
        <w:rPr>
          <w:bCs/>
        </w:rPr>
        <w:t xml:space="preserve">Vo všeobecnosti </w:t>
      </w:r>
      <w:r w:rsidR="00E75E82" w:rsidRPr="00E75E82">
        <w:rPr>
          <w:bCs/>
        </w:rPr>
        <w:t>ZMOS považuje</w:t>
      </w:r>
      <w:r w:rsidRPr="00E75E82">
        <w:rPr>
          <w:bCs/>
        </w:rPr>
        <w:t xml:space="preserve"> príliš časté zmeny navrhované a realizované za poslednú dekádu v jednom zo základných nástrojov spoločnosti na zabezpečenie sociálnych istôt obyvateľov za škodlivé a uberajúce na dôveryhodnosti štátu a verejnej správy v očiach obyvateľov. </w:t>
      </w:r>
    </w:p>
    <w:p w:rsidR="00205854" w:rsidRPr="00E75E82" w:rsidRDefault="00205854" w:rsidP="0013198D">
      <w:pPr>
        <w:jc w:val="both"/>
        <w:rPr>
          <w:bCs/>
        </w:rPr>
      </w:pPr>
      <w:r w:rsidRPr="00E75E82">
        <w:rPr>
          <w:bCs/>
        </w:rPr>
        <w:t xml:space="preserve">Na rozporovom konaní dňa 12.07.2012 boli prerokované dve zásadné pripomienky ZMOS (dopad návrhu zákona na rozpočty územnej samosprávy a vyňatie niektorých osôb z personálnej pôsobnosti zákonov upravujúcich všeobecné poistné schémy napr. úpravou zákona o dani z príjmu). Nakoľko obe otázky bolo nevyhnutné prerokovať aj s MF SR, bolo dohodnuté, že sa uskutoční spoločné stretnutie zástupcov MPSVR SR, MF SR a ZMOS na úrovni štátnych tajomníkov za účelom kvantifikácie a riešenia týchto otvorených otázok. </w:t>
      </w:r>
    </w:p>
    <w:p w:rsidR="00205854" w:rsidRPr="00E75E82" w:rsidRDefault="00205854" w:rsidP="0013198D">
      <w:pPr>
        <w:jc w:val="both"/>
        <w:rPr>
          <w:bCs/>
        </w:rPr>
      </w:pPr>
      <w:r w:rsidRPr="00E75E82">
        <w:rPr>
          <w:bCs/>
        </w:rPr>
        <w:lastRenderedPageBreak/>
        <w:t xml:space="preserve">Nakoľko vyššie uvedený spôsob riešenia zásadných pripomienok ZMOS doteraz nebol realizovaný tak, ako bolo na rozporovom konaní 12.07.20012 dohodnuté, ZMOS považuje svoje zásadné pripomienky za neakceptované zo strany predkladateľa a konštatuje, že rozpor stále trvá. </w:t>
      </w:r>
    </w:p>
    <w:p w:rsidR="00205854" w:rsidRPr="00E75E82" w:rsidRDefault="00205854" w:rsidP="0013198D">
      <w:pPr>
        <w:jc w:val="both"/>
        <w:rPr>
          <w:bCs/>
        </w:rPr>
      </w:pPr>
      <w:r w:rsidRPr="00E75E82">
        <w:rPr>
          <w:bCs/>
        </w:rPr>
        <w:t xml:space="preserve">Územná samospráva považuje nevysporiadanie dopadu tohto zákona ale aj ďalších návrhov na jej rozpočty za prenášanie záťaže konsolidačných opatrení na jej plecia, so súčasným vytváraním tlaku pre jej municipalizáciu. V konečnom dôsledku to bude znamenať menší priestor pre obyvateľov SR na správe ich vlastných spoločných záležitostí, vzdialenie sa rozhodovacích pôsobností od potrieb obyvateľov a  nižšiu efektivitu verejnej správy v porovnaní s potrebami obyvateľov. </w:t>
      </w:r>
    </w:p>
    <w:p w:rsidR="00205854" w:rsidRDefault="00F33749" w:rsidP="00B43255">
      <w:pPr>
        <w:pStyle w:val="Odsekzoznamu"/>
        <w:ind w:left="0"/>
        <w:jc w:val="both"/>
        <w:rPr>
          <w:sz w:val="24"/>
          <w:szCs w:val="24"/>
        </w:rPr>
      </w:pPr>
      <w:r w:rsidRPr="00F33749">
        <w:rPr>
          <w:sz w:val="24"/>
          <w:szCs w:val="24"/>
        </w:rPr>
        <w:t>ZMOS</w:t>
      </w:r>
      <w:r>
        <w:rPr>
          <w:sz w:val="24"/>
          <w:szCs w:val="24"/>
        </w:rPr>
        <w:t xml:space="preserve"> vyjadrila zásadný nesúhlas s predloženým návrhom zákona.</w:t>
      </w:r>
    </w:p>
    <w:p w:rsidR="00F33749" w:rsidRDefault="00F33749" w:rsidP="00B43255">
      <w:pPr>
        <w:pStyle w:val="Odsekzoznamu"/>
        <w:ind w:left="0"/>
        <w:jc w:val="both"/>
        <w:rPr>
          <w:sz w:val="24"/>
          <w:szCs w:val="24"/>
        </w:rPr>
      </w:pPr>
    </w:p>
    <w:p w:rsidR="00F33749" w:rsidRDefault="00F33749" w:rsidP="00B43255">
      <w:pPr>
        <w:pStyle w:val="Odsekzoznamu"/>
        <w:ind w:left="0"/>
        <w:jc w:val="both"/>
        <w:rPr>
          <w:sz w:val="24"/>
          <w:szCs w:val="24"/>
        </w:rPr>
      </w:pPr>
      <w:r>
        <w:rPr>
          <w:sz w:val="24"/>
          <w:szCs w:val="24"/>
        </w:rPr>
        <w:t>Za predkladateľa na pripomienky sociálnych partnerov reagovali generálne riaditeľky Hertelová a Kolesárová. Sociálni partneri aj napriek vysvetleniu pripomienok na nich zotrvali a po dlhšej diskusii boli prijaté nasledovné</w:t>
      </w:r>
    </w:p>
    <w:p w:rsidR="00F33749" w:rsidRDefault="00F33749" w:rsidP="00B43255">
      <w:pPr>
        <w:pStyle w:val="Odsekzoznamu"/>
        <w:ind w:left="0"/>
        <w:jc w:val="both"/>
        <w:rPr>
          <w:sz w:val="24"/>
          <w:szCs w:val="24"/>
        </w:rPr>
      </w:pPr>
    </w:p>
    <w:p w:rsidR="008A35E6" w:rsidRPr="008A35E6" w:rsidRDefault="008A35E6" w:rsidP="008A35E6">
      <w:pPr>
        <w:pStyle w:val="Odsekzoznamu"/>
        <w:ind w:left="0"/>
        <w:jc w:val="both"/>
        <w:rPr>
          <w:b/>
          <w:sz w:val="24"/>
          <w:szCs w:val="24"/>
        </w:rPr>
      </w:pPr>
      <w:r w:rsidRPr="008A35E6">
        <w:rPr>
          <w:b/>
          <w:sz w:val="24"/>
          <w:szCs w:val="24"/>
        </w:rPr>
        <w:t>Závery:</w:t>
      </w:r>
    </w:p>
    <w:p w:rsidR="00205854" w:rsidRPr="008E1880" w:rsidRDefault="00205854" w:rsidP="00B43255">
      <w:pPr>
        <w:jc w:val="both"/>
        <w:rPr>
          <w:b/>
        </w:rPr>
      </w:pPr>
      <w:r w:rsidRPr="008E1880">
        <w:rPr>
          <w:b/>
        </w:rPr>
        <w:t>Rada</w:t>
      </w:r>
    </w:p>
    <w:p w:rsidR="00205854" w:rsidRPr="000E214C" w:rsidRDefault="00205854" w:rsidP="00087284">
      <w:pPr>
        <w:pStyle w:val="Odsekzoznamu"/>
        <w:spacing w:after="200" w:line="276" w:lineRule="auto"/>
        <w:ind w:left="360"/>
        <w:jc w:val="both"/>
        <w:rPr>
          <w:b/>
          <w:sz w:val="24"/>
          <w:szCs w:val="24"/>
        </w:rPr>
      </w:pPr>
      <w:r w:rsidRPr="000E214C">
        <w:rPr>
          <w:b/>
          <w:sz w:val="24"/>
          <w:szCs w:val="24"/>
        </w:rPr>
        <w:t>A. nedospela k dohode z dôvodu nesúhlasu AZZZ SR</w:t>
      </w:r>
      <w:r>
        <w:rPr>
          <w:b/>
          <w:sz w:val="24"/>
          <w:szCs w:val="24"/>
        </w:rPr>
        <w:t xml:space="preserve">, </w:t>
      </w:r>
      <w:r w:rsidRPr="000E214C">
        <w:rPr>
          <w:b/>
          <w:sz w:val="24"/>
          <w:szCs w:val="24"/>
        </w:rPr>
        <w:t>RÚZ</w:t>
      </w:r>
      <w:r>
        <w:rPr>
          <w:b/>
          <w:sz w:val="24"/>
          <w:szCs w:val="24"/>
        </w:rPr>
        <w:t xml:space="preserve">, </w:t>
      </w:r>
      <w:r w:rsidRPr="000E214C">
        <w:rPr>
          <w:b/>
          <w:sz w:val="24"/>
          <w:szCs w:val="24"/>
        </w:rPr>
        <w:t xml:space="preserve">ZMOS </w:t>
      </w:r>
      <w:r>
        <w:rPr>
          <w:b/>
          <w:sz w:val="24"/>
          <w:szCs w:val="24"/>
        </w:rPr>
        <w:t>a KOZ SR</w:t>
      </w:r>
      <w:r w:rsidRPr="000E214C">
        <w:rPr>
          <w:b/>
          <w:sz w:val="24"/>
          <w:szCs w:val="24"/>
        </w:rPr>
        <w:t xml:space="preserve">, </w:t>
      </w:r>
    </w:p>
    <w:p w:rsidR="00205854" w:rsidRPr="000E214C" w:rsidRDefault="00205854" w:rsidP="00087284">
      <w:pPr>
        <w:pStyle w:val="Odsekzoznamu"/>
        <w:spacing w:after="200" w:line="276" w:lineRule="auto"/>
        <w:ind w:left="360"/>
        <w:jc w:val="both"/>
        <w:rPr>
          <w:b/>
          <w:sz w:val="24"/>
          <w:szCs w:val="24"/>
        </w:rPr>
      </w:pPr>
      <w:r>
        <w:rPr>
          <w:b/>
          <w:sz w:val="24"/>
          <w:szCs w:val="24"/>
        </w:rPr>
        <w:t xml:space="preserve">B. </w:t>
      </w:r>
      <w:r w:rsidRPr="000E214C">
        <w:rPr>
          <w:b/>
          <w:sz w:val="24"/>
          <w:szCs w:val="24"/>
        </w:rPr>
        <w:t xml:space="preserve">odporúča akceptované pripomienky riešiť prostredníctvom pozmeňujúcich návrhov </w:t>
      </w:r>
      <w:r>
        <w:rPr>
          <w:b/>
          <w:sz w:val="24"/>
          <w:szCs w:val="24"/>
        </w:rPr>
        <w:t xml:space="preserve"> v </w:t>
      </w:r>
      <w:r w:rsidRPr="000E214C">
        <w:rPr>
          <w:b/>
          <w:sz w:val="24"/>
          <w:szCs w:val="24"/>
        </w:rPr>
        <w:t>NR SR</w:t>
      </w:r>
    </w:p>
    <w:p w:rsidR="00205854" w:rsidRDefault="00205854" w:rsidP="00B43255">
      <w:pPr>
        <w:pStyle w:val="Odsekzoznamu"/>
        <w:spacing w:after="200" w:line="276" w:lineRule="auto"/>
        <w:ind w:left="360"/>
        <w:jc w:val="both"/>
        <w:rPr>
          <w:b/>
          <w:color w:val="FF0000"/>
          <w:sz w:val="24"/>
          <w:szCs w:val="24"/>
        </w:rPr>
      </w:pPr>
    </w:p>
    <w:p w:rsidR="00205854" w:rsidRDefault="00205854" w:rsidP="00B43255">
      <w:pPr>
        <w:pStyle w:val="Odsekzoznamu"/>
        <w:spacing w:after="200" w:line="276" w:lineRule="auto"/>
        <w:ind w:left="0"/>
        <w:jc w:val="both"/>
        <w:rPr>
          <w:b/>
          <w:sz w:val="24"/>
          <w:szCs w:val="24"/>
          <w:u w:val="single"/>
        </w:rPr>
      </w:pPr>
      <w:r w:rsidRPr="00B43255">
        <w:rPr>
          <w:b/>
          <w:sz w:val="24"/>
          <w:szCs w:val="24"/>
          <w:u w:val="single"/>
        </w:rPr>
        <w:t>K bodu 3</w:t>
      </w:r>
    </w:p>
    <w:p w:rsidR="00205854" w:rsidRPr="00A60778" w:rsidRDefault="00205854" w:rsidP="00B43255">
      <w:pPr>
        <w:pStyle w:val="Odsekzoznamu"/>
        <w:autoSpaceDE w:val="0"/>
        <w:autoSpaceDN w:val="0"/>
        <w:adjustRightInd w:val="0"/>
        <w:ind w:left="0"/>
        <w:jc w:val="both"/>
        <w:rPr>
          <w:sz w:val="24"/>
          <w:szCs w:val="24"/>
          <w:lang w:eastAsia="en-US"/>
        </w:rPr>
      </w:pPr>
      <w:r w:rsidRPr="00A60778">
        <w:rPr>
          <w:sz w:val="24"/>
          <w:szCs w:val="24"/>
          <w:lang w:eastAsia="en-US"/>
        </w:rPr>
        <w:t>Návrh zákona o environmentálnom overovaní a registrácii organizácií v schéme Európskej únie pre envi</w:t>
      </w:r>
      <w:r>
        <w:rPr>
          <w:sz w:val="24"/>
          <w:szCs w:val="24"/>
          <w:lang w:eastAsia="en-US"/>
        </w:rPr>
        <w:t>ronmentálne manažérstvo a audit</w:t>
      </w:r>
      <w:r w:rsidRPr="00A60778">
        <w:rPr>
          <w:sz w:val="24"/>
          <w:szCs w:val="24"/>
          <w:lang w:eastAsia="en-US"/>
        </w:rPr>
        <w:t xml:space="preserve"> a o zmene a doplnení niektorých zákonov</w:t>
      </w:r>
    </w:p>
    <w:p w:rsidR="00BB5C13" w:rsidRDefault="00BB5C13" w:rsidP="00B43255">
      <w:pPr>
        <w:pStyle w:val="Odsekzoznamu"/>
        <w:ind w:left="0"/>
        <w:jc w:val="both"/>
        <w:rPr>
          <w:sz w:val="24"/>
          <w:szCs w:val="24"/>
        </w:rPr>
      </w:pPr>
    </w:p>
    <w:p w:rsidR="00205854" w:rsidRDefault="00205854" w:rsidP="00B43255">
      <w:pPr>
        <w:pStyle w:val="Odsekzoznamu"/>
        <w:ind w:left="0"/>
        <w:jc w:val="both"/>
        <w:rPr>
          <w:color w:val="000000"/>
          <w:sz w:val="24"/>
          <w:szCs w:val="24"/>
        </w:rPr>
      </w:pPr>
      <w:r>
        <w:rPr>
          <w:sz w:val="24"/>
          <w:szCs w:val="24"/>
        </w:rPr>
        <w:t>Predmetný návrh zákona uviedol štátny tajomník Ministerstva životného prostredia pán Ilavský</w:t>
      </w:r>
      <w:r w:rsidR="00BB5C13">
        <w:rPr>
          <w:sz w:val="24"/>
          <w:szCs w:val="24"/>
        </w:rPr>
        <w:t>, ktorý uviedol, že akceptuje pripomienku ZMOSu</w:t>
      </w:r>
      <w:r>
        <w:rPr>
          <w:sz w:val="24"/>
          <w:szCs w:val="24"/>
        </w:rPr>
        <w:t>.</w:t>
      </w:r>
    </w:p>
    <w:p w:rsidR="00205854" w:rsidRDefault="00205854" w:rsidP="00B43255">
      <w:pPr>
        <w:pStyle w:val="Odsekzoznamu"/>
        <w:ind w:left="0"/>
        <w:jc w:val="both"/>
        <w:rPr>
          <w:sz w:val="24"/>
          <w:szCs w:val="24"/>
        </w:rPr>
      </w:pPr>
    </w:p>
    <w:p w:rsidR="00205854" w:rsidRPr="006459CE" w:rsidRDefault="00205854" w:rsidP="006459CE">
      <w:pPr>
        <w:pStyle w:val="Odsekzoznamu"/>
        <w:ind w:left="0"/>
        <w:jc w:val="both"/>
        <w:rPr>
          <w:sz w:val="24"/>
          <w:szCs w:val="24"/>
        </w:rPr>
      </w:pPr>
      <w:r w:rsidRPr="006459CE">
        <w:rPr>
          <w:sz w:val="24"/>
          <w:szCs w:val="24"/>
        </w:rPr>
        <w:t xml:space="preserve">Stanovisko za AZZZ SR predniesol pán </w:t>
      </w:r>
      <w:r>
        <w:rPr>
          <w:sz w:val="24"/>
          <w:szCs w:val="24"/>
        </w:rPr>
        <w:t>Machalík</w:t>
      </w:r>
      <w:r w:rsidRPr="006459CE">
        <w:rPr>
          <w:sz w:val="24"/>
          <w:szCs w:val="24"/>
        </w:rPr>
        <w:t>, ktorý uviedol</w:t>
      </w:r>
      <w:r>
        <w:rPr>
          <w:sz w:val="24"/>
          <w:szCs w:val="24"/>
        </w:rPr>
        <w:t xml:space="preserve">, že </w:t>
      </w:r>
      <w:r w:rsidRPr="006459CE">
        <w:rPr>
          <w:bCs/>
          <w:sz w:val="24"/>
          <w:szCs w:val="24"/>
        </w:rPr>
        <w:t>AZZZ SR berie predložený materiál na vedomie</w:t>
      </w:r>
      <w:r>
        <w:rPr>
          <w:bCs/>
          <w:sz w:val="24"/>
          <w:szCs w:val="24"/>
        </w:rPr>
        <w:t xml:space="preserve"> a</w:t>
      </w:r>
      <w:r w:rsidRPr="006459CE">
        <w:rPr>
          <w:bCs/>
          <w:sz w:val="24"/>
          <w:szCs w:val="24"/>
        </w:rPr>
        <w:t xml:space="preserve"> odporúča </w:t>
      </w:r>
      <w:r>
        <w:rPr>
          <w:bCs/>
          <w:sz w:val="24"/>
          <w:szCs w:val="24"/>
        </w:rPr>
        <w:t xml:space="preserve">ho </w:t>
      </w:r>
      <w:r w:rsidRPr="006459CE">
        <w:rPr>
          <w:bCs/>
          <w:sz w:val="24"/>
          <w:szCs w:val="24"/>
        </w:rPr>
        <w:t>predložiť na ďalšie legislatívne konanie.</w:t>
      </w:r>
    </w:p>
    <w:p w:rsidR="00205854" w:rsidRPr="00E61C7A" w:rsidRDefault="00205854" w:rsidP="00B43255">
      <w:pPr>
        <w:pStyle w:val="Odsekzoznamu"/>
        <w:ind w:left="0"/>
        <w:jc w:val="both"/>
        <w:rPr>
          <w:sz w:val="24"/>
          <w:szCs w:val="24"/>
        </w:rPr>
      </w:pPr>
      <w:r w:rsidRPr="00E61C7A">
        <w:rPr>
          <w:sz w:val="24"/>
          <w:szCs w:val="24"/>
        </w:rPr>
        <w:t>Stan</w:t>
      </w:r>
      <w:r>
        <w:rPr>
          <w:sz w:val="24"/>
          <w:szCs w:val="24"/>
        </w:rPr>
        <w:t>ovisko za KOZ SR predniesol pán Petroci, ktorý odporučil predložený návrh postúpiť</w:t>
      </w:r>
      <w:r w:rsidRPr="00C65DF8">
        <w:rPr>
          <w:sz w:val="24"/>
          <w:szCs w:val="24"/>
        </w:rPr>
        <w:t xml:space="preserve"> do ďalšieho legislatívneho procesu.</w:t>
      </w:r>
    </w:p>
    <w:p w:rsidR="00205854" w:rsidRPr="0023682F" w:rsidRDefault="00205854" w:rsidP="00B43255">
      <w:pPr>
        <w:jc w:val="both"/>
      </w:pPr>
      <w:r w:rsidRPr="0023682F">
        <w:t>Stano</w:t>
      </w:r>
      <w:r>
        <w:t>visko za RÚZ predniesol pán Jusko, ktorý odporučil predložený návrh zákona zobrať na vedomie bez pripomienok.</w:t>
      </w:r>
    </w:p>
    <w:p w:rsidR="00205854" w:rsidRPr="00BB5C13" w:rsidRDefault="00205854" w:rsidP="00BB5C13">
      <w:pPr>
        <w:pStyle w:val="Odsekzoznamu"/>
        <w:ind w:left="0"/>
        <w:jc w:val="both"/>
        <w:rPr>
          <w:sz w:val="24"/>
          <w:szCs w:val="24"/>
        </w:rPr>
      </w:pPr>
      <w:r w:rsidRPr="00E61C7A">
        <w:rPr>
          <w:sz w:val="24"/>
          <w:szCs w:val="24"/>
        </w:rPr>
        <w:t xml:space="preserve">Stanovisko za ZMOS predniesol pán </w:t>
      </w:r>
      <w:r>
        <w:rPr>
          <w:sz w:val="24"/>
          <w:szCs w:val="24"/>
        </w:rPr>
        <w:t>Dvonč, ktorý</w:t>
      </w:r>
      <w:r w:rsidR="00BB5C13">
        <w:rPr>
          <w:sz w:val="24"/>
          <w:szCs w:val="24"/>
        </w:rPr>
        <w:t xml:space="preserve"> poďakoval predkladateľovi za </w:t>
      </w:r>
      <w:r w:rsidR="00BB5C13" w:rsidRPr="00BB5C13">
        <w:rPr>
          <w:sz w:val="24"/>
          <w:szCs w:val="24"/>
        </w:rPr>
        <w:t>akceptovanie p</w:t>
      </w:r>
      <w:r w:rsidR="00BB5C13">
        <w:rPr>
          <w:bCs/>
          <w:sz w:val="24"/>
          <w:szCs w:val="24"/>
        </w:rPr>
        <w:t>ripomienky k návrhu</w:t>
      </w:r>
      <w:r w:rsidRPr="00BB5C13">
        <w:rPr>
          <w:bCs/>
          <w:sz w:val="24"/>
          <w:szCs w:val="24"/>
        </w:rPr>
        <w:t>:</w:t>
      </w:r>
    </w:p>
    <w:p w:rsidR="00205854" w:rsidRPr="00BB5C13" w:rsidRDefault="00205854" w:rsidP="0013198D">
      <w:pPr>
        <w:rPr>
          <w:bCs/>
        </w:rPr>
      </w:pPr>
      <w:r w:rsidRPr="00BB5C13">
        <w:rPr>
          <w:bCs/>
        </w:rPr>
        <w:t>K § 5 ods. (6)</w:t>
      </w:r>
    </w:p>
    <w:p w:rsidR="00205854" w:rsidRPr="00BB5C13" w:rsidRDefault="00205854" w:rsidP="0013198D">
      <w:pPr>
        <w:jc w:val="both"/>
        <w:rPr>
          <w:bCs/>
        </w:rPr>
      </w:pPr>
      <w:r w:rsidRPr="00BB5C13">
        <w:rPr>
          <w:bCs/>
        </w:rPr>
        <w:t>doplniť vetu „Orgánmi presadzovania práva sú tiež obce.“</w:t>
      </w:r>
      <w:r w:rsidRPr="00BB5C13">
        <w:t xml:space="preserve">, </w:t>
      </w:r>
      <w:r w:rsidRPr="00BB5C13">
        <w:rPr>
          <w:bCs/>
        </w:rPr>
        <w:t xml:space="preserve">na konci o slová „a to v rozsahu preneseného výkonu štátnej správy starostlivosti o životné prostredie podľa osobitných predpisov </w:t>
      </w:r>
      <w:r w:rsidRPr="00BB5C13">
        <w:rPr>
          <w:bCs/>
          <w:vertAlign w:val="superscript"/>
        </w:rPr>
        <w:t>1)</w:t>
      </w:r>
      <w:r w:rsidRPr="00BB5C13">
        <w:rPr>
          <w:bCs/>
        </w:rPr>
        <w:t>“</w:t>
      </w:r>
      <w:r w:rsidRPr="00BB5C13">
        <w:t>.</w:t>
      </w:r>
      <w:r w:rsidRPr="00BB5C13">
        <w:rPr>
          <w:bCs/>
        </w:rPr>
        <w:t xml:space="preserve"> </w:t>
      </w:r>
    </w:p>
    <w:p w:rsidR="00205854" w:rsidRPr="00BB5C13" w:rsidRDefault="00205854" w:rsidP="0013198D">
      <w:pPr>
        <w:jc w:val="both"/>
      </w:pPr>
      <w:r w:rsidRPr="00BB5C13">
        <w:t>ZMOS žiada</w:t>
      </w:r>
      <w:r w:rsidR="00BB5C13">
        <w:t>la</w:t>
      </w:r>
      <w:r w:rsidRPr="00BB5C13">
        <w:t xml:space="preserve"> ponechať znenie predmetného odseku (vrátane poznámky pod čiarou) v podobe uvedenej v materiáli, ktorý bol predmetom medzirezortného pripomienkového konania. ZMOSom navrhovaná zmena je nevyhnutná najmä z hľadiska identifikácie preneseného výkonu štátnej správy.</w:t>
      </w:r>
    </w:p>
    <w:p w:rsidR="00205854" w:rsidRPr="0013198D" w:rsidRDefault="00205854" w:rsidP="0013198D">
      <w:pPr>
        <w:jc w:val="both"/>
        <w:rPr>
          <w:bCs/>
        </w:rPr>
      </w:pPr>
      <w:r w:rsidRPr="0013198D">
        <w:rPr>
          <w:bCs/>
        </w:rPr>
        <w:t xml:space="preserve">ZMOS </w:t>
      </w:r>
      <w:r>
        <w:rPr>
          <w:bCs/>
        </w:rPr>
        <w:t>odporučilo</w:t>
      </w:r>
      <w:r w:rsidRPr="0013198D">
        <w:rPr>
          <w:bCs/>
        </w:rPr>
        <w:t xml:space="preserve"> predložený návrh zákona na ďalšie legislatívne konanie</w:t>
      </w:r>
      <w:r w:rsidR="00BB5C13">
        <w:rPr>
          <w:bCs/>
        </w:rPr>
        <w:t>.</w:t>
      </w:r>
      <w:r w:rsidRPr="0013198D">
        <w:rPr>
          <w:bCs/>
        </w:rPr>
        <w:t xml:space="preserve">   </w:t>
      </w:r>
    </w:p>
    <w:p w:rsidR="00205854" w:rsidRDefault="00205854" w:rsidP="00B43255">
      <w:pPr>
        <w:pStyle w:val="Odsekzoznamu"/>
        <w:ind w:left="0"/>
        <w:jc w:val="both"/>
        <w:rPr>
          <w:sz w:val="24"/>
          <w:szCs w:val="24"/>
        </w:rPr>
      </w:pPr>
    </w:p>
    <w:p w:rsidR="009F5781" w:rsidRDefault="009F5781" w:rsidP="008A35E6">
      <w:pPr>
        <w:pStyle w:val="Odsekzoznamu"/>
        <w:ind w:left="0"/>
        <w:jc w:val="both"/>
        <w:rPr>
          <w:b/>
          <w:sz w:val="24"/>
          <w:szCs w:val="24"/>
        </w:rPr>
      </w:pPr>
    </w:p>
    <w:p w:rsidR="009F5781" w:rsidRDefault="009F5781" w:rsidP="008A35E6">
      <w:pPr>
        <w:pStyle w:val="Odsekzoznamu"/>
        <w:ind w:left="0"/>
        <w:jc w:val="both"/>
        <w:rPr>
          <w:b/>
          <w:sz w:val="24"/>
          <w:szCs w:val="24"/>
        </w:rPr>
      </w:pPr>
    </w:p>
    <w:p w:rsidR="008A35E6" w:rsidRPr="008A35E6" w:rsidRDefault="008A35E6" w:rsidP="008A35E6">
      <w:pPr>
        <w:pStyle w:val="Odsekzoznamu"/>
        <w:ind w:left="0"/>
        <w:jc w:val="both"/>
        <w:rPr>
          <w:b/>
          <w:sz w:val="24"/>
          <w:szCs w:val="24"/>
        </w:rPr>
      </w:pPr>
      <w:r w:rsidRPr="008A35E6">
        <w:rPr>
          <w:b/>
          <w:sz w:val="24"/>
          <w:szCs w:val="24"/>
        </w:rPr>
        <w:lastRenderedPageBreak/>
        <w:t>Závery:</w:t>
      </w:r>
    </w:p>
    <w:p w:rsidR="00205854" w:rsidRPr="008E1880" w:rsidRDefault="00205854" w:rsidP="00B43255">
      <w:pPr>
        <w:jc w:val="both"/>
        <w:rPr>
          <w:b/>
        </w:rPr>
      </w:pPr>
      <w:r w:rsidRPr="008E1880">
        <w:rPr>
          <w:b/>
        </w:rPr>
        <w:t>Rada</w:t>
      </w:r>
    </w:p>
    <w:p w:rsidR="00205854" w:rsidRPr="006459CE" w:rsidRDefault="00205854" w:rsidP="00B43255">
      <w:pPr>
        <w:pStyle w:val="Odsekzoznamu"/>
        <w:spacing w:after="200" w:line="276" w:lineRule="auto"/>
        <w:ind w:left="360"/>
        <w:jc w:val="both"/>
        <w:rPr>
          <w:b/>
          <w:sz w:val="24"/>
          <w:szCs w:val="24"/>
        </w:rPr>
      </w:pPr>
      <w:r w:rsidRPr="006459CE">
        <w:rPr>
          <w:b/>
          <w:sz w:val="24"/>
          <w:szCs w:val="24"/>
        </w:rPr>
        <w:t xml:space="preserve">A. súhlasí s predloženým </w:t>
      </w:r>
      <w:r>
        <w:rPr>
          <w:b/>
          <w:sz w:val="24"/>
          <w:szCs w:val="24"/>
        </w:rPr>
        <w:t>návrhom zákona bez pripomienok</w:t>
      </w:r>
      <w:r w:rsidRPr="006459CE">
        <w:rPr>
          <w:b/>
          <w:sz w:val="24"/>
          <w:szCs w:val="24"/>
        </w:rPr>
        <w:t>,</w:t>
      </w:r>
    </w:p>
    <w:p w:rsidR="00205854" w:rsidRPr="006459CE" w:rsidRDefault="00205854" w:rsidP="00B43255">
      <w:pPr>
        <w:pStyle w:val="Odsekzoznamu"/>
        <w:spacing w:after="200" w:line="276" w:lineRule="auto"/>
        <w:ind w:left="360"/>
        <w:jc w:val="both"/>
        <w:rPr>
          <w:b/>
          <w:sz w:val="24"/>
          <w:szCs w:val="24"/>
        </w:rPr>
      </w:pPr>
      <w:r w:rsidRPr="006459CE">
        <w:rPr>
          <w:b/>
          <w:sz w:val="24"/>
          <w:szCs w:val="24"/>
        </w:rPr>
        <w:t>B. odporúča návrh zákona na ďalšie legislatívne konanie.</w:t>
      </w:r>
    </w:p>
    <w:p w:rsidR="00205854" w:rsidRDefault="00205854" w:rsidP="00B43255">
      <w:pPr>
        <w:pStyle w:val="Odsekzoznamu"/>
        <w:spacing w:after="200" w:line="276" w:lineRule="auto"/>
        <w:ind w:left="0"/>
        <w:jc w:val="both"/>
        <w:rPr>
          <w:b/>
          <w:sz w:val="24"/>
          <w:szCs w:val="24"/>
          <w:u w:val="single"/>
        </w:rPr>
      </w:pPr>
    </w:p>
    <w:p w:rsidR="00205854" w:rsidRDefault="00205854" w:rsidP="00B43255">
      <w:pPr>
        <w:pStyle w:val="Odsekzoznamu"/>
        <w:spacing w:after="200" w:line="276" w:lineRule="auto"/>
        <w:ind w:left="0"/>
        <w:jc w:val="both"/>
        <w:rPr>
          <w:b/>
          <w:sz w:val="24"/>
          <w:szCs w:val="24"/>
          <w:u w:val="single"/>
        </w:rPr>
      </w:pPr>
      <w:r w:rsidRPr="00B43255">
        <w:rPr>
          <w:b/>
          <w:sz w:val="24"/>
          <w:szCs w:val="24"/>
          <w:u w:val="single"/>
        </w:rPr>
        <w:t xml:space="preserve">K bodu </w:t>
      </w:r>
      <w:r>
        <w:rPr>
          <w:b/>
          <w:sz w:val="24"/>
          <w:szCs w:val="24"/>
          <w:u w:val="single"/>
        </w:rPr>
        <w:t>4</w:t>
      </w:r>
    </w:p>
    <w:p w:rsidR="00205854" w:rsidRPr="00E14791" w:rsidRDefault="00205854" w:rsidP="00B43255">
      <w:pPr>
        <w:pStyle w:val="Odsekzoznamu"/>
        <w:autoSpaceDE w:val="0"/>
        <w:autoSpaceDN w:val="0"/>
        <w:adjustRightInd w:val="0"/>
        <w:ind w:left="0"/>
        <w:jc w:val="both"/>
        <w:rPr>
          <w:rFonts w:ascii="Times-Roman" w:hAnsi="Times-Roman" w:cs="Times-Roman"/>
          <w:sz w:val="24"/>
          <w:szCs w:val="24"/>
          <w:lang w:eastAsia="en-US"/>
        </w:rPr>
      </w:pPr>
      <w:r w:rsidRPr="00E14791">
        <w:rPr>
          <w:rFonts w:ascii="Times-Roman" w:hAnsi="Times-Roman" w:cs="Times-Roman"/>
          <w:sz w:val="24"/>
          <w:szCs w:val="24"/>
          <w:lang w:eastAsia="en-US"/>
        </w:rPr>
        <w:t>Návrh zákona, ktorým sa mení a dop</w:t>
      </w:r>
      <w:r w:rsidRPr="00E14791">
        <w:rPr>
          <w:rFonts w:ascii="TTE224D938t00" w:hAnsi="TTE224D938t00" w:cs="TTE224D938t00"/>
          <w:sz w:val="24"/>
          <w:szCs w:val="24"/>
          <w:lang w:eastAsia="en-US"/>
        </w:rPr>
        <w:t>ĺň</w:t>
      </w:r>
      <w:r w:rsidRPr="00E14791">
        <w:rPr>
          <w:rFonts w:ascii="Times-Roman" w:hAnsi="Times-Roman" w:cs="Times-Roman"/>
          <w:sz w:val="24"/>
          <w:szCs w:val="24"/>
          <w:lang w:eastAsia="en-US"/>
        </w:rPr>
        <w:t xml:space="preserve">a zákon </w:t>
      </w:r>
      <w:r w:rsidRPr="00E14791">
        <w:rPr>
          <w:rFonts w:ascii="TTE224D938t00" w:hAnsi="TTE224D938t00" w:cs="TTE224D938t00"/>
          <w:sz w:val="24"/>
          <w:szCs w:val="24"/>
          <w:lang w:eastAsia="en-US"/>
        </w:rPr>
        <w:t>č</w:t>
      </w:r>
      <w:r w:rsidRPr="00E14791">
        <w:rPr>
          <w:rFonts w:ascii="Times-Roman" w:hAnsi="Times-Roman" w:cs="Times-Roman"/>
          <w:sz w:val="24"/>
          <w:szCs w:val="24"/>
          <w:lang w:eastAsia="en-US"/>
        </w:rPr>
        <w:t>. 211/2000 Z. z. o slobodnom prístupe k informáciám a o zmene a doplnení niektorých zákonov (zákon o slobode informácií) v znení neskorších predpisov</w:t>
      </w:r>
    </w:p>
    <w:p w:rsidR="00205854" w:rsidRDefault="00205854" w:rsidP="00B43255">
      <w:pPr>
        <w:pStyle w:val="Odsekzoznamu"/>
        <w:ind w:left="0"/>
        <w:jc w:val="both"/>
        <w:rPr>
          <w:color w:val="000000"/>
          <w:sz w:val="24"/>
          <w:szCs w:val="24"/>
        </w:rPr>
      </w:pPr>
      <w:r>
        <w:rPr>
          <w:sz w:val="24"/>
          <w:szCs w:val="24"/>
        </w:rPr>
        <w:t>Predmetný návrh zákona uviedol minister spravodlivosti pán Borec.</w:t>
      </w:r>
    </w:p>
    <w:p w:rsidR="00205854" w:rsidRDefault="00205854" w:rsidP="00B43255">
      <w:pPr>
        <w:pStyle w:val="Odsekzoznamu"/>
        <w:ind w:left="0"/>
        <w:jc w:val="both"/>
        <w:rPr>
          <w:sz w:val="24"/>
          <w:szCs w:val="24"/>
        </w:rPr>
      </w:pPr>
    </w:p>
    <w:p w:rsidR="00205854" w:rsidRPr="003C183A" w:rsidRDefault="00205854" w:rsidP="003C183A">
      <w:pPr>
        <w:pStyle w:val="Odsekzoznamu"/>
        <w:ind w:left="0"/>
        <w:jc w:val="both"/>
        <w:rPr>
          <w:sz w:val="24"/>
          <w:szCs w:val="24"/>
        </w:rPr>
      </w:pPr>
      <w:r>
        <w:rPr>
          <w:sz w:val="24"/>
          <w:szCs w:val="24"/>
        </w:rPr>
        <w:t>Stanovisko za AZZZ SR predniesol pán Machunka</w:t>
      </w:r>
      <w:r w:rsidRPr="003C183A">
        <w:rPr>
          <w:sz w:val="24"/>
          <w:szCs w:val="24"/>
        </w:rPr>
        <w:t xml:space="preserve">, ktorý uviedol, že AZZZ SR berie </w:t>
      </w:r>
      <w:r w:rsidR="00E75E82">
        <w:rPr>
          <w:sz w:val="24"/>
          <w:szCs w:val="24"/>
        </w:rPr>
        <w:t xml:space="preserve">predložený materiál na vedomie a </w:t>
      </w:r>
      <w:r w:rsidRPr="003C183A">
        <w:rPr>
          <w:sz w:val="24"/>
          <w:szCs w:val="24"/>
        </w:rPr>
        <w:t xml:space="preserve">odporúča </w:t>
      </w:r>
      <w:r w:rsidR="00E75E82">
        <w:rPr>
          <w:sz w:val="24"/>
          <w:szCs w:val="24"/>
        </w:rPr>
        <w:t xml:space="preserve">ho </w:t>
      </w:r>
      <w:r w:rsidRPr="003C183A">
        <w:rPr>
          <w:sz w:val="24"/>
          <w:szCs w:val="24"/>
        </w:rPr>
        <w:t>predložiť na ďalšie legislatívne konanie.</w:t>
      </w:r>
    </w:p>
    <w:p w:rsidR="00205854" w:rsidRPr="00E61C7A" w:rsidRDefault="00205854" w:rsidP="00B43255">
      <w:pPr>
        <w:pStyle w:val="Odsekzoznamu"/>
        <w:ind w:left="0"/>
        <w:jc w:val="both"/>
        <w:rPr>
          <w:sz w:val="24"/>
          <w:szCs w:val="24"/>
        </w:rPr>
      </w:pPr>
      <w:r w:rsidRPr="00E61C7A">
        <w:rPr>
          <w:sz w:val="24"/>
          <w:szCs w:val="24"/>
        </w:rPr>
        <w:t>Stanovisko za KOZ SR predniesol pán</w:t>
      </w:r>
      <w:r>
        <w:rPr>
          <w:sz w:val="24"/>
          <w:szCs w:val="24"/>
        </w:rPr>
        <w:t xml:space="preserve"> Szalay, ktorý</w:t>
      </w:r>
      <w:r w:rsidRPr="00E61C7A">
        <w:rPr>
          <w:sz w:val="24"/>
          <w:szCs w:val="24"/>
        </w:rPr>
        <w:t xml:space="preserve"> </w:t>
      </w:r>
      <w:r>
        <w:rPr>
          <w:sz w:val="24"/>
          <w:szCs w:val="24"/>
        </w:rPr>
        <w:t>odporučil predložený návrh postúpiť</w:t>
      </w:r>
      <w:r w:rsidRPr="00C65DF8">
        <w:rPr>
          <w:sz w:val="24"/>
          <w:szCs w:val="24"/>
        </w:rPr>
        <w:t xml:space="preserve"> do ďalšieho legislatívneho procesu.</w:t>
      </w:r>
    </w:p>
    <w:p w:rsidR="00205854" w:rsidRPr="0023682F" w:rsidRDefault="00205854" w:rsidP="00B43255">
      <w:pPr>
        <w:jc w:val="both"/>
      </w:pPr>
      <w:r w:rsidRPr="0023682F">
        <w:t>Stano</w:t>
      </w:r>
      <w:r>
        <w:t>visko za RÚZ predniesol pán Jusko, ktorý odporučil predložený návrh zákona zobrať na vedomie bez pripomienok.</w:t>
      </w:r>
    </w:p>
    <w:p w:rsidR="00205854" w:rsidRPr="00493AD2" w:rsidRDefault="00205854" w:rsidP="00493AD2">
      <w:pPr>
        <w:jc w:val="both"/>
      </w:pPr>
      <w:r w:rsidRPr="0013198D">
        <w:t xml:space="preserve">Stanovisko za ZMOS predniesol pán Dvonč, ktorý </w:t>
      </w:r>
      <w:r>
        <w:t xml:space="preserve">uviedol, že </w:t>
      </w:r>
      <w:r w:rsidRPr="0013198D">
        <w:rPr>
          <w:bCs/>
        </w:rPr>
        <w:t>ZMOS nemá pripomienky k spôsobu a obsahu zapracovania smernice o opakovanom prístupe k informáciám. ZMOS si stojí za t</w:t>
      </w:r>
      <w:r>
        <w:rPr>
          <w:bCs/>
        </w:rPr>
        <w:t xml:space="preserve">vrdením, že je absurdné </w:t>
      </w:r>
      <w:r w:rsidRPr="0013198D">
        <w:rPr>
          <w:bCs/>
        </w:rPr>
        <w:t xml:space="preserve">a proti zmyslu a poslaniu práva na slobodný prístup k informáciám, ak právo na informácie narúša, či dokonca znefunkčňuje fungovanie orgánu verejnej správy. Právo na informácie je dôležité právo hodné ochrany aj preto, že prispieva k transparentnému fungovaniu orgánov verejnej moci, no nemá a nesmie byť uplatňované na úkor základných služieb verejnej správy, alebo ako nástroj politických súbojov. </w:t>
      </w:r>
    </w:p>
    <w:p w:rsidR="00205854" w:rsidRPr="0013198D" w:rsidRDefault="00205854" w:rsidP="00493AD2">
      <w:pPr>
        <w:jc w:val="both"/>
        <w:rPr>
          <w:bCs/>
        </w:rPr>
      </w:pPr>
      <w:r>
        <w:rPr>
          <w:bCs/>
        </w:rPr>
        <w:t xml:space="preserve">ZMOS navrhlo </w:t>
      </w:r>
      <w:r w:rsidRPr="0013198D">
        <w:rPr>
          <w:bCs/>
        </w:rPr>
        <w:t>návrh na ďalšie legislatívne konanie a po</w:t>
      </w:r>
      <w:r>
        <w:rPr>
          <w:bCs/>
        </w:rPr>
        <w:t>žiadalo</w:t>
      </w:r>
      <w:r w:rsidRPr="0013198D">
        <w:rPr>
          <w:bCs/>
        </w:rPr>
        <w:t xml:space="preserve"> o novelizáciu zákona o slobodnom prístupe k informáciám na základe poznatkov z aplikačnej praxe. </w:t>
      </w:r>
    </w:p>
    <w:p w:rsidR="008A35E6" w:rsidRPr="008A35E6" w:rsidRDefault="008A35E6" w:rsidP="008A35E6">
      <w:pPr>
        <w:pStyle w:val="Odsekzoznamu"/>
        <w:ind w:left="0"/>
        <w:jc w:val="both"/>
        <w:rPr>
          <w:b/>
          <w:sz w:val="24"/>
          <w:szCs w:val="24"/>
        </w:rPr>
      </w:pPr>
      <w:r w:rsidRPr="008A35E6">
        <w:rPr>
          <w:b/>
          <w:sz w:val="24"/>
          <w:szCs w:val="24"/>
        </w:rPr>
        <w:t>Závery:</w:t>
      </w:r>
    </w:p>
    <w:p w:rsidR="00205854" w:rsidRPr="008E1880" w:rsidRDefault="00205854" w:rsidP="00B43255">
      <w:pPr>
        <w:jc w:val="both"/>
        <w:rPr>
          <w:b/>
        </w:rPr>
      </w:pPr>
      <w:r w:rsidRPr="008E1880">
        <w:rPr>
          <w:b/>
        </w:rPr>
        <w:t>Rada</w:t>
      </w:r>
    </w:p>
    <w:p w:rsidR="00205854" w:rsidRPr="006459CE" w:rsidRDefault="00205854" w:rsidP="006459CE">
      <w:pPr>
        <w:pStyle w:val="Odsekzoznamu"/>
        <w:spacing w:after="200" w:line="276" w:lineRule="auto"/>
        <w:ind w:left="360"/>
        <w:jc w:val="both"/>
        <w:rPr>
          <w:b/>
          <w:sz w:val="24"/>
          <w:szCs w:val="24"/>
        </w:rPr>
      </w:pPr>
      <w:r w:rsidRPr="006459CE">
        <w:rPr>
          <w:b/>
          <w:sz w:val="24"/>
          <w:szCs w:val="24"/>
        </w:rPr>
        <w:t xml:space="preserve">A. súhlasí s predloženým </w:t>
      </w:r>
      <w:r>
        <w:rPr>
          <w:b/>
          <w:sz w:val="24"/>
          <w:szCs w:val="24"/>
        </w:rPr>
        <w:t>návrhom zákona bez pripomienok</w:t>
      </w:r>
      <w:r w:rsidRPr="006459CE">
        <w:rPr>
          <w:b/>
          <w:sz w:val="24"/>
          <w:szCs w:val="24"/>
        </w:rPr>
        <w:t>,</w:t>
      </w:r>
    </w:p>
    <w:p w:rsidR="00205854" w:rsidRPr="006459CE" w:rsidRDefault="00205854" w:rsidP="006459CE">
      <w:pPr>
        <w:pStyle w:val="Odsekzoznamu"/>
        <w:spacing w:after="200" w:line="276" w:lineRule="auto"/>
        <w:ind w:left="360"/>
        <w:jc w:val="both"/>
        <w:rPr>
          <w:b/>
          <w:sz w:val="24"/>
          <w:szCs w:val="24"/>
        </w:rPr>
      </w:pPr>
      <w:r w:rsidRPr="006459CE">
        <w:rPr>
          <w:b/>
          <w:sz w:val="24"/>
          <w:szCs w:val="24"/>
        </w:rPr>
        <w:t>B. odporúča návrh zákona na ďalšie legislatívne konanie.</w:t>
      </w:r>
    </w:p>
    <w:p w:rsidR="00205854" w:rsidRDefault="00205854" w:rsidP="00B43255">
      <w:pPr>
        <w:pStyle w:val="Odsekzoznamu"/>
        <w:spacing w:after="200" w:line="276" w:lineRule="auto"/>
        <w:ind w:left="0"/>
        <w:jc w:val="both"/>
        <w:rPr>
          <w:b/>
          <w:sz w:val="24"/>
          <w:szCs w:val="24"/>
          <w:u w:val="single"/>
        </w:rPr>
      </w:pPr>
    </w:p>
    <w:p w:rsidR="00205854" w:rsidRDefault="00205854" w:rsidP="00B43255">
      <w:pPr>
        <w:pStyle w:val="Odsekzoznamu"/>
        <w:spacing w:after="200" w:line="276" w:lineRule="auto"/>
        <w:ind w:left="0"/>
        <w:jc w:val="both"/>
        <w:rPr>
          <w:b/>
          <w:sz w:val="24"/>
          <w:szCs w:val="24"/>
          <w:u w:val="single"/>
        </w:rPr>
      </w:pPr>
      <w:r w:rsidRPr="00B43255">
        <w:rPr>
          <w:b/>
          <w:sz w:val="24"/>
          <w:szCs w:val="24"/>
          <w:u w:val="single"/>
        </w:rPr>
        <w:t xml:space="preserve">K bodu </w:t>
      </w:r>
      <w:r>
        <w:rPr>
          <w:b/>
          <w:sz w:val="24"/>
          <w:szCs w:val="24"/>
          <w:u w:val="single"/>
        </w:rPr>
        <w:t>5</w:t>
      </w:r>
    </w:p>
    <w:p w:rsidR="00205854" w:rsidRPr="00B1221F" w:rsidRDefault="00205854" w:rsidP="00B1221F">
      <w:pPr>
        <w:pStyle w:val="Odsekzoznamu"/>
        <w:ind w:left="0"/>
        <w:jc w:val="both"/>
        <w:rPr>
          <w:sz w:val="24"/>
          <w:szCs w:val="24"/>
        </w:rPr>
      </w:pPr>
      <w:r w:rsidRPr="00B1221F">
        <w:rPr>
          <w:sz w:val="24"/>
          <w:szCs w:val="24"/>
        </w:rPr>
        <w:t>Návrh Plánu práce Hospodárskej a sociálnej rady SR na 2. polrok 2012</w:t>
      </w:r>
    </w:p>
    <w:p w:rsidR="00205854" w:rsidRPr="00B1221F" w:rsidRDefault="00205854" w:rsidP="00B1221F">
      <w:pPr>
        <w:pStyle w:val="Odsekzoznamu"/>
        <w:ind w:left="0"/>
        <w:jc w:val="both"/>
        <w:rPr>
          <w:color w:val="000000"/>
          <w:sz w:val="24"/>
          <w:szCs w:val="24"/>
        </w:rPr>
      </w:pPr>
      <w:r w:rsidRPr="00B1221F">
        <w:rPr>
          <w:sz w:val="24"/>
          <w:szCs w:val="24"/>
        </w:rPr>
        <w:t xml:space="preserve">Predmetný materiál uviedol minister práce, sociálnych vecí a rodiny </w:t>
      </w:r>
      <w:r w:rsidRPr="00B1221F">
        <w:rPr>
          <w:color w:val="000000"/>
          <w:sz w:val="24"/>
          <w:szCs w:val="24"/>
        </w:rPr>
        <w:t>SR pán Richter.</w:t>
      </w:r>
    </w:p>
    <w:p w:rsidR="00205854" w:rsidRDefault="00205854" w:rsidP="00940066">
      <w:pPr>
        <w:jc w:val="both"/>
        <w:rPr>
          <w:b/>
        </w:rPr>
      </w:pPr>
      <w:r w:rsidRPr="00B1221F">
        <w:t xml:space="preserve">Na základe požiadavky ministra školstva, vedy, výskumu a športu  SR požiadal presunúť bod číslo 10 z októbra Návrh nariadenia vlády Slovenskej republiky, ktorým sa mení nariadenie vlády Slovenskej republiky č. 104/2003 Z. z. o Akreditačnej komisii v znení nariadenia vlády </w:t>
      </w:r>
      <w:r w:rsidRPr="00940066">
        <w:t>SR č. 558/2007 Z. z. a zaradiť ho na august. Minister dopravy, výstavby a regionálneho rozvoja požiadal predsedu vlády o posun termínu zákonov body číslo 13 a 14 z augusta: Návrh zákona o Štátnom fonde rozvoja bývania a Návrh zákona, ktorým sa mení a dopĺňa zákon č. 443/2010 Z. z. o dotáciách na rozvoj bývania a o sociálnom bývaní na december 2012.</w:t>
      </w:r>
    </w:p>
    <w:p w:rsidR="00205854" w:rsidRPr="00B1221F" w:rsidRDefault="00205854" w:rsidP="00B1221F">
      <w:pPr>
        <w:pStyle w:val="Odsekzoznamu"/>
        <w:spacing w:after="200"/>
        <w:ind w:left="0"/>
        <w:jc w:val="both"/>
        <w:rPr>
          <w:sz w:val="24"/>
          <w:szCs w:val="24"/>
        </w:rPr>
      </w:pPr>
    </w:p>
    <w:p w:rsidR="00205854" w:rsidRPr="008852E3" w:rsidRDefault="00205854" w:rsidP="00B43255">
      <w:pPr>
        <w:pStyle w:val="Odsekzoznamu"/>
        <w:ind w:left="0"/>
        <w:jc w:val="both"/>
        <w:rPr>
          <w:color w:val="000000"/>
          <w:sz w:val="24"/>
          <w:szCs w:val="24"/>
        </w:rPr>
      </w:pPr>
      <w:r w:rsidRPr="008852E3">
        <w:rPr>
          <w:sz w:val="24"/>
          <w:szCs w:val="24"/>
        </w:rPr>
        <w:t xml:space="preserve">Stanovisko za AZZZ SR predniesol pán </w:t>
      </w:r>
      <w:r>
        <w:rPr>
          <w:sz w:val="24"/>
          <w:szCs w:val="24"/>
        </w:rPr>
        <w:t>Machunka</w:t>
      </w:r>
      <w:r w:rsidRPr="008852E3">
        <w:rPr>
          <w:sz w:val="24"/>
          <w:szCs w:val="24"/>
        </w:rPr>
        <w:t xml:space="preserve">, ktorý odporučil predložený </w:t>
      </w:r>
      <w:r>
        <w:rPr>
          <w:sz w:val="24"/>
          <w:szCs w:val="24"/>
        </w:rPr>
        <w:t>materiál</w:t>
      </w:r>
      <w:r w:rsidRPr="008852E3">
        <w:rPr>
          <w:sz w:val="24"/>
          <w:szCs w:val="24"/>
        </w:rPr>
        <w:t xml:space="preserve"> zobrať na vedomie bez pripomienok.</w:t>
      </w:r>
    </w:p>
    <w:p w:rsidR="00205854" w:rsidRPr="00E61C7A" w:rsidRDefault="00205854" w:rsidP="00B43255">
      <w:pPr>
        <w:pStyle w:val="Odsekzoznamu"/>
        <w:ind w:left="0"/>
        <w:jc w:val="both"/>
        <w:rPr>
          <w:sz w:val="24"/>
          <w:szCs w:val="24"/>
        </w:rPr>
      </w:pPr>
      <w:r w:rsidRPr="00E61C7A">
        <w:rPr>
          <w:sz w:val="24"/>
          <w:szCs w:val="24"/>
        </w:rPr>
        <w:t>Stan</w:t>
      </w:r>
      <w:r>
        <w:rPr>
          <w:sz w:val="24"/>
          <w:szCs w:val="24"/>
        </w:rPr>
        <w:t xml:space="preserve">ovisko za KOZ SR predniesol pán Barčík, ktorý súhlasil s predloženým plánom </w:t>
      </w:r>
      <w:r w:rsidR="00BB5C13">
        <w:rPr>
          <w:sz w:val="24"/>
          <w:szCs w:val="24"/>
        </w:rPr>
        <w:t xml:space="preserve">s pripomienkou, že KOZ SR chcela aby sa materiály MDVRR SR body 13 a 14 </w:t>
      </w:r>
      <w:r w:rsidR="00E75E82">
        <w:rPr>
          <w:sz w:val="24"/>
          <w:szCs w:val="24"/>
        </w:rPr>
        <w:t xml:space="preserve">z augusta </w:t>
      </w:r>
      <w:r w:rsidR="00BB5C13">
        <w:rPr>
          <w:sz w:val="24"/>
          <w:szCs w:val="24"/>
        </w:rPr>
        <w:t>prerokovávali s Návrhom štátneho rozpočtu na rok 2013.</w:t>
      </w:r>
    </w:p>
    <w:p w:rsidR="00205854" w:rsidRPr="0023682F" w:rsidRDefault="00205854" w:rsidP="00B43255">
      <w:pPr>
        <w:jc w:val="both"/>
      </w:pPr>
      <w:r w:rsidRPr="0023682F">
        <w:lastRenderedPageBreak/>
        <w:t>Stano</w:t>
      </w:r>
      <w:r>
        <w:t>visko za RÚZ predniesol pán Jusko, ktorý odporučil predložený materiál zobrať na vedomie bez pripomienok.</w:t>
      </w:r>
    </w:p>
    <w:p w:rsidR="00205854" w:rsidRPr="00E61C7A" w:rsidRDefault="00205854" w:rsidP="00B43255">
      <w:pPr>
        <w:pStyle w:val="Odsekzoznamu"/>
        <w:ind w:left="0"/>
        <w:jc w:val="both"/>
      </w:pPr>
      <w:r w:rsidRPr="00E61C7A">
        <w:rPr>
          <w:sz w:val="24"/>
          <w:szCs w:val="24"/>
        </w:rPr>
        <w:t xml:space="preserve">Stanovisko za ZMOS predniesol pán </w:t>
      </w:r>
      <w:r>
        <w:rPr>
          <w:sz w:val="24"/>
          <w:szCs w:val="24"/>
        </w:rPr>
        <w:t xml:space="preserve">Dvonč, ktorý </w:t>
      </w:r>
      <w:r w:rsidRPr="008852E3">
        <w:rPr>
          <w:sz w:val="24"/>
          <w:szCs w:val="24"/>
        </w:rPr>
        <w:t xml:space="preserve">odporučil predložený </w:t>
      </w:r>
      <w:r>
        <w:rPr>
          <w:sz w:val="24"/>
          <w:szCs w:val="24"/>
        </w:rPr>
        <w:t>materiál</w:t>
      </w:r>
      <w:r w:rsidRPr="008852E3">
        <w:rPr>
          <w:sz w:val="24"/>
          <w:szCs w:val="24"/>
        </w:rPr>
        <w:t xml:space="preserve"> zobrať na vedomie bez pripomienok.</w:t>
      </w:r>
    </w:p>
    <w:p w:rsidR="008A35E6" w:rsidRDefault="008A35E6" w:rsidP="008A35E6">
      <w:pPr>
        <w:pStyle w:val="Odsekzoznamu"/>
        <w:ind w:left="0"/>
        <w:jc w:val="both"/>
        <w:rPr>
          <w:b/>
          <w:sz w:val="24"/>
          <w:szCs w:val="24"/>
        </w:rPr>
      </w:pPr>
    </w:p>
    <w:p w:rsidR="008A35E6" w:rsidRPr="008A35E6" w:rsidRDefault="008A35E6" w:rsidP="008A35E6">
      <w:pPr>
        <w:pStyle w:val="Odsekzoznamu"/>
        <w:ind w:left="0"/>
        <w:jc w:val="both"/>
        <w:rPr>
          <w:b/>
          <w:sz w:val="24"/>
          <w:szCs w:val="24"/>
        </w:rPr>
      </w:pPr>
      <w:r w:rsidRPr="008A35E6">
        <w:rPr>
          <w:b/>
          <w:sz w:val="24"/>
          <w:szCs w:val="24"/>
        </w:rPr>
        <w:t>Závery:</w:t>
      </w:r>
    </w:p>
    <w:p w:rsidR="00205854" w:rsidRPr="008E1880" w:rsidRDefault="00205854" w:rsidP="00B43255">
      <w:pPr>
        <w:jc w:val="both"/>
        <w:rPr>
          <w:b/>
        </w:rPr>
      </w:pPr>
      <w:r w:rsidRPr="008E1880">
        <w:rPr>
          <w:b/>
        </w:rPr>
        <w:t>Rada</w:t>
      </w:r>
    </w:p>
    <w:p w:rsidR="00205854" w:rsidRPr="004C6200" w:rsidRDefault="00205854" w:rsidP="00B43255">
      <w:pPr>
        <w:pStyle w:val="Odsekzoznamu"/>
        <w:spacing w:after="200" w:line="276" w:lineRule="auto"/>
        <w:ind w:left="360"/>
        <w:jc w:val="both"/>
        <w:rPr>
          <w:b/>
          <w:sz w:val="24"/>
          <w:szCs w:val="24"/>
        </w:rPr>
      </w:pPr>
      <w:r w:rsidRPr="004C6200">
        <w:rPr>
          <w:b/>
          <w:sz w:val="24"/>
          <w:szCs w:val="24"/>
        </w:rPr>
        <w:t>A. súhlasí s Plánom práce na 2. polrok 2012</w:t>
      </w:r>
      <w:r>
        <w:rPr>
          <w:b/>
          <w:sz w:val="24"/>
          <w:szCs w:val="24"/>
        </w:rPr>
        <w:t xml:space="preserve"> s pripomienkou KOZ SR</w:t>
      </w:r>
      <w:r w:rsidRPr="004C6200">
        <w:rPr>
          <w:b/>
          <w:sz w:val="24"/>
          <w:szCs w:val="24"/>
        </w:rPr>
        <w:t>,</w:t>
      </w:r>
    </w:p>
    <w:p w:rsidR="00205854" w:rsidRPr="004C6200" w:rsidRDefault="00205854" w:rsidP="00B43255">
      <w:pPr>
        <w:pStyle w:val="Odsekzoznamu"/>
        <w:spacing w:after="200" w:line="276" w:lineRule="auto"/>
        <w:ind w:left="360"/>
        <w:jc w:val="both"/>
        <w:rPr>
          <w:b/>
          <w:sz w:val="24"/>
          <w:szCs w:val="24"/>
        </w:rPr>
      </w:pPr>
      <w:r w:rsidRPr="004C6200">
        <w:rPr>
          <w:b/>
          <w:sz w:val="24"/>
          <w:szCs w:val="24"/>
        </w:rPr>
        <w:t xml:space="preserve">B. odporúča predkladateľom zabezpečiť plnenie úloh vyplývajúcich z Plánu práce. </w:t>
      </w:r>
    </w:p>
    <w:p w:rsidR="00205854" w:rsidRDefault="00205854" w:rsidP="00B43255">
      <w:pPr>
        <w:pStyle w:val="Odsekzoznamu"/>
        <w:ind w:left="0"/>
        <w:jc w:val="both"/>
        <w:rPr>
          <w:b/>
          <w:sz w:val="24"/>
          <w:szCs w:val="24"/>
          <w:u w:val="single"/>
        </w:rPr>
      </w:pPr>
    </w:p>
    <w:p w:rsidR="00205854" w:rsidRDefault="00205854" w:rsidP="006F20F4">
      <w:pPr>
        <w:pStyle w:val="Odsekzoznamu"/>
        <w:spacing w:after="200" w:line="276" w:lineRule="auto"/>
        <w:ind w:left="0"/>
        <w:jc w:val="both"/>
        <w:rPr>
          <w:b/>
          <w:sz w:val="24"/>
          <w:szCs w:val="24"/>
          <w:u w:val="single"/>
        </w:rPr>
      </w:pPr>
      <w:r w:rsidRPr="00B43255">
        <w:rPr>
          <w:b/>
          <w:sz w:val="24"/>
          <w:szCs w:val="24"/>
          <w:u w:val="single"/>
        </w:rPr>
        <w:t xml:space="preserve">K bodu </w:t>
      </w:r>
      <w:r>
        <w:rPr>
          <w:b/>
          <w:sz w:val="24"/>
          <w:szCs w:val="24"/>
          <w:u w:val="single"/>
        </w:rPr>
        <w:t>6</w:t>
      </w:r>
    </w:p>
    <w:p w:rsidR="00205854" w:rsidRPr="00C47097" w:rsidRDefault="00205854" w:rsidP="006F20F4">
      <w:pPr>
        <w:pStyle w:val="Odsekzoznamu"/>
        <w:ind w:left="0"/>
        <w:jc w:val="both"/>
        <w:rPr>
          <w:sz w:val="24"/>
          <w:szCs w:val="24"/>
        </w:rPr>
      </w:pPr>
      <w:r>
        <w:rPr>
          <w:sz w:val="24"/>
          <w:szCs w:val="24"/>
        </w:rPr>
        <w:t>Návrh na úpravu sumy mesačnej minimálnej mzdy</w:t>
      </w:r>
    </w:p>
    <w:p w:rsidR="00205854" w:rsidRPr="00EF51CA" w:rsidRDefault="00205854" w:rsidP="00EF51CA">
      <w:pPr>
        <w:jc w:val="both"/>
        <w:rPr>
          <w:color w:val="000000"/>
          <w:szCs w:val="20"/>
        </w:rPr>
      </w:pPr>
      <w:r>
        <w:t xml:space="preserve">Predmetný materiál uviedol minister práce, sociálnych vecí a rodiny </w:t>
      </w:r>
      <w:r w:rsidRPr="00C82AA5">
        <w:rPr>
          <w:color w:val="000000"/>
        </w:rPr>
        <w:t xml:space="preserve">SR pán </w:t>
      </w:r>
      <w:r>
        <w:rPr>
          <w:color w:val="000000"/>
        </w:rPr>
        <w:t>Richter, ktorý navrhol sumu mesačnej minimálnej mzdy na 337,70 €, čo predstavuje nárast o 3,2% a zodpovedá očakávanému rastu priemernej mzdy za rok 2012 podľa Inštitútu finančnej po</w:t>
      </w:r>
      <w:r w:rsidRPr="00EF51CA">
        <w:rPr>
          <w:color w:val="000000"/>
        </w:rPr>
        <w:t xml:space="preserve">litiky MF SR, </w:t>
      </w:r>
      <w:r w:rsidRPr="00EF51CA">
        <w:rPr>
          <w:bCs/>
          <w:color w:val="000000"/>
          <w:szCs w:val="20"/>
        </w:rPr>
        <w:t>čiastočne zohľadňuje index rastu spotrebiteľských cien</w:t>
      </w:r>
      <w:r w:rsidRPr="00EF51CA">
        <w:rPr>
          <w:color w:val="000000"/>
          <w:szCs w:val="20"/>
        </w:rPr>
        <w:t xml:space="preserve"> (infláciu) za rok 2011, ktorý podľa údajov Štatistického úradu Slovenskej republiky dosiahol 103,9 %, z čoho index rastu cien potravín a nealkoholických nápojov za rovnaké obdobie predstavoval až 106,1 %</w:t>
      </w:r>
      <w:r>
        <w:rPr>
          <w:color w:val="000000"/>
          <w:szCs w:val="20"/>
        </w:rPr>
        <w:t xml:space="preserve"> a </w:t>
      </w:r>
      <w:r w:rsidRPr="00EF51CA">
        <w:rPr>
          <w:bCs/>
          <w:color w:val="000000"/>
          <w:szCs w:val="20"/>
        </w:rPr>
        <w:t xml:space="preserve">zabezpečí, že podiel </w:t>
      </w:r>
      <w:r w:rsidRPr="00EF51CA">
        <w:rPr>
          <w:color w:val="000000"/>
          <w:szCs w:val="20"/>
        </w:rPr>
        <w:t>sumy minimálnej mzdy z očakávanej sumy priemernej mzdy za rok 2013</w:t>
      </w:r>
      <w:r w:rsidRPr="00EF51CA">
        <w:rPr>
          <w:bCs/>
          <w:color w:val="000000"/>
          <w:szCs w:val="20"/>
        </w:rPr>
        <w:t xml:space="preserve"> neklesne pod 40 %.</w:t>
      </w:r>
      <w:r w:rsidRPr="00EF51CA">
        <w:rPr>
          <w:color w:val="000000"/>
          <w:szCs w:val="20"/>
        </w:rPr>
        <w:t xml:space="preserve"> </w:t>
      </w:r>
      <w:r>
        <w:rPr>
          <w:color w:val="000000"/>
          <w:szCs w:val="20"/>
        </w:rPr>
        <w:t>Predkladateľ uviedol, že dnešné rokovanie je poslednou možnosťou dospieť k dohode o sume minimálnej mzdy na rok 2013.</w:t>
      </w:r>
    </w:p>
    <w:p w:rsidR="00205854" w:rsidRDefault="00205854" w:rsidP="006F20F4">
      <w:pPr>
        <w:pStyle w:val="Odsekzoznamu"/>
        <w:ind w:left="0"/>
        <w:jc w:val="both"/>
        <w:rPr>
          <w:color w:val="000000"/>
          <w:sz w:val="24"/>
          <w:szCs w:val="24"/>
        </w:rPr>
      </w:pPr>
    </w:p>
    <w:p w:rsidR="00205854" w:rsidRDefault="00205854" w:rsidP="004C6200">
      <w:pPr>
        <w:jc w:val="both"/>
      </w:pPr>
      <w:r w:rsidRPr="00EC1797">
        <w:t xml:space="preserve">Stanovisko </w:t>
      </w:r>
      <w:r>
        <w:t xml:space="preserve">za KOZ SR predniesol pán </w:t>
      </w:r>
      <w:r w:rsidRPr="009017C3">
        <w:t>Gazdík</w:t>
      </w:r>
      <w:r w:rsidRPr="00EC1797">
        <w:t xml:space="preserve">, ktorý </w:t>
      </w:r>
      <w:r>
        <w:t>nesúhlasil</w:t>
      </w:r>
      <w:r w:rsidRPr="00EC1797">
        <w:t xml:space="preserve"> s predloženým návrhom úpravy minimá</w:t>
      </w:r>
      <w:r>
        <w:t>lnej mzdy na rok 2013 a navrhol</w:t>
      </w:r>
      <w:r w:rsidRPr="00EC1797">
        <w:t>, aby jej výška bola upravená o</w:t>
      </w:r>
      <w:r>
        <w:t> 3,9%  (340 €)</w:t>
      </w:r>
      <w:r w:rsidRPr="00EC1797">
        <w:t xml:space="preserve">.  </w:t>
      </w:r>
    </w:p>
    <w:p w:rsidR="00205854" w:rsidRPr="00BB5C13" w:rsidRDefault="00BB5C13" w:rsidP="004C6200">
      <w:pPr>
        <w:jc w:val="both"/>
      </w:pPr>
      <w:r w:rsidRPr="00BB5C13">
        <w:t>KOZ SR zvážilo výšku predpokladaného nárastu sumy mesačnej minimálnej mzdy, ktorú navrhuje predkladateľ, a považuje ju za nedostatočnú</w:t>
      </w:r>
      <w:r>
        <w:t>,</w:t>
      </w:r>
      <w:r w:rsidRPr="00BB5C13">
        <w:t xml:space="preserve"> nielen vzhľadom na vývoj ekonomických ukazovateľov (rast priemernej mzdy v hospodárstve SR, rast spotrebiteľských cien, rast produktivity práce), ale aj vzhľadom na dopad prijatých ekonomických opatrení predchádzajúcou vládou.</w:t>
      </w:r>
      <w:r>
        <w:t xml:space="preserve"> Návrh KOZ SR súvisí s dlhodobo pretrvávajúcim nepriaznivým trendom vo vývoji miezd od roku 2004 a vývojom inflácie za rok 2011 (3,9%).</w:t>
      </w:r>
    </w:p>
    <w:p w:rsidR="00BB5C13" w:rsidRPr="00EC1797" w:rsidRDefault="00BB5C13" w:rsidP="004C6200">
      <w:pPr>
        <w:jc w:val="both"/>
      </w:pPr>
    </w:p>
    <w:p w:rsidR="00205854" w:rsidRDefault="00205854" w:rsidP="004C6200">
      <w:pPr>
        <w:jc w:val="both"/>
        <w:rPr>
          <w:bCs/>
        </w:rPr>
      </w:pPr>
      <w:r w:rsidRPr="00844E85">
        <w:t>Stanovisko za A</w:t>
      </w:r>
      <w:r>
        <w:t xml:space="preserve">ZZZ SR predniesol </w:t>
      </w:r>
      <w:r w:rsidRPr="009017C3">
        <w:t>pán Machunka,</w:t>
      </w:r>
      <w:r>
        <w:t xml:space="preserve"> ktorý</w:t>
      </w:r>
      <w:r w:rsidRPr="007B5C56">
        <w:rPr>
          <w:bCs/>
        </w:rPr>
        <w:t xml:space="preserve"> </w:t>
      </w:r>
      <w:r>
        <w:rPr>
          <w:bCs/>
        </w:rPr>
        <w:t>zásadne nesúhlasil</w:t>
      </w:r>
      <w:r w:rsidRPr="007B5C56">
        <w:rPr>
          <w:bCs/>
        </w:rPr>
        <w:t xml:space="preserve"> s navrhovaným zvýšením mesačnej minimálnej mzdy na </w:t>
      </w:r>
      <w:r>
        <w:rPr>
          <w:bCs/>
        </w:rPr>
        <w:t>33</w:t>
      </w:r>
      <w:r w:rsidRPr="00063110">
        <w:rPr>
          <w:bCs/>
        </w:rPr>
        <w:t>7</w:t>
      </w:r>
      <w:r>
        <w:rPr>
          <w:bCs/>
        </w:rPr>
        <w:t>,7</w:t>
      </w:r>
      <w:r w:rsidRPr="00063110">
        <w:rPr>
          <w:bCs/>
        </w:rPr>
        <w:t>0</w:t>
      </w:r>
      <w:r w:rsidRPr="004C6200">
        <w:rPr>
          <w:bCs/>
          <w:color w:val="FF0000"/>
        </w:rPr>
        <w:t xml:space="preserve"> </w:t>
      </w:r>
      <w:r>
        <w:rPr>
          <w:bCs/>
        </w:rPr>
        <w:t>€</w:t>
      </w:r>
      <w:r w:rsidRPr="007B5C56">
        <w:rPr>
          <w:bCs/>
        </w:rPr>
        <w:t>.</w:t>
      </w:r>
      <w:r>
        <w:rPr>
          <w:bCs/>
        </w:rPr>
        <w:t xml:space="preserve"> </w:t>
      </w:r>
      <w:r w:rsidRPr="007B5C56">
        <w:rPr>
          <w:bCs/>
        </w:rPr>
        <w:t>AZZZ</w:t>
      </w:r>
      <w:r w:rsidRPr="007B5C56">
        <w:t xml:space="preserve"> </w:t>
      </w:r>
      <w:r w:rsidRPr="007B5C56">
        <w:rPr>
          <w:bCs/>
        </w:rPr>
        <w:t xml:space="preserve">SR </w:t>
      </w:r>
      <w:r>
        <w:rPr>
          <w:bCs/>
        </w:rPr>
        <w:t>navrhla minimálnu mzdu pre rok 2013</w:t>
      </w:r>
      <w:r w:rsidRPr="007B5C56">
        <w:rPr>
          <w:bCs/>
        </w:rPr>
        <w:t xml:space="preserve"> nezvyšovať a</w:t>
      </w:r>
      <w:r>
        <w:rPr>
          <w:bCs/>
        </w:rPr>
        <w:t> ponechať ju na úrovni roka</w:t>
      </w:r>
      <w:r w:rsidRPr="004C6200">
        <w:rPr>
          <w:bCs/>
          <w:color w:val="FF0000"/>
        </w:rPr>
        <w:t xml:space="preserve"> </w:t>
      </w:r>
      <w:r w:rsidRPr="00063110">
        <w:rPr>
          <w:bCs/>
        </w:rPr>
        <w:t>2012</w:t>
      </w:r>
      <w:r w:rsidR="000F0630">
        <w:rPr>
          <w:bCs/>
        </w:rPr>
        <w:t xml:space="preserve"> na úrovni 327,20 €, aj keď by bol podľa AZZZ SR priestor aj na jej zníženie. Je to z dôvodu, že sa nedarí zamestnať dlhodobo nezamestnaných bez vzdelania pre ktorých je vysoká aj minimálna mzda. Podľa AZZZ SR bude mať zvýšenie minimálnej mzdy negatívny dopad na hospodársky rast a zamestnanosť.</w:t>
      </w:r>
    </w:p>
    <w:p w:rsidR="00205854" w:rsidRDefault="00205854" w:rsidP="004C6200">
      <w:pPr>
        <w:jc w:val="both"/>
        <w:rPr>
          <w:bCs/>
        </w:rPr>
      </w:pPr>
    </w:p>
    <w:p w:rsidR="00205854" w:rsidRDefault="00205854" w:rsidP="004C6200">
      <w:pPr>
        <w:jc w:val="both"/>
      </w:pPr>
      <w:r>
        <w:t xml:space="preserve">Stanovisko za ZMOS predniesol pán </w:t>
      </w:r>
      <w:r w:rsidRPr="00493AD2">
        <w:t>Dvonč, ktorý</w:t>
      </w:r>
      <w:r w:rsidRPr="009E51CE">
        <w:t xml:space="preserve"> </w:t>
      </w:r>
      <w:r>
        <w:t>navrhol</w:t>
      </w:r>
      <w:r w:rsidRPr="009E51CE">
        <w:t xml:space="preserve"> zvýšenie sumy mesač</w:t>
      </w:r>
      <w:r>
        <w:t>nej minimálnej mzdy pre rok 2013</w:t>
      </w:r>
      <w:r w:rsidRPr="009E51CE">
        <w:t xml:space="preserve"> o</w:t>
      </w:r>
      <w:r>
        <w:t xml:space="preserve"> 1</w:t>
      </w:r>
      <w:r w:rsidRPr="00063110">
        <w:t>,1 %,</w:t>
      </w:r>
      <w:r w:rsidRPr="004C6200">
        <w:rPr>
          <w:color w:val="FF0000"/>
        </w:rPr>
        <w:t xml:space="preserve"> </w:t>
      </w:r>
      <w:r w:rsidRPr="00063110">
        <w:t>čo predstavuje 330,80</w:t>
      </w:r>
      <w:r>
        <w:t xml:space="preserve"> €, najviac však do výšky 2,2%, čo predstavuje sumu 334,40 €. ZMOS nesúhlasí so zvýšením minimálnej mzdy na navrhovanú úroveň.</w:t>
      </w:r>
    </w:p>
    <w:p w:rsidR="00205854" w:rsidRPr="00763FB1" w:rsidRDefault="00205854" w:rsidP="004C6200">
      <w:pPr>
        <w:jc w:val="both"/>
      </w:pPr>
    </w:p>
    <w:p w:rsidR="00205854" w:rsidRDefault="00205854" w:rsidP="004C6200">
      <w:pPr>
        <w:spacing w:after="120"/>
        <w:jc w:val="both"/>
      </w:pPr>
      <w:r w:rsidRPr="00365284">
        <w:t>Stanovisko za RÚZ  predniesol pán</w:t>
      </w:r>
      <w:r w:rsidRPr="004C6200">
        <w:rPr>
          <w:color w:val="FF0000"/>
        </w:rPr>
        <w:t xml:space="preserve"> </w:t>
      </w:r>
      <w:r w:rsidRPr="00555804">
        <w:t>Jusko,</w:t>
      </w:r>
      <w:r w:rsidRPr="00EC1797">
        <w:t xml:space="preserve"> ktorý </w:t>
      </w:r>
      <w:r>
        <w:t>navrhol</w:t>
      </w:r>
      <w:r w:rsidRPr="00EC1797">
        <w:t xml:space="preserve"> nemeniť výšku minimálnej mzdy a ponech</w:t>
      </w:r>
      <w:r w:rsidR="000F0630">
        <w:t xml:space="preserve">ať ju na </w:t>
      </w:r>
      <w:r w:rsidRPr="00EC1797">
        <w:t xml:space="preserve"> súčasnej </w:t>
      </w:r>
      <w:r>
        <w:t>úrovni</w:t>
      </w:r>
      <w:r w:rsidRPr="00EC1797">
        <w:t>.</w:t>
      </w:r>
      <w:r>
        <w:t xml:space="preserve"> </w:t>
      </w:r>
      <w:r w:rsidRPr="00EC1797">
        <w:t>RÚZ d</w:t>
      </w:r>
      <w:r>
        <w:t>lhodobo a konzistentne poukazuje</w:t>
      </w:r>
      <w:r w:rsidRPr="00EC1797">
        <w:t xml:space="preserve"> na nepriaznivé vplyvy minimálnej mz</w:t>
      </w:r>
      <w:r w:rsidR="000F0630">
        <w:t>dy na podnikateľské prostredie a súhlasí s výhradami, ktoré predniesol pán Machunka. Ďalej uviedol, že ak treba konsolidovať  verejné financie, existuje aj možnosť znižovania minimálnej mzdy.</w:t>
      </w:r>
    </w:p>
    <w:p w:rsidR="00E75E82" w:rsidRDefault="00E75E82" w:rsidP="004C6200">
      <w:pPr>
        <w:spacing w:after="120"/>
        <w:jc w:val="both"/>
      </w:pPr>
    </w:p>
    <w:p w:rsidR="000F0630" w:rsidRDefault="000F0630" w:rsidP="004C6200">
      <w:pPr>
        <w:spacing w:after="120"/>
        <w:jc w:val="both"/>
      </w:pPr>
      <w:r>
        <w:lastRenderedPageBreak/>
        <w:t xml:space="preserve">Predkladateľ uviedol, že jeden z dôvodov zvyšovania minimálnej mzdy je motivovať ľudí pracovať. Po dlhšej diskusii sociálni partneri nedospeli k dohode a predseda rady naformuloval nasledovný </w:t>
      </w:r>
    </w:p>
    <w:p w:rsidR="00205854" w:rsidRPr="00220C27" w:rsidRDefault="00205854" w:rsidP="004C6200">
      <w:pPr>
        <w:jc w:val="both"/>
        <w:rPr>
          <w:b/>
        </w:rPr>
      </w:pPr>
      <w:r>
        <w:rPr>
          <w:b/>
        </w:rPr>
        <w:t>Záver</w:t>
      </w:r>
      <w:r w:rsidRPr="00220C27">
        <w:rPr>
          <w:b/>
        </w:rPr>
        <w:t>:</w:t>
      </w:r>
    </w:p>
    <w:p w:rsidR="00205854" w:rsidRPr="00220C27" w:rsidRDefault="00205854" w:rsidP="004C6200">
      <w:pPr>
        <w:jc w:val="both"/>
        <w:rPr>
          <w:b/>
        </w:rPr>
      </w:pPr>
      <w:r w:rsidRPr="00220C27">
        <w:rPr>
          <w:b/>
        </w:rPr>
        <w:t>Rada</w:t>
      </w:r>
    </w:p>
    <w:p w:rsidR="00205854" w:rsidRPr="00BC3AA5" w:rsidRDefault="00205854" w:rsidP="004C6200">
      <w:pPr>
        <w:pStyle w:val="Odsekzoznamu"/>
        <w:numPr>
          <w:ilvl w:val="0"/>
          <w:numId w:val="15"/>
        </w:numPr>
        <w:spacing w:after="200" w:line="276" w:lineRule="auto"/>
        <w:jc w:val="both"/>
        <w:rPr>
          <w:b/>
          <w:sz w:val="24"/>
          <w:szCs w:val="24"/>
        </w:rPr>
      </w:pPr>
      <w:r>
        <w:rPr>
          <w:b/>
          <w:sz w:val="24"/>
          <w:szCs w:val="24"/>
        </w:rPr>
        <w:t>n</w:t>
      </w:r>
      <w:r w:rsidR="000F0630">
        <w:rPr>
          <w:b/>
          <w:sz w:val="24"/>
          <w:szCs w:val="24"/>
        </w:rPr>
        <w:t>edospela k dohode na úprave</w:t>
      </w:r>
      <w:r w:rsidRPr="00BC3AA5">
        <w:rPr>
          <w:b/>
          <w:sz w:val="24"/>
          <w:szCs w:val="24"/>
        </w:rPr>
        <w:t xml:space="preserve"> sumy mesačnej minimálnej mzdy</w:t>
      </w:r>
      <w:r>
        <w:rPr>
          <w:b/>
          <w:sz w:val="24"/>
          <w:szCs w:val="24"/>
        </w:rPr>
        <w:t xml:space="preserve"> na rok 2013</w:t>
      </w:r>
      <w:r w:rsidRPr="00BC3AA5">
        <w:rPr>
          <w:b/>
          <w:sz w:val="24"/>
          <w:szCs w:val="24"/>
        </w:rPr>
        <w:t>.</w:t>
      </w:r>
    </w:p>
    <w:p w:rsidR="00205854" w:rsidRDefault="00205854" w:rsidP="00B43255">
      <w:pPr>
        <w:pStyle w:val="Odsekzoznamu"/>
        <w:ind w:left="0"/>
        <w:jc w:val="both"/>
        <w:rPr>
          <w:b/>
          <w:sz w:val="24"/>
          <w:szCs w:val="24"/>
          <w:u w:val="single"/>
        </w:rPr>
      </w:pPr>
    </w:p>
    <w:p w:rsidR="000F0630" w:rsidRDefault="000F0630" w:rsidP="00B43255">
      <w:pPr>
        <w:pStyle w:val="Odsekzoznamu"/>
        <w:ind w:left="0"/>
        <w:jc w:val="both"/>
        <w:rPr>
          <w:b/>
          <w:sz w:val="24"/>
          <w:szCs w:val="24"/>
          <w:u w:val="single"/>
        </w:rPr>
      </w:pPr>
    </w:p>
    <w:p w:rsidR="00205854" w:rsidRPr="00B20767" w:rsidRDefault="00205854" w:rsidP="00B43255">
      <w:pPr>
        <w:jc w:val="both"/>
      </w:pPr>
      <w:r w:rsidRPr="00B20767">
        <w:t>Predseda rady pán Richter poďakoval prítomným za  účasť na rokovaní, ukončil ho, poprial príjemnú dovolenku a </w:t>
      </w:r>
      <w:r w:rsidR="000F0630">
        <w:t>oznámil</w:t>
      </w:r>
      <w:r w:rsidRPr="00B20767">
        <w:t>, že sa stretneme 20.08.2012 na plánovanom riadnom zasadnutí HSR SR.</w:t>
      </w:r>
    </w:p>
    <w:p w:rsidR="00205854" w:rsidRDefault="00205854" w:rsidP="00D773D2">
      <w:pPr>
        <w:jc w:val="both"/>
      </w:pPr>
    </w:p>
    <w:p w:rsidR="00205854" w:rsidRDefault="00205854" w:rsidP="00D773D2">
      <w:pPr>
        <w:jc w:val="both"/>
      </w:pPr>
      <w:r>
        <w:t>Zapísala:  Andrea Strečková</w:t>
      </w:r>
    </w:p>
    <w:p w:rsidR="00205854" w:rsidRDefault="00205854" w:rsidP="00D773D2">
      <w:pPr>
        <w:pStyle w:val="Odsekzoznamu"/>
        <w:jc w:val="both"/>
      </w:pPr>
    </w:p>
    <w:p w:rsidR="00205854" w:rsidRDefault="00205854" w:rsidP="00D773D2">
      <w:pPr>
        <w:jc w:val="both"/>
      </w:pPr>
      <w:r>
        <w:t>za vládu</w:t>
      </w:r>
    </w:p>
    <w:p w:rsidR="00205854" w:rsidRDefault="00205854" w:rsidP="00D773D2">
      <w:pPr>
        <w:jc w:val="both"/>
        <w:rPr>
          <w:b/>
        </w:rPr>
      </w:pPr>
      <w:r>
        <w:rPr>
          <w:b/>
        </w:rPr>
        <w:t>Ján  R I C H T E R</w:t>
      </w:r>
    </w:p>
    <w:p w:rsidR="00205854" w:rsidRDefault="00205854" w:rsidP="00D773D2">
      <w:pPr>
        <w:jc w:val="both"/>
      </w:pPr>
      <w:r>
        <w:t>predseda rady</w:t>
      </w:r>
      <w:r>
        <w:tab/>
      </w:r>
      <w:r>
        <w:tab/>
      </w:r>
      <w:r>
        <w:tab/>
      </w:r>
      <w:r>
        <w:tab/>
      </w:r>
      <w:r>
        <w:tab/>
      </w:r>
      <w:r>
        <w:tab/>
      </w:r>
      <w:r w:rsidR="000F0630">
        <w:t xml:space="preserve">  </w:t>
      </w:r>
      <w:r>
        <w:t xml:space="preserve"> ...............................</w:t>
      </w:r>
    </w:p>
    <w:p w:rsidR="00205854" w:rsidRDefault="00205854" w:rsidP="00D773D2">
      <w:pPr>
        <w:jc w:val="both"/>
      </w:pPr>
    </w:p>
    <w:p w:rsidR="00205854" w:rsidRPr="00054AE8" w:rsidRDefault="00205854" w:rsidP="00054AE8">
      <w:pPr>
        <w:jc w:val="both"/>
      </w:pPr>
      <w:r w:rsidRPr="00054AE8">
        <w:t>za odbory</w:t>
      </w:r>
    </w:p>
    <w:p w:rsidR="00205854" w:rsidRPr="00054AE8" w:rsidRDefault="00205854" w:rsidP="00054AE8">
      <w:pPr>
        <w:jc w:val="both"/>
        <w:rPr>
          <w:b/>
        </w:rPr>
      </w:pPr>
      <w:r>
        <w:rPr>
          <w:b/>
          <w:bCs/>
        </w:rPr>
        <w:t>Dušan  B A R Č Í K</w:t>
      </w:r>
    </w:p>
    <w:p w:rsidR="00205854" w:rsidRPr="00054AE8" w:rsidRDefault="00205854" w:rsidP="00D773D2">
      <w:pPr>
        <w:jc w:val="both"/>
      </w:pPr>
      <w:r>
        <w:t>viceprezident KOZ SR</w:t>
      </w:r>
      <w:r>
        <w:tab/>
      </w:r>
      <w:r>
        <w:tab/>
      </w:r>
      <w:r w:rsidRPr="00054AE8">
        <w:tab/>
      </w:r>
      <w:r>
        <w:t xml:space="preserve">            </w:t>
      </w:r>
      <w:r w:rsidR="00473B0C">
        <w:t xml:space="preserve">  </w:t>
      </w:r>
      <w:r>
        <w:t xml:space="preserve"> </w:t>
      </w:r>
      <w:r w:rsidRPr="00054AE8">
        <w:t>................................</w:t>
      </w:r>
    </w:p>
    <w:p w:rsidR="00205854" w:rsidRDefault="00205854" w:rsidP="00D773D2"/>
    <w:p w:rsidR="00205854" w:rsidRPr="00393BFA" w:rsidRDefault="00205854" w:rsidP="002801AC">
      <w:pPr>
        <w:jc w:val="both"/>
      </w:pPr>
      <w:r w:rsidRPr="00393BFA">
        <w:t>za zamestnávateľov</w:t>
      </w:r>
    </w:p>
    <w:p w:rsidR="00205854" w:rsidRPr="00054AE8" w:rsidRDefault="0080734B" w:rsidP="00C92FA7">
      <w:pPr>
        <w:rPr>
          <w:b/>
        </w:rPr>
      </w:pPr>
      <w:r>
        <w:rPr>
          <w:b/>
        </w:rPr>
        <w:t>Ján  S A B O L</w:t>
      </w:r>
    </w:p>
    <w:p w:rsidR="00205854" w:rsidRDefault="0080734B">
      <w:r>
        <w:t>vice</w:t>
      </w:r>
      <w:r w:rsidR="00205854">
        <w:t xml:space="preserve">prezident </w:t>
      </w:r>
      <w:r>
        <w:t xml:space="preserve"> RÚZ</w:t>
      </w:r>
      <w:r w:rsidR="00205854" w:rsidRPr="00054AE8">
        <w:tab/>
      </w:r>
      <w:r w:rsidR="00205854" w:rsidRPr="00054AE8">
        <w:tab/>
      </w:r>
      <w:r w:rsidR="00205854" w:rsidRPr="00054AE8">
        <w:tab/>
      </w:r>
      <w:r w:rsidR="00205854" w:rsidRPr="00054AE8">
        <w:tab/>
      </w:r>
      <w:r w:rsidR="00205854" w:rsidRPr="00054AE8">
        <w:tab/>
      </w:r>
      <w:r w:rsidR="00205854">
        <w:t xml:space="preserve">  </w:t>
      </w:r>
      <w:r w:rsidR="000F0630">
        <w:t xml:space="preserve">  </w:t>
      </w:r>
      <w:r>
        <w:t xml:space="preserve"> </w:t>
      </w:r>
      <w:r w:rsidR="00205854" w:rsidRPr="00054AE8">
        <w:t xml:space="preserve">................................ </w:t>
      </w:r>
    </w:p>
    <w:p w:rsidR="00205854" w:rsidRDefault="00205854"/>
    <w:p w:rsidR="00205854" w:rsidRDefault="00205854"/>
    <w:p w:rsidR="00205854" w:rsidRDefault="00205854"/>
    <w:p w:rsidR="00205854" w:rsidRDefault="00205854"/>
    <w:p w:rsidR="00205854" w:rsidRDefault="00205854"/>
    <w:p w:rsidR="00205854" w:rsidRDefault="00205854"/>
    <w:p w:rsidR="00205854" w:rsidRDefault="00205854"/>
    <w:p w:rsidR="00205854" w:rsidRDefault="00205854"/>
    <w:sectPr w:rsidR="00205854" w:rsidSect="00C151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C33" w:rsidRDefault="007A1C33" w:rsidP="00D773D2">
      <w:r>
        <w:separator/>
      </w:r>
    </w:p>
  </w:endnote>
  <w:endnote w:type="continuationSeparator" w:id="0">
    <w:p w:rsidR="007A1C33" w:rsidRDefault="007A1C33" w:rsidP="00D77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24D938t00">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54" w:rsidRDefault="0020585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54" w:rsidRDefault="00D679C5">
    <w:pPr>
      <w:pStyle w:val="Pta"/>
      <w:jc w:val="center"/>
    </w:pPr>
    <w:fldSimple w:instr=" PAGE   \* MERGEFORMAT ">
      <w:r w:rsidR="008812A3">
        <w:rPr>
          <w:noProof/>
        </w:rPr>
        <w:t>14</w:t>
      </w:r>
    </w:fldSimple>
  </w:p>
  <w:p w:rsidR="00205854" w:rsidRDefault="00205854">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54" w:rsidRDefault="0020585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C33" w:rsidRDefault="007A1C33" w:rsidP="00D773D2">
      <w:r>
        <w:separator/>
      </w:r>
    </w:p>
  </w:footnote>
  <w:footnote w:type="continuationSeparator" w:id="0">
    <w:p w:rsidR="007A1C33" w:rsidRDefault="007A1C33" w:rsidP="00D77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54" w:rsidRDefault="00205854">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54" w:rsidRDefault="00205854">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54" w:rsidRDefault="00205854">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964"/>
    <w:multiLevelType w:val="hybridMultilevel"/>
    <w:tmpl w:val="C8945F64"/>
    <w:lvl w:ilvl="0" w:tplc="041B0015">
      <w:start w:val="1"/>
      <w:numFmt w:val="upperLetter"/>
      <w:lvlText w:val="%1."/>
      <w:lvlJc w:val="left"/>
      <w:pPr>
        <w:ind w:left="720" w:hanging="360"/>
      </w:pPr>
      <w:rPr>
        <w:rFonts w:cs="Times New Roman"/>
        <w:strike w:val="0"/>
        <w:dstrike w:val="0"/>
        <w:u w:val="none"/>
        <w:effect w:val="none"/>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nsid w:val="03725DF3"/>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nsid w:val="04364521"/>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nsid w:val="06CA129A"/>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nsid w:val="081A746F"/>
    <w:multiLevelType w:val="hybridMultilevel"/>
    <w:tmpl w:val="C61218B2"/>
    <w:lvl w:ilvl="0" w:tplc="E6F49A02">
      <w:start w:val="1"/>
      <w:numFmt w:val="decimal"/>
      <w:lvlText w:val="%1."/>
      <w:lvlJc w:val="left"/>
      <w:pPr>
        <w:ind w:left="1080" w:hanging="360"/>
      </w:pPr>
      <w:rPr>
        <w:rFonts w:cs="Times New Roman" w:hint="default"/>
        <w:color w:val="00000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nsid w:val="083C18EA"/>
    <w:multiLevelType w:val="hybridMultilevel"/>
    <w:tmpl w:val="5A909F52"/>
    <w:lvl w:ilvl="0" w:tplc="C73AB04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A161138"/>
    <w:multiLevelType w:val="hybridMultilevel"/>
    <w:tmpl w:val="CE4245B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F055319"/>
    <w:multiLevelType w:val="hybridMultilevel"/>
    <w:tmpl w:val="3210E02A"/>
    <w:lvl w:ilvl="0" w:tplc="95F8B8A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D43783"/>
    <w:multiLevelType w:val="hybridMultilevel"/>
    <w:tmpl w:val="21DEA818"/>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nsid w:val="201D378B"/>
    <w:multiLevelType w:val="hybridMultilevel"/>
    <w:tmpl w:val="21DEA818"/>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nsid w:val="204D70E7"/>
    <w:multiLevelType w:val="hybridMultilevel"/>
    <w:tmpl w:val="DCC646FC"/>
    <w:lvl w:ilvl="0" w:tplc="FB581ADC">
      <w:start w:val="1"/>
      <w:numFmt w:val="decimal"/>
      <w:lvlText w:val="%1."/>
      <w:lvlJc w:val="left"/>
      <w:pPr>
        <w:ind w:left="1069" w:hanging="360"/>
      </w:pPr>
      <w:rPr>
        <w:rFonts w:cs="Times New Roman" w:hint="default"/>
        <w:color w:val="00000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1">
    <w:nsid w:val="3D1D3881"/>
    <w:multiLevelType w:val="hybridMultilevel"/>
    <w:tmpl w:val="7160064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2">
    <w:nsid w:val="3D62220D"/>
    <w:multiLevelType w:val="hybridMultilevel"/>
    <w:tmpl w:val="9BACB442"/>
    <w:lvl w:ilvl="0" w:tplc="E4960FEE">
      <w:start w:val="6"/>
      <w:numFmt w:val="decimal"/>
      <w:lvlText w:val="%1."/>
      <w:lvlJc w:val="left"/>
      <w:pPr>
        <w:tabs>
          <w:tab w:val="num" w:pos="1080"/>
        </w:tabs>
        <w:ind w:left="1080" w:hanging="360"/>
      </w:pPr>
      <w:rPr>
        <w:rFonts w:cs="Times New Roman"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3">
    <w:nsid w:val="3F014ABF"/>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nsid w:val="4B12392F"/>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nsid w:val="51CB2079"/>
    <w:multiLevelType w:val="hybridMultilevel"/>
    <w:tmpl w:val="E51634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4021596"/>
    <w:multiLevelType w:val="hybridMultilevel"/>
    <w:tmpl w:val="DCC646FC"/>
    <w:lvl w:ilvl="0" w:tplc="FB581ADC">
      <w:start w:val="1"/>
      <w:numFmt w:val="decimal"/>
      <w:lvlText w:val="%1."/>
      <w:lvlJc w:val="left"/>
      <w:pPr>
        <w:ind w:left="1069" w:hanging="360"/>
      </w:pPr>
      <w:rPr>
        <w:rFonts w:cs="Times New Roman" w:hint="default"/>
        <w:color w:val="00000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7">
    <w:nsid w:val="58F91ABC"/>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nsid w:val="5B826198"/>
    <w:multiLevelType w:val="hybridMultilevel"/>
    <w:tmpl w:val="2182C16E"/>
    <w:lvl w:ilvl="0" w:tplc="CC5EAAFA">
      <w:start w:val="13"/>
      <w:numFmt w:val="bullet"/>
      <w:lvlText w:val="-"/>
      <w:lvlJc w:val="left"/>
      <w:pPr>
        <w:tabs>
          <w:tab w:val="num" w:pos="1953"/>
        </w:tabs>
        <w:ind w:left="1953" w:hanging="1245"/>
      </w:pPr>
      <w:rPr>
        <w:rFonts w:ascii="Arial" w:eastAsia="Times New Roman" w:hAnsi="Arial"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9">
    <w:nsid w:val="611B25B3"/>
    <w:multiLevelType w:val="hybridMultilevel"/>
    <w:tmpl w:val="2B12BE9E"/>
    <w:lvl w:ilvl="0" w:tplc="2AE2861A">
      <w:start w:val="1"/>
      <w:numFmt w:val="bullet"/>
      <w:lvlText w:val="-"/>
      <w:lvlJc w:val="left"/>
      <w:pPr>
        <w:ind w:left="1068" w:hanging="360"/>
      </w:pPr>
      <w:rPr>
        <w:rFonts w:ascii="Times New Roman" w:eastAsia="Calibri"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nsid w:val="6A365734"/>
    <w:multiLevelType w:val="hybridMultilevel"/>
    <w:tmpl w:val="C8945F64"/>
    <w:lvl w:ilvl="0" w:tplc="041B0015">
      <w:start w:val="1"/>
      <w:numFmt w:val="upperLetter"/>
      <w:lvlText w:val="%1."/>
      <w:lvlJc w:val="left"/>
      <w:pPr>
        <w:ind w:left="720" w:hanging="360"/>
      </w:pPr>
      <w:rPr>
        <w:rFonts w:cs="Times New Roman"/>
        <w:strike w:val="0"/>
        <w:dstrike w:val="0"/>
        <w:u w:val="none"/>
        <w:effect w:val="none"/>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1">
    <w:nsid w:val="72091244"/>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nsid w:val="7C230C8D"/>
    <w:multiLevelType w:val="hybridMultilevel"/>
    <w:tmpl w:val="30440B4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E5F489C"/>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10"/>
  </w:num>
  <w:num w:numId="2">
    <w:abstractNumId w:val="16"/>
  </w:num>
  <w:num w:numId="3">
    <w:abstractNumId w:val="6"/>
  </w:num>
  <w:num w:numId="4">
    <w:abstractNumId w:val="22"/>
  </w:num>
  <w:num w:numId="5">
    <w:abstractNumId w:val="5"/>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
  </w:num>
  <w:num w:numId="11">
    <w:abstractNumId w:val="23"/>
  </w:num>
  <w:num w:numId="12">
    <w:abstractNumId w:val="17"/>
  </w:num>
  <w:num w:numId="13">
    <w:abstractNumId w:val="2"/>
  </w:num>
  <w:num w:numId="14">
    <w:abstractNumId w:val="13"/>
  </w:num>
  <w:num w:numId="15">
    <w:abstractNumId w:val="0"/>
  </w:num>
  <w:num w:numId="16">
    <w:abstractNumId w:val="4"/>
  </w:num>
  <w:num w:numId="17">
    <w:abstractNumId w:val="20"/>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num>
  <w:num w:numId="22">
    <w:abstractNumId w:val="7"/>
  </w:num>
  <w:num w:numId="23">
    <w:abstractNumId w:val="8"/>
  </w:num>
  <w:num w:numId="24">
    <w:abstractNumId w:val="9"/>
  </w:num>
  <w:num w:numId="25">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3D2"/>
    <w:rsid w:val="000000CE"/>
    <w:rsid w:val="000023DC"/>
    <w:rsid w:val="000075EF"/>
    <w:rsid w:val="00021953"/>
    <w:rsid w:val="0002588D"/>
    <w:rsid w:val="000264BE"/>
    <w:rsid w:val="000276F7"/>
    <w:rsid w:val="00033898"/>
    <w:rsid w:val="00041883"/>
    <w:rsid w:val="0004575D"/>
    <w:rsid w:val="00054AE8"/>
    <w:rsid w:val="00063110"/>
    <w:rsid w:val="00064911"/>
    <w:rsid w:val="00064E8D"/>
    <w:rsid w:val="000705DC"/>
    <w:rsid w:val="00072734"/>
    <w:rsid w:val="00080670"/>
    <w:rsid w:val="0008126C"/>
    <w:rsid w:val="00087284"/>
    <w:rsid w:val="0009553F"/>
    <w:rsid w:val="00097AB5"/>
    <w:rsid w:val="000A1EBA"/>
    <w:rsid w:val="000A38A4"/>
    <w:rsid w:val="000B7F64"/>
    <w:rsid w:val="000C0954"/>
    <w:rsid w:val="000C40A1"/>
    <w:rsid w:val="000C7067"/>
    <w:rsid w:val="000D1552"/>
    <w:rsid w:val="000E0F1F"/>
    <w:rsid w:val="000E214C"/>
    <w:rsid w:val="000E7116"/>
    <w:rsid w:val="000F00D5"/>
    <w:rsid w:val="000F0630"/>
    <w:rsid w:val="000F2FD9"/>
    <w:rsid w:val="001116CD"/>
    <w:rsid w:val="00115194"/>
    <w:rsid w:val="001202D6"/>
    <w:rsid w:val="001225D7"/>
    <w:rsid w:val="0013198D"/>
    <w:rsid w:val="00141A43"/>
    <w:rsid w:val="0015567B"/>
    <w:rsid w:val="00171205"/>
    <w:rsid w:val="0017122F"/>
    <w:rsid w:val="001763D1"/>
    <w:rsid w:val="001826BB"/>
    <w:rsid w:val="001841F2"/>
    <w:rsid w:val="001950BA"/>
    <w:rsid w:val="0019574B"/>
    <w:rsid w:val="0019664C"/>
    <w:rsid w:val="001B114E"/>
    <w:rsid w:val="001B3E82"/>
    <w:rsid w:val="001C57AA"/>
    <w:rsid w:val="001C6FA7"/>
    <w:rsid w:val="001E1DB8"/>
    <w:rsid w:val="001F639F"/>
    <w:rsid w:val="00205854"/>
    <w:rsid w:val="00212BCF"/>
    <w:rsid w:val="00213BB1"/>
    <w:rsid w:val="002169C1"/>
    <w:rsid w:val="00220C27"/>
    <w:rsid w:val="002226F6"/>
    <w:rsid w:val="0023682F"/>
    <w:rsid w:val="00241CBF"/>
    <w:rsid w:val="00242464"/>
    <w:rsid w:val="00246D8C"/>
    <w:rsid w:val="00262BF5"/>
    <w:rsid w:val="00266F78"/>
    <w:rsid w:val="0026783E"/>
    <w:rsid w:val="00273978"/>
    <w:rsid w:val="00274DFA"/>
    <w:rsid w:val="002801AC"/>
    <w:rsid w:val="002831A4"/>
    <w:rsid w:val="00285A76"/>
    <w:rsid w:val="00296060"/>
    <w:rsid w:val="002B4D82"/>
    <w:rsid w:val="002B569E"/>
    <w:rsid w:val="002C550F"/>
    <w:rsid w:val="002D4893"/>
    <w:rsid w:val="002D500C"/>
    <w:rsid w:val="002E1377"/>
    <w:rsid w:val="002E5CA6"/>
    <w:rsid w:val="002F437F"/>
    <w:rsid w:val="002F5534"/>
    <w:rsid w:val="002F62A7"/>
    <w:rsid w:val="002F7B93"/>
    <w:rsid w:val="00301700"/>
    <w:rsid w:val="00302834"/>
    <w:rsid w:val="003213F9"/>
    <w:rsid w:val="00323FA2"/>
    <w:rsid w:val="00332460"/>
    <w:rsid w:val="00333819"/>
    <w:rsid w:val="00337EF8"/>
    <w:rsid w:val="0036414F"/>
    <w:rsid w:val="00365284"/>
    <w:rsid w:val="00367664"/>
    <w:rsid w:val="00381C0A"/>
    <w:rsid w:val="00382FA1"/>
    <w:rsid w:val="00383E60"/>
    <w:rsid w:val="00392179"/>
    <w:rsid w:val="00392655"/>
    <w:rsid w:val="00393BFA"/>
    <w:rsid w:val="003A5217"/>
    <w:rsid w:val="003C02FA"/>
    <w:rsid w:val="003C183A"/>
    <w:rsid w:val="003C509F"/>
    <w:rsid w:val="003F1D59"/>
    <w:rsid w:val="003F1DEA"/>
    <w:rsid w:val="003F3393"/>
    <w:rsid w:val="00400E42"/>
    <w:rsid w:val="00401544"/>
    <w:rsid w:val="00407D66"/>
    <w:rsid w:val="00407E28"/>
    <w:rsid w:val="00423791"/>
    <w:rsid w:val="004322B4"/>
    <w:rsid w:val="00435418"/>
    <w:rsid w:val="004459E8"/>
    <w:rsid w:val="00447DBF"/>
    <w:rsid w:val="00451452"/>
    <w:rsid w:val="00464BCC"/>
    <w:rsid w:val="00471356"/>
    <w:rsid w:val="00472BD0"/>
    <w:rsid w:val="00473B0C"/>
    <w:rsid w:val="0048363E"/>
    <w:rsid w:val="0048729F"/>
    <w:rsid w:val="0049150C"/>
    <w:rsid w:val="00493AD2"/>
    <w:rsid w:val="004B2A49"/>
    <w:rsid w:val="004B3816"/>
    <w:rsid w:val="004C6200"/>
    <w:rsid w:val="004D3448"/>
    <w:rsid w:val="004D475F"/>
    <w:rsid w:val="004D551E"/>
    <w:rsid w:val="004E3532"/>
    <w:rsid w:val="004F3ACC"/>
    <w:rsid w:val="004F44BE"/>
    <w:rsid w:val="004F4E2C"/>
    <w:rsid w:val="004F6E19"/>
    <w:rsid w:val="00500817"/>
    <w:rsid w:val="00521814"/>
    <w:rsid w:val="005428DE"/>
    <w:rsid w:val="00543D34"/>
    <w:rsid w:val="00544733"/>
    <w:rsid w:val="00555804"/>
    <w:rsid w:val="005571DC"/>
    <w:rsid w:val="00560ED3"/>
    <w:rsid w:val="00563C96"/>
    <w:rsid w:val="005744C0"/>
    <w:rsid w:val="00576AD6"/>
    <w:rsid w:val="005D2A1F"/>
    <w:rsid w:val="005D2C97"/>
    <w:rsid w:val="005D3016"/>
    <w:rsid w:val="005E747E"/>
    <w:rsid w:val="005F0864"/>
    <w:rsid w:val="005F40AD"/>
    <w:rsid w:val="005F4AD0"/>
    <w:rsid w:val="0060303A"/>
    <w:rsid w:val="00603DBF"/>
    <w:rsid w:val="006052AC"/>
    <w:rsid w:val="0060702B"/>
    <w:rsid w:val="00611352"/>
    <w:rsid w:val="00611AC6"/>
    <w:rsid w:val="00621B74"/>
    <w:rsid w:val="00623B65"/>
    <w:rsid w:val="00624D7B"/>
    <w:rsid w:val="00624F43"/>
    <w:rsid w:val="0064049E"/>
    <w:rsid w:val="006459CE"/>
    <w:rsid w:val="006468F0"/>
    <w:rsid w:val="00651F58"/>
    <w:rsid w:val="00660CA5"/>
    <w:rsid w:val="00663E8A"/>
    <w:rsid w:val="0066412E"/>
    <w:rsid w:val="006658A8"/>
    <w:rsid w:val="00667522"/>
    <w:rsid w:val="00680E6F"/>
    <w:rsid w:val="00685EAF"/>
    <w:rsid w:val="00690F9B"/>
    <w:rsid w:val="006B41FC"/>
    <w:rsid w:val="006B4A3D"/>
    <w:rsid w:val="006B4DA1"/>
    <w:rsid w:val="006C355B"/>
    <w:rsid w:val="006C5A6F"/>
    <w:rsid w:val="006D7E3B"/>
    <w:rsid w:val="006E2762"/>
    <w:rsid w:val="006E6A3F"/>
    <w:rsid w:val="006F20F4"/>
    <w:rsid w:val="007217CE"/>
    <w:rsid w:val="00726CA0"/>
    <w:rsid w:val="00744A7A"/>
    <w:rsid w:val="00745C86"/>
    <w:rsid w:val="007460CC"/>
    <w:rsid w:val="00750002"/>
    <w:rsid w:val="00750E11"/>
    <w:rsid w:val="00762267"/>
    <w:rsid w:val="00763FB1"/>
    <w:rsid w:val="007654CA"/>
    <w:rsid w:val="00765BF8"/>
    <w:rsid w:val="00776FD2"/>
    <w:rsid w:val="00782FE3"/>
    <w:rsid w:val="00783A66"/>
    <w:rsid w:val="00784F82"/>
    <w:rsid w:val="007871F2"/>
    <w:rsid w:val="00791C18"/>
    <w:rsid w:val="007920E5"/>
    <w:rsid w:val="007A07AD"/>
    <w:rsid w:val="007A1C33"/>
    <w:rsid w:val="007B5C56"/>
    <w:rsid w:val="007B6C5A"/>
    <w:rsid w:val="007C06BA"/>
    <w:rsid w:val="007C0E83"/>
    <w:rsid w:val="007C2284"/>
    <w:rsid w:val="007C306F"/>
    <w:rsid w:val="007C53ED"/>
    <w:rsid w:val="007C5C32"/>
    <w:rsid w:val="007C6155"/>
    <w:rsid w:val="007D22BE"/>
    <w:rsid w:val="007D41FA"/>
    <w:rsid w:val="007E2790"/>
    <w:rsid w:val="007F1212"/>
    <w:rsid w:val="007F1F96"/>
    <w:rsid w:val="008006FD"/>
    <w:rsid w:val="0080734B"/>
    <w:rsid w:val="00807E65"/>
    <w:rsid w:val="00824972"/>
    <w:rsid w:val="008254EC"/>
    <w:rsid w:val="00825543"/>
    <w:rsid w:val="0083211B"/>
    <w:rsid w:val="00844E85"/>
    <w:rsid w:val="0084747A"/>
    <w:rsid w:val="00865F62"/>
    <w:rsid w:val="00880195"/>
    <w:rsid w:val="008812A3"/>
    <w:rsid w:val="008852E3"/>
    <w:rsid w:val="0089371D"/>
    <w:rsid w:val="00893A94"/>
    <w:rsid w:val="008A094B"/>
    <w:rsid w:val="008A35E6"/>
    <w:rsid w:val="008B66F2"/>
    <w:rsid w:val="008E1880"/>
    <w:rsid w:val="008F230A"/>
    <w:rsid w:val="009017C3"/>
    <w:rsid w:val="00903CCD"/>
    <w:rsid w:val="009140AE"/>
    <w:rsid w:val="009229B6"/>
    <w:rsid w:val="00940066"/>
    <w:rsid w:val="00946AE4"/>
    <w:rsid w:val="00960953"/>
    <w:rsid w:val="0096259D"/>
    <w:rsid w:val="009723ED"/>
    <w:rsid w:val="009A4A04"/>
    <w:rsid w:val="009C09DB"/>
    <w:rsid w:val="009C3030"/>
    <w:rsid w:val="009C74D7"/>
    <w:rsid w:val="009C7848"/>
    <w:rsid w:val="009E51CE"/>
    <w:rsid w:val="009E545B"/>
    <w:rsid w:val="009F5781"/>
    <w:rsid w:val="00A06C50"/>
    <w:rsid w:val="00A07D7D"/>
    <w:rsid w:val="00A13518"/>
    <w:rsid w:val="00A20668"/>
    <w:rsid w:val="00A21BA3"/>
    <w:rsid w:val="00A27467"/>
    <w:rsid w:val="00A27F5E"/>
    <w:rsid w:val="00A32804"/>
    <w:rsid w:val="00A4229E"/>
    <w:rsid w:val="00A477A1"/>
    <w:rsid w:val="00A51345"/>
    <w:rsid w:val="00A546B1"/>
    <w:rsid w:val="00A60778"/>
    <w:rsid w:val="00A726B4"/>
    <w:rsid w:val="00A85B03"/>
    <w:rsid w:val="00A8789B"/>
    <w:rsid w:val="00A87F56"/>
    <w:rsid w:val="00AA3224"/>
    <w:rsid w:val="00AA3C9C"/>
    <w:rsid w:val="00AA4342"/>
    <w:rsid w:val="00AA499A"/>
    <w:rsid w:val="00AB3207"/>
    <w:rsid w:val="00AC2473"/>
    <w:rsid w:val="00AC7E27"/>
    <w:rsid w:val="00AD0862"/>
    <w:rsid w:val="00AD49AC"/>
    <w:rsid w:val="00AE0594"/>
    <w:rsid w:val="00AE1592"/>
    <w:rsid w:val="00AE7B6F"/>
    <w:rsid w:val="00AF016C"/>
    <w:rsid w:val="00AF5E11"/>
    <w:rsid w:val="00B0445E"/>
    <w:rsid w:val="00B10A23"/>
    <w:rsid w:val="00B1221F"/>
    <w:rsid w:val="00B20767"/>
    <w:rsid w:val="00B32605"/>
    <w:rsid w:val="00B43255"/>
    <w:rsid w:val="00B6164E"/>
    <w:rsid w:val="00B63DC5"/>
    <w:rsid w:val="00B7474A"/>
    <w:rsid w:val="00B7506A"/>
    <w:rsid w:val="00B83140"/>
    <w:rsid w:val="00B83B6D"/>
    <w:rsid w:val="00BA1EA8"/>
    <w:rsid w:val="00BA1FBF"/>
    <w:rsid w:val="00BA4163"/>
    <w:rsid w:val="00BB5C13"/>
    <w:rsid w:val="00BC22BE"/>
    <w:rsid w:val="00BC3AA5"/>
    <w:rsid w:val="00BC66C4"/>
    <w:rsid w:val="00BC7414"/>
    <w:rsid w:val="00BD5FF9"/>
    <w:rsid w:val="00BD772C"/>
    <w:rsid w:val="00BE36C2"/>
    <w:rsid w:val="00C148B6"/>
    <w:rsid w:val="00C1514D"/>
    <w:rsid w:val="00C221D8"/>
    <w:rsid w:val="00C325B4"/>
    <w:rsid w:val="00C3685D"/>
    <w:rsid w:val="00C47097"/>
    <w:rsid w:val="00C50C05"/>
    <w:rsid w:val="00C52CAA"/>
    <w:rsid w:val="00C606E1"/>
    <w:rsid w:val="00C6236C"/>
    <w:rsid w:val="00C65DF8"/>
    <w:rsid w:val="00C7593E"/>
    <w:rsid w:val="00C82AA5"/>
    <w:rsid w:val="00C92FA7"/>
    <w:rsid w:val="00CB16B6"/>
    <w:rsid w:val="00CB18A7"/>
    <w:rsid w:val="00CC11FE"/>
    <w:rsid w:val="00CC54C1"/>
    <w:rsid w:val="00CD36A9"/>
    <w:rsid w:val="00CD481E"/>
    <w:rsid w:val="00CE1177"/>
    <w:rsid w:val="00CE4D00"/>
    <w:rsid w:val="00CF58D2"/>
    <w:rsid w:val="00D0705E"/>
    <w:rsid w:val="00D15A76"/>
    <w:rsid w:val="00D23267"/>
    <w:rsid w:val="00D252AD"/>
    <w:rsid w:val="00D25841"/>
    <w:rsid w:val="00D2595D"/>
    <w:rsid w:val="00D26FE2"/>
    <w:rsid w:val="00D300F6"/>
    <w:rsid w:val="00D34139"/>
    <w:rsid w:val="00D40FA6"/>
    <w:rsid w:val="00D419FA"/>
    <w:rsid w:val="00D6187A"/>
    <w:rsid w:val="00D679C5"/>
    <w:rsid w:val="00D7237C"/>
    <w:rsid w:val="00D728A9"/>
    <w:rsid w:val="00D72FB6"/>
    <w:rsid w:val="00D773D2"/>
    <w:rsid w:val="00DB27D3"/>
    <w:rsid w:val="00DB7483"/>
    <w:rsid w:val="00DD3393"/>
    <w:rsid w:val="00DD58B1"/>
    <w:rsid w:val="00DE24CB"/>
    <w:rsid w:val="00DF1CF1"/>
    <w:rsid w:val="00E06615"/>
    <w:rsid w:val="00E14791"/>
    <w:rsid w:val="00E17E7E"/>
    <w:rsid w:val="00E2427C"/>
    <w:rsid w:val="00E32137"/>
    <w:rsid w:val="00E3452C"/>
    <w:rsid w:val="00E36945"/>
    <w:rsid w:val="00E42433"/>
    <w:rsid w:val="00E512C0"/>
    <w:rsid w:val="00E529ED"/>
    <w:rsid w:val="00E52C59"/>
    <w:rsid w:val="00E559A6"/>
    <w:rsid w:val="00E57A77"/>
    <w:rsid w:val="00E61C7A"/>
    <w:rsid w:val="00E66102"/>
    <w:rsid w:val="00E715B9"/>
    <w:rsid w:val="00E74DA5"/>
    <w:rsid w:val="00E758D0"/>
    <w:rsid w:val="00E75E82"/>
    <w:rsid w:val="00E90855"/>
    <w:rsid w:val="00E93255"/>
    <w:rsid w:val="00EA000A"/>
    <w:rsid w:val="00EB1841"/>
    <w:rsid w:val="00EB5EAE"/>
    <w:rsid w:val="00EC1797"/>
    <w:rsid w:val="00EC3302"/>
    <w:rsid w:val="00EC3390"/>
    <w:rsid w:val="00EE02E0"/>
    <w:rsid w:val="00EE1D1C"/>
    <w:rsid w:val="00EF42AF"/>
    <w:rsid w:val="00EF51CA"/>
    <w:rsid w:val="00EF7C0A"/>
    <w:rsid w:val="00F03A30"/>
    <w:rsid w:val="00F0598C"/>
    <w:rsid w:val="00F20B81"/>
    <w:rsid w:val="00F22C10"/>
    <w:rsid w:val="00F22C70"/>
    <w:rsid w:val="00F2365C"/>
    <w:rsid w:val="00F24163"/>
    <w:rsid w:val="00F33749"/>
    <w:rsid w:val="00F34A6D"/>
    <w:rsid w:val="00F37DC7"/>
    <w:rsid w:val="00F45D20"/>
    <w:rsid w:val="00F5008E"/>
    <w:rsid w:val="00F51931"/>
    <w:rsid w:val="00F62D53"/>
    <w:rsid w:val="00F71377"/>
    <w:rsid w:val="00F73789"/>
    <w:rsid w:val="00F75130"/>
    <w:rsid w:val="00F813D9"/>
    <w:rsid w:val="00F84F1A"/>
    <w:rsid w:val="00F876A4"/>
    <w:rsid w:val="00F87D74"/>
    <w:rsid w:val="00F91223"/>
    <w:rsid w:val="00F91D5D"/>
    <w:rsid w:val="00F955C6"/>
    <w:rsid w:val="00F95DF3"/>
    <w:rsid w:val="00F96FEE"/>
    <w:rsid w:val="00FA1034"/>
    <w:rsid w:val="00FA15BF"/>
    <w:rsid w:val="00FA6BB9"/>
    <w:rsid w:val="00FA7915"/>
    <w:rsid w:val="00FB3272"/>
    <w:rsid w:val="00FD457D"/>
    <w:rsid w:val="00FE1B99"/>
    <w:rsid w:val="00FE2746"/>
    <w:rsid w:val="00FE3680"/>
    <w:rsid w:val="00FF660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73D2"/>
    <w:rPr>
      <w:rFonts w:ascii="Times New Roman" w:eastAsia="Times New Roman" w:hAnsi="Times New Roman"/>
      <w:sz w:val="24"/>
      <w:szCs w:val="24"/>
    </w:rPr>
  </w:style>
  <w:style w:type="paragraph" w:styleId="Nadpis1">
    <w:name w:val="heading 1"/>
    <w:basedOn w:val="Normlny"/>
    <w:next w:val="Normlny"/>
    <w:link w:val="Nadpis1Char"/>
    <w:uiPriority w:val="99"/>
    <w:qFormat/>
    <w:rsid w:val="005571DC"/>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571DC"/>
    <w:rPr>
      <w:rFonts w:ascii="Cambria" w:hAnsi="Cambria" w:cs="Times New Roman"/>
      <w:b/>
      <w:bCs/>
      <w:color w:val="365F91"/>
      <w:sz w:val="28"/>
      <w:szCs w:val="28"/>
      <w:lang w:eastAsia="sk-SK"/>
    </w:rPr>
  </w:style>
  <w:style w:type="character" w:customStyle="1" w:styleId="Nadpis2Char">
    <w:name w:val="Nadpis 2 Char"/>
    <w:basedOn w:val="Predvolenpsmoodseku"/>
    <w:link w:val="Nadpis2"/>
    <w:uiPriority w:val="99"/>
    <w:locked/>
    <w:rsid w:val="000075EF"/>
    <w:rPr>
      <w:rFonts w:ascii="Times New Roman" w:hAnsi="Times New Roman" w:cs="Times New Roman"/>
      <w:b/>
      <w:bCs/>
      <w:sz w:val="24"/>
      <w:szCs w:val="24"/>
      <w:lang w:eastAsia="sk-SK"/>
    </w:rPr>
  </w:style>
  <w:style w:type="character" w:customStyle="1" w:styleId="Nadpis3Char">
    <w:name w:val="Nadpis 3 Char"/>
    <w:basedOn w:val="Predvolenpsmoodseku"/>
    <w:link w:val="Nadpis3"/>
    <w:uiPriority w:val="99"/>
    <w:locked/>
    <w:rsid w:val="000075EF"/>
    <w:rPr>
      <w:rFonts w:ascii="Arial Narrow" w:hAnsi="Arial Narrow" w:cs="Times New Roman"/>
      <w:b/>
      <w:sz w:val="20"/>
      <w:szCs w:val="20"/>
      <w:lang w:eastAsia="sk-SK"/>
    </w:rPr>
  </w:style>
  <w:style w:type="character" w:customStyle="1" w:styleId="Nadpis9Char">
    <w:name w:val="Nadpis 9 Char"/>
    <w:basedOn w:val="Predvolenpsmoodseku"/>
    <w:link w:val="Nadpis9"/>
    <w:uiPriority w:val="99"/>
    <w:locked/>
    <w:rsid w:val="000075EF"/>
    <w:rPr>
      <w:rFonts w:ascii="Arial" w:hAnsi="Arial" w:cs="Arial"/>
      <w:lang w:eastAsia="sk-SK"/>
    </w:rPr>
  </w:style>
  <w:style w:type="paragraph" w:styleId="Nzov">
    <w:name w:val="Title"/>
    <w:basedOn w:val="Normlny"/>
    <w:link w:val="NzovChar"/>
    <w:uiPriority w:val="99"/>
    <w:qFormat/>
    <w:rsid w:val="000075EF"/>
    <w:pPr>
      <w:snapToGrid w:val="0"/>
      <w:spacing w:before="120"/>
      <w:jc w:val="center"/>
    </w:pPr>
    <w:rPr>
      <w:b/>
      <w:szCs w:val="20"/>
    </w:rPr>
  </w:style>
  <w:style w:type="character" w:customStyle="1" w:styleId="NzovChar">
    <w:name w:val="Názov Char"/>
    <w:basedOn w:val="Predvolenpsmoodseku"/>
    <w:link w:val="Nzov"/>
    <w:uiPriority w:val="99"/>
    <w:locked/>
    <w:rsid w:val="000075EF"/>
    <w:rPr>
      <w:rFonts w:ascii="Times New Roman" w:hAnsi="Times New Roman" w:cs="Times New Roman"/>
      <w:b/>
      <w:sz w:val="20"/>
      <w:szCs w:val="20"/>
      <w:lang w:eastAsia="sk-SK"/>
    </w:rPr>
  </w:style>
  <w:style w:type="paragraph" w:styleId="Odsekzoznamu">
    <w:name w:val="List Paragraph"/>
    <w:basedOn w:val="Normlny"/>
    <w:uiPriority w:val="34"/>
    <w:qFormat/>
    <w:rsid w:val="000075EF"/>
    <w:pPr>
      <w:ind w:left="720"/>
      <w:contextualSpacing/>
    </w:pPr>
    <w:rPr>
      <w:sz w:val="20"/>
      <w:szCs w:val="20"/>
    </w:rPr>
  </w:style>
  <w:style w:type="character" w:customStyle="1" w:styleId="spanr">
    <w:name w:val="span_r"/>
    <w:basedOn w:val="Predvolenpsmoodseku"/>
    <w:uiPriority w:val="99"/>
    <w:rsid w:val="00D773D2"/>
    <w:rPr>
      <w:rFonts w:ascii="Times New Roman" w:hAnsi="Times New Roman" w:cs="Times New Roman"/>
    </w:rPr>
  </w:style>
  <w:style w:type="paragraph" w:styleId="Textbubliny">
    <w:name w:val="Balloon Text"/>
    <w:basedOn w:val="Normlny"/>
    <w:link w:val="TextbublinyChar"/>
    <w:uiPriority w:val="99"/>
    <w:semiHidden/>
    <w:rsid w:val="00D773D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773D2"/>
    <w:rPr>
      <w:rFonts w:ascii="Tahoma" w:hAnsi="Tahoma" w:cs="Tahoma"/>
      <w:sz w:val="16"/>
      <w:szCs w:val="16"/>
      <w:lang w:eastAsia="sk-SK"/>
    </w:rPr>
  </w:style>
  <w:style w:type="paragraph" w:styleId="Hlavika">
    <w:name w:val="header"/>
    <w:basedOn w:val="Normlny"/>
    <w:link w:val="HlavikaChar"/>
    <w:uiPriority w:val="99"/>
    <w:semiHidden/>
    <w:rsid w:val="00D773D2"/>
    <w:pPr>
      <w:tabs>
        <w:tab w:val="center" w:pos="4536"/>
        <w:tab w:val="right" w:pos="9072"/>
      </w:tabs>
    </w:pPr>
  </w:style>
  <w:style w:type="character" w:customStyle="1" w:styleId="HlavikaChar">
    <w:name w:val="Hlavička Char"/>
    <w:basedOn w:val="Predvolenpsmoodseku"/>
    <w:link w:val="Hlavika"/>
    <w:uiPriority w:val="99"/>
    <w:semiHidden/>
    <w:locked/>
    <w:rsid w:val="00D773D2"/>
    <w:rPr>
      <w:rFonts w:ascii="Times New Roman" w:hAnsi="Times New Roman" w:cs="Times New Roman"/>
      <w:sz w:val="24"/>
      <w:szCs w:val="24"/>
      <w:lang w:eastAsia="sk-SK"/>
    </w:rPr>
  </w:style>
  <w:style w:type="paragraph" w:styleId="Pta">
    <w:name w:val="footer"/>
    <w:basedOn w:val="Normlny"/>
    <w:link w:val="PtaChar"/>
    <w:uiPriority w:val="99"/>
    <w:rsid w:val="00D773D2"/>
    <w:pPr>
      <w:tabs>
        <w:tab w:val="center" w:pos="4536"/>
        <w:tab w:val="right" w:pos="9072"/>
      </w:tabs>
    </w:pPr>
  </w:style>
  <w:style w:type="character" w:customStyle="1" w:styleId="PtaChar">
    <w:name w:val="Päta Char"/>
    <w:basedOn w:val="Predvolenpsmoodseku"/>
    <w:link w:val="Pta"/>
    <w:uiPriority w:val="99"/>
    <w:locked/>
    <w:rsid w:val="00D773D2"/>
    <w:rPr>
      <w:rFonts w:ascii="Times New Roman" w:hAnsi="Times New Roman" w:cs="Times New Roman"/>
      <w:sz w:val="24"/>
      <w:szCs w:val="24"/>
      <w:lang w:eastAsia="sk-SK"/>
    </w:rPr>
  </w:style>
  <w:style w:type="paragraph" w:styleId="Bezriadkovania">
    <w:name w:val="No Spacing"/>
    <w:uiPriority w:val="99"/>
    <w:qFormat/>
    <w:rsid w:val="00AB3207"/>
    <w:rPr>
      <w:rFonts w:ascii="Times New Roman" w:hAnsi="Times New Roman"/>
      <w:sz w:val="24"/>
      <w:szCs w:val="24"/>
      <w:lang w:eastAsia="en-US"/>
    </w:rPr>
  </w:style>
  <w:style w:type="paragraph" w:customStyle="1" w:styleId="ListParagraph1">
    <w:name w:val="List Paragraph1"/>
    <w:basedOn w:val="Normlny"/>
    <w:uiPriority w:val="99"/>
    <w:rsid w:val="00AB3207"/>
    <w:pPr>
      <w:spacing w:after="120"/>
      <w:ind w:left="720"/>
      <w:contextualSpacing/>
    </w:pPr>
  </w:style>
  <w:style w:type="paragraph" w:styleId="Obyajntext">
    <w:name w:val="Plain Text"/>
    <w:basedOn w:val="Normlny"/>
    <w:link w:val="ObyajntextChar"/>
    <w:uiPriority w:val="99"/>
    <w:rsid w:val="00E93255"/>
    <w:rPr>
      <w:rFonts w:ascii="Courier New" w:hAnsi="Courier New" w:cs="Courier New"/>
      <w:sz w:val="20"/>
      <w:szCs w:val="20"/>
      <w:lang w:val="cs-CZ"/>
    </w:rPr>
  </w:style>
  <w:style w:type="character" w:customStyle="1" w:styleId="ObyajntextChar">
    <w:name w:val="Obyčajný text Char"/>
    <w:basedOn w:val="Predvolenpsmoodseku"/>
    <w:link w:val="Obyajntext"/>
    <w:uiPriority w:val="99"/>
    <w:locked/>
    <w:rsid w:val="00E93255"/>
    <w:rPr>
      <w:rFonts w:ascii="Courier New" w:hAnsi="Courier New" w:cs="Courier New"/>
      <w:sz w:val="20"/>
      <w:szCs w:val="20"/>
      <w:lang w:val="cs-CZ" w:eastAsia="sk-SK"/>
    </w:rPr>
  </w:style>
  <w:style w:type="paragraph" w:styleId="Zkladntext2">
    <w:name w:val="Body Text 2"/>
    <w:basedOn w:val="Normlny"/>
    <w:link w:val="Zkladntext2Char"/>
    <w:uiPriority w:val="99"/>
    <w:semiHidden/>
    <w:rsid w:val="00667522"/>
    <w:pPr>
      <w:spacing w:before="120"/>
      <w:jc w:val="both"/>
    </w:pPr>
    <w:rPr>
      <w:rFonts w:ascii="Arial Narrow" w:hAnsi="Arial Narrow"/>
      <w:b/>
      <w:sz w:val="22"/>
      <w:szCs w:val="22"/>
      <w:lang w:eastAsia="en-US"/>
    </w:rPr>
  </w:style>
  <w:style w:type="character" w:customStyle="1" w:styleId="Zkladntext2Char">
    <w:name w:val="Základný text 2 Char"/>
    <w:basedOn w:val="Predvolenpsmoodseku"/>
    <w:link w:val="Zkladntext2"/>
    <w:uiPriority w:val="99"/>
    <w:semiHidden/>
    <w:locked/>
    <w:rsid w:val="00667522"/>
    <w:rPr>
      <w:rFonts w:ascii="Arial Narrow" w:hAnsi="Arial Narrow" w:cs="Times New Roman"/>
      <w:b/>
    </w:rPr>
  </w:style>
  <w:style w:type="paragraph" w:customStyle="1" w:styleId="ZchnZchnCharZchnZchnChar">
    <w:name w:val="Zchn Zchn Char Zchn Zchn Char"/>
    <w:basedOn w:val="Normlny"/>
    <w:uiPriority w:val="99"/>
    <w:rsid w:val="007C06BA"/>
    <w:rPr>
      <w:lang w:val="pl-PL" w:eastAsia="pl-PL"/>
    </w:rPr>
  </w:style>
  <w:style w:type="character" w:customStyle="1" w:styleId="Textzstupnhosymbolu1">
    <w:name w:val="Text zástupného symbolu1"/>
    <w:basedOn w:val="Predvolenpsmoodseku"/>
    <w:uiPriority w:val="99"/>
    <w:semiHidden/>
    <w:rsid w:val="007C06BA"/>
    <w:rPr>
      <w:rFonts w:ascii="Times New Roman" w:hAnsi="Times New Roman" w:cs="Times New Roman"/>
      <w:color w:val="808080"/>
    </w:rPr>
  </w:style>
  <w:style w:type="paragraph" w:customStyle="1" w:styleId="Zkladntext1">
    <w:name w:val="Základní text1"/>
    <w:uiPriority w:val="99"/>
    <w:rsid w:val="0017122F"/>
    <w:pPr>
      <w:snapToGrid w:val="0"/>
    </w:pPr>
    <w:rPr>
      <w:rFonts w:ascii="Times New Roman" w:eastAsia="Times New Roman" w:hAnsi="Times New Roman"/>
      <w:color w:val="000000"/>
      <w:sz w:val="24"/>
    </w:rPr>
  </w:style>
  <w:style w:type="character" w:customStyle="1" w:styleId="apple-style-span">
    <w:name w:val="apple-style-span"/>
    <w:basedOn w:val="Predvolenpsmoodseku"/>
    <w:uiPriority w:val="99"/>
    <w:rsid w:val="001C57AA"/>
    <w:rPr>
      <w:rFonts w:cs="Times New Roman"/>
    </w:rPr>
  </w:style>
  <w:style w:type="character" w:styleId="Textzstupnhosymbolu">
    <w:name w:val="Placeholder Text"/>
    <w:basedOn w:val="Predvolenpsmoodseku"/>
    <w:uiPriority w:val="99"/>
    <w:rsid w:val="00A27467"/>
    <w:rPr>
      <w:rFonts w:ascii="Times New Roman" w:hAnsi="Times New Roman" w:cs="Times New Roman"/>
      <w:color w:val="808080"/>
    </w:rPr>
  </w:style>
  <w:style w:type="character" w:customStyle="1" w:styleId="Textzstupnhosymbolu2">
    <w:name w:val="Text zástupného symbolu2"/>
    <w:basedOn w:val="Predvolenpsmoodseku"/>
    <w:uiPriority w:val="99"/>
    <w:rsid w:val="00021953"/>
    <w:rPr>
      <w:rFonts w:ascii="Times New Roman" w:hAnsi="Times New Roman" w:cs="Times New Roman"/>
      <w:color w:val="808080"/>
    </w:rPr>
  </w:style>
  <w:style w:type="paragraph" w:styleId="Textkomentra">
    <w:name w:val="annotation text"/>
    <w:basedOn w:val="Normlny"/>
    <w:link w:val="TextkomentraChar"/>
    <w:uiPriority w:val="99"/>
    <w:rsid w:val="00097AB5"/>
    <w:pPr>
      <w:spacing w:after="200" w:line="276" w:lineRule="auto"/>
    </w:pPr>
    <w:rPr>
      <w:rFonts w:ascii="Calibri" w:eastAsia="Calibri" w:hAnsi="Calibri"/>
      <w:sz w:val="20"/>
      <w:szCs w:val="20"/>
    </w:rPr>
  </w:style>
  <w:style w:type="character" w:customStyle="1" w:styleId="TextkomentraChar">
    <w:name w:val="Text komentára Char"/>
    <w:basedOn w:val="Predvolenpsmoodseku"/>
    <w:link w:val="Textkomentra"/>
    <w:uiPriority w:val="99"/>
    <w:locked/>
    <w:rsid w:val="00097AB5"/>
    <w:rPr>
      <w:rFonts w:cs="Times New Roman"/>
    </w:rPr>
  </w:style>
  <w:style w:type="paragraph" w:styleId="Zkladntext">
    <w:name w:val="Body Text"/>
    <w:basedOn w:val="Normlny"/>
    <w:link w:val="ZkladntextChar"/>
    <w:uiPriority w:val="99"/>
    <w:semiHidden/>
    <w:rsid w:val="009229B6"/>
    <w:pPr>
      <w:spacing w:after="120"/>
    </w:pPr>
  </w:style>
  <w:style w:type="character" w:customStyle="1" w:styleId="ZkladntextChar">
    <w:name w:val="Základný text Char"/>
    <w:basedOn w:val="Predvolenpsmoodseku"/>
    <w:link w:val="Zkladntext"/>
    <w:uiPriority w:val="99"/>
    <w:semiHidden/>
    <w:locked/>
    <w:rsid w:val="009229B6"/>
    <w:rPr>
      <w:rFonts w:ascii="Times New Roman" w:hAnsi="Times New Roman" w:cs="Times New Roman"/>
      <w:sz w:val="24"/>
      <w:szCs w:val="24"/>
    </w:rPr>
  </w:style>
  <w:style w:type="paragraph" w:styleId="Zarkazkladnhotextu">
    <w:name w:val="Body Text Indent"/>
    <w:basedOn w:val="Normlny"/>
    <w:link w:val="ZarkazkladnhotextuChar"/>
    <w:uiPriority w:val="99"/>
    <w:semiHidden/>
    <w:unhideWhenUsed/>
    <w:rsid w:val="00782FE3"/>
    <w:pPr>
      <w:spacing w:after="120"/>
      <w:ind w:left="283"/>
    </w:pPr>
  </w:style>
  <w:style w:type="character" w:customStyle="1" w:styleId="ZarkazkladnhotextuChar">
    <w:name w:val="Zarážka základného textu Char"/>
    <w:basedOn w:val="Predvolenpsmoodseku"/>
    <w:link w:val="Zarkazkladnhotextu"/>
    <w:uiPriority w:val="99"/>
    <w:rsid w:val="00782FE3"/>
    <w:rPr>
      <w:rFonts w:ascii="Times New Roman" w:eastAsia="Times New Roman" w:hAnsi="Times New Roman"/>
      <w:sz w:val="24"/>
      <w:szCs w:val="24"/>
    </w:rPr>
  </w:style>
  <w:style w:type="character" w:styleId="PsacstrojHTML">
    <w:name w:val="HTML Typewriter"/>
    <w:uiPriority w:val="99"/>
    <w:semiHidden/>
    <w:unhideWhenUsed/>
    <w:rsid w:val="00FE3680"/>
    <w:rPr>
      <w:rFonts w:ascii="Courier New" w:eastAsia="Calibri"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588195902">
      <w:marLeft w:val="0"/>
      <w:marRight w:val="0"/>
      <w:marTop w:val="0"/>
      <w:marBottom w:val="0"/>
      <w:divBdr>
        <w:top w:val="none" w:sz="0" w:space="0" w:color="auto"/>
        <w:left w:val="none" w:sz="0" w:space="0" w:color="auto"/>
        <w:bottom w:val="none" w:sz="0" w:space="0" w:color="auto"/>
        <w:right w:val="none" w:sz="0" w:space="0" w:color="auto"/>
      </w:divBdr>
    </w:div>
    <w:div w:id="588195903">
      <w:marLeft w:val="0"/>
      <w:marRight w:val="0"/>
      <w:marTop w:val="0"/>
      <w:marBottom w:val="0"/>
      <w:divBdr>
        <w:top w:val="none" w:sz="0" w:space="0" w:color="auto"/>
        <w:left w:val="none" w:sz="0" w:space="0" w:color="auto"/>
        <w:bottom w:val="none" w:sz="0" w:space="0" w:color="auto"/>
        <w:right w:val="none" w:sz="0" w:space="0" w:color="auto"/>
      </w:divBdr>
    </w:div>
    <w:div w:id="588195904">
      <w:marLeft w:val="0"/>
      <w:marRight w:val="0"/>
      <w:marTop w:val="0"/>
      <w:marBottom w:val="0"/>
      <w:divBdr>
        <w:top w:val="none" w:sz="0" w:space="0" w:color="auto"/>
        <w:left w:val="none" w:sz="0" w:space="0" w:color="auto"/>
        <w:bottom w:val="none" w:sz="0" w:space="0" w:color="auto"/>
        <w:right w:val="none" w:sz="0" w:space="0" w:color="auto"/>
      </w:divBdr>
    </w:div>
    <w:div w:id="588195905">
      <w:marLeft w:val="0"/>
      <w:marRight w:val="0"/>
      <w:marTop w:val="0"/>
      <w:marBottom w:val="0"/>
      <w:divBdr>
        <w:top w:val="none" w:sz="0" w:space="0" w:color="auto"/>
        <w:left w:val="none" w:sz="0" w:space="0" w:color="auto"/>
        <w:bottom w:val="none" w:sz="0" w:space="0" w:color="auto"/>
        <w:right w:val="none" w:sz="0" w:space="0" w:color="auto"/>
      </w:divBdr>
    </w:div>
    <w:div w:id="588195906">
      <w:marLeft w:val="0"/>
      <w:marRight w:val="0"/>
      <w:marTop w:val="0"/>
      <w:marBottom w:val="0"/>
      <w:divBdr>
        <w:top w:val="none" w:sz="0" w:space="0" w:color="auto"/>
        <w:left w:val="none" w:sz="0" w:space="0" w:color="auto"/>
        <w:bottom w:val="none" w:sz="0" w:space="0" w:color="auto"/>
        <w:right w:val="none" w:sz="0" w:space="0" w:color="auto"/>
      </w:divBdr>
    </w:div>
    <w:div w:id="588195907">
      <w:marLeft w:val="0"/>
      <w:marRight w:val="0"/>
      <w:marTop w:val="0"/>
      <w:marBottom w:val="0"/>
      <w:divBdr>
        <w:top w:val="none" w:sz="0" w:space="0" w:color="auto"/>
        <w:left w:val="none" w:sz="0" w:space="0" w:color="auto"/>
        <w:bottom w:val="none" w:sz="0" w:space="0" w:color="auto"/>
        <w:right w:val="none" w:sz="0" w:space="0" w:color="auto"/>
      </w:divBdr>
    </w:div>
    <w:div w:id="5881959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1957</TotalTime>
  <Pages>1</Pages>
  <Words>5925</Words>
  <Characters>33776</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152</cp:revision>
  <cp:lastPrinted>2012-07-31T07:08:00Z</cp:lastPrinted>
  <dcterms:created xsi:type="dcterms:W3CDTF">2011-12-05T12:52:00Z</dcterms:created>
  <dcterms:modified xsi:type="dcterms:W3CDTF">2012-07-31T07:08:00Z</dcterms:modified>
</cp:coreProperties>
</file>